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0" w:rsidRPr="009E2D90" w:rsidRDefault="008C5E30" w:rsidP="008C5E30">
      <w:pPr>
        <w:rPr>
          <w:rFonts w:ascii="Tahoma" w:hAnsi="Tahoma" w:cs="Tahoma"/>
          <w:color w:val="0000FF"/>
          <w:sz w:val="32"/>
          <w:szCs w:val="32"/>
        </w:rPr>
      </w:pPr>
      <w:proofErr w:type="spellStart"/>
      <w:r w:rsidRPr="009E2D90">
        <w:rPr>
          <w:rFonts w:ascii="Tahoma" w:hAnsi="Tahoma" w:cs="Tahoma"/>
          <w:color w:val="0000FF"/>
          <w:sz w:val="32"/>
          <w:szCs w:val="32"/>
        </w:rPr>
        <w:t>Combat</w:t>
      </w:r>
      <w:proofErr w:type="spellEnd"/>
      <w:r w:rsidRPr="009E2D90">
        <w:rPr>
          <w:rFonts w:ascii="Tahoma" w:hAnsi="Tahoma" w:cs="Tahoma"/>
          <w:color w:val="0000FF"/>
          <w:sz w:val="32"/>
          <w:szCs w:val="32"/>
        </w:rPr>
        <w:t xml:space="preserve"> Р</w:t>
      </w:r>
      <w:proofErr w:type="gramStart"/>
      <w:r w:rsidRPr="009E2D90">
        <w:rPr>
          <w:rFonts w:ascii="Tahoma" w:hAnsi="Tahoma" w:cs="Tahoma"/>
          <w:color w:val="0000FF"/>
          <w:sz w:val="32"/>
          <w:szCs w:val="32"/>
          <w:lang w:val="en-US"/>
        </w:rPr>
        <w:t>r</w:t>
      </w:r>
      <w:proofErr w:type="gramEnd"/>
      <w:r w:rsidRPr="009E2D90">
        <w:rPr>
          <w:rFonts w:ascii="Tahoma" w:hAnsi="Tahoma" w:cs="Tahoma"/>
          <w:color w:val="0000FF"/>
          <w:sz w:val="32"/>
          <w:szCs w:val="32"/>
        </w:rPr>
        <w:t>о</w:t>
      </w:r>
    </w:p>
    <w:p w:rsidR="008C5E30" w:rsidRDefault="008C5E30" w:rsidP="008C5E30">
      <w:pPr>
        <w:rPr>
          <w:rFonts w:ascii="Tahoma" w:hAnsi="Tahoma" w:cs="Tahoma"/>
          <w:sz w:val="32"/>
          <w:szCs w:val="32"/>
        </w:rPr>
      </w:pPr>
    </w:p>
    <w:p w:rsidR="008C5E30" w:rsidRDefault="008C5E30" w:rsidP="008C5E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Плавность обводов корпуса и приподнятость над водной гладью носа этого </w:t>
      </w:r>
      <w:proofErr w:type="spellStart"/>
      <w:r>
        <w:rPr>
          <w:rFonts w:ascii="Tahoma" w:hAnsi="Tahoma" w:cs="Tahoma"/>
          <w:sz w:val="32"/>
          <w:szCs w:val="32"/>
        </w:rPr>
        <w:t>плавсредства</w:t>
      </w:r>
      <w:proofErr w:type="spellEnd"/>
      <w:r>
        <w:rPr>
          <w:rFonts w:ascii="Tahoma" w:hAnsi="Tahoma" w:cs="Tahoma"/>
          <w:sz w:val="32"/>
          <w:szCs w:val="32"/>
        </w:rPr>
        <w:t>, позволяют ему развивать большую скорость, даже при использовании моторов средней мощности, в момент максимальной загруженности кокпита.</w:t>
      </w:r>
    </w:p>
    <w:p w:rsidR="008C5E30" w:rsidRDefault="008C5E30" w:rsidP="008C5E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Замечательные характеристики мореходности этих лодок достигнуты за счет комбинации надувного кильсона и жесткой палубы, которая образована набором алюминиевых профилей, дающих поперечную и продольную жесткость. Результатом становится идеальное дно.</w:t>
      </w:r>
    </w:p>
    <w:p w:rsidR="008C5E30" w:rsidRDefault="008C5E30" w:rsidP="008C5E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Лодки данной серии наделены оптимальным набором аксессуаров и стандартных комплектующих, что в свою очередь, позволяет проводить </w:t>
      </w:r>
      <w:proofErr w:type="spellStart"/>
      <w:r>
        <w:rPr>
          <w:rFonts w:ascii="Tahoma" w:hAnsi="Tahoma" w:cs="Tahoma"/>
          <w:sz w:val="32"/>
          <w:szCs w:val="32"/>
        </w:rPr>
        <w:t>тюнинг</w:t>
      </w:r>
      <w:proofErr w:type="spellEnd"/>
      <w:r>
        <w:rPr>
          <w:rFonts w:ascii="Tahoma" w:hAnsi="Tahoma" w:cs="Tahoma"/>
          <w:sz w:val="32"/>
          <w:szCs w:val="32"/>
        </w:rPr>
        <w:t xml:space="preserve"> этих </w:t>
      </w:r>
      <w:proofErr w:type="spellStart"/>
      <w:r>
        <w:rPr>
          <w:rFonts w:ascii="Tahoma" w:hAnsi="Tahoma" w:cs="Tahoma"/>
          <w:sz w:val="32"/>
          <w:szCs w:val="32"/>
        </w:rPr>
        <w:t>плавсредств</w:t>
      </w:r>
      <w:proofErr w:type="spellEnd"/>
      <w:r>
        <w:rPr>
          <w:rFonts w:ascii="Tahoma" w:hAnsi="Tahoma" w:cs="Tahoma"/>
          <w:sz w:val="32"/>
          <w:szCs w:val="32"/>
        </w:rPr>
        <w:t>, с наименьшими для потребителя затратами. Производитель предлагает к ним большой выбор дополнительного оборудования, что сделает ваш отдых на воде с использованием данных плавательных средств комфортным и безопасным.</w:t>
      </w:r>
    </w:p>
    <w:p w:rsidR="008C5E30" w:rsidRDefault="008C5E30" w:rsidP="008C5E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Многие потребители, которым посчастливилось опробовать в деле эти лодки, в том числе и рыбаки, предпочитающие ловить рыбу вдалеке от берега, отмечают два ее прекрасных качества. Ими являются остойчивость и мореходность. Во многом, этих качеств удается добиваться за чет увеличенного диаметра баллонов и повышенной ширины </w:t>
      </w:r>
      <w:proofErr w:type="spellStart"/>
      <w:r>
        <w:rPr>
          <w:rFonts w:ascii="Tahoma" w:hAnsi="Tahoma" w:cs="Tahoma"/>
          <w:sz w:val="32"/>
          <w:szCs w:val="32"/>
        </w:rPr>
        <w:t>плавсредств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8C5E30" w:rsidRDefault="008C5E30" w:rsidP="008C5E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Конструкция лодок спроектирована с возможностью быстрого вывода ее на глиссирование моторами допустимой мощности, даже в режиме максимальной загрузки палубы.</w:t>
      </w:r>
    </w:p>
    <w:p w:rsidR="008C5E30" w:rsidRPr="009F3BF7" w:rsidRDefault="008C5E30" w:rsidP="008C5E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Это качество порою становится определяющим в момент тяжелых морских работ или при промысле рыбы.</w:t>
      </w:r>
    </w:p>
    <w:p w:rsidR="00D57A8F" w:rsidRDefault="00D57A8F"/>
    <w:sectPr w:rsidR="00D5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5E30"/>
    <w:rsid w:val="008C5E30"/>
    <w:rsid w:val="00D5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2018-10-30T10:48:00Z</dcterms:created>
  <dcterms:modified xsi:type="dcterms:W3CDTF">2018-10-30T10:48:00Z</dcterms:modified>
</cp:coreProperties>
</file>