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921" w:rsidRDefault="00E417E3">
      <w:pPr>
        <w:framePr w:h="749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079500" cy="469900"/>
            <wp:effectExtent l="0" t="0" r="6350" b="6350"/>
            <wp:docPr id="6" name="Рисунок 1" descr="C:\Users\Roman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921" w:rsidRDefault="00D65921">
      <w:pPr>
        <w:rPr>
          <w:sz w:val="2"/>
          <w:szCs w:val="2"/>
        </w:rPr>
      </w:pPr>
    </w:p>
    <w:p w:rsidR="00D65921" w:rsidRDefault="00D65921">
      <w:pPr>
        <w:rPr>
          <w:sz w:val="2"/>
          <w:szCs w:val="2"/>
        </w:rPr>
        <w:sectPr w:rsidR="00D65921">
          <w:pgSz w:w="5635" w:h="8050"/>
          <w:pgMar w:top="6991" w:right="596" w:bottom="230" w:left="3346" w:header="0" w:footer="3" w:gutter="0"/>
          <w:cols w:space="720"/>
          <w:noEndnote/>
          <w:docGrid w:linePitch="360"/>
        </w:sectPr>
      </w:pPr>
    </w:p>
    <w:p w:rsidR="00D65921" w:rsidRPr="00E417E3" w:rsidRDefault="00E417E3">
      <w:pPr>
        <w:pStyle w:val="Heading10"/>
        <w:keepNext/>
        <w:keepLines/>
        <w:shd w:val="clear" w:color="auto" w:fill="auto"/>
        <w:spacing w:after="65" w:line="340" w:lineRule="exact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-224155</wp:posOffset>
            </wp:positionH>
            <wp:positionV relativeFrom="margin">
              <wp:posOffset>2071370</wp:posOffset>
            </wp:positionV>
            <wp:extent cx="3376930" cy="1786255"/>
            <wp:effectExtent l="0" t="0" r="0" b="4445"/>
            <wp:wrapNone/>
            <wp:docPr id="8" name="Рисунок 3" descr="C:\Users\Roman\Downloads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man\Downloads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178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ru-RU"/>
        </w:rPr>
        <w:t xml:space="preserve">МИНИ - </w:t>
      </w:r>
      <w:r w:rsidRPr="00E417E3">
        <w:rPr>
          <w:lang w:val="ru-RU"/>
        </w:rPr>
        <w:t>АВТО ИНВЕРТОР</w:t>
      </w:r>
    </w:p>
    <w:p w:rsidR="00D65921" w:rsidRPr="00E417E3" w:rsidRDefault="00E417E3">
      <w:pPr>
        <w:pStyle w:val="Bodytext30"/>
        <w:shd w:val="clear" w:color="auto" w:fill="auto"/>
        <w:spacing w:before="0" w:after="368" w:line="150" w:lineRule="exact"/>
        <w:rPr>
          <w:lang w:val="ru-RU"/>
        </w:rPr>
      </w:pPr>
      <w:r>
        <w:rPr>
          <w:lang w:val="ru-RU"/>
        </w:rPr>
        <w:t>МОЩНОСТЬ</w:t>
      </w:r>
      <w:r w:rsidR="007102E3" w:rsidRPr="00E417E3">
        <w:rPr>
          <w:lang w:val="ru-RU"/>
        </w:rPr>
        <w:t>: 150</w:t>
      </w:r>
      <w:r>
        <w:rPr>
          <w:lang w:val="ru-RU"/>
        </w:rPr>
        <w:t xml:space="preserve"> Вт/200 Вт</w:t>
      </w:r>
    </w:p>
    <w:p w:rsidR="00D65921" w:rsidRPr="00E417E3" w:rsidRDefault="00E417E3">
      <w:pPr>
        <w:pStyle w:val="Heading20"/>
        <w:keepNext/>
        <w:keepLines/>
        <w:shd w:val="clear" w:color="auto" w:fill="auto"/>
        <w:spacing w:before="0" w:line="280" w:lineRule="exact"/>
        <w:rPr>
          <w:lang w:val="ru-RU"/>
        </w:rPr>
        <w:sectPr w:rsidR="00D65921" w:rsidRPr="00E417E3">
          <w:pgSz w:w="5635" w:h="8050"/>
          <w:pgMar w:top="1563" w:right="1688" w:bottom="220" w:left="415" w:header="0" w:footer="3" w:gutter="0"/>
          <w:cols w:space="720"/>
          <w:noEndnote/>
          <w:docGrid w:linePitch="360"/>
        </w:sect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142875" distL="63500" distR="63500" simplePos="0" relativeHeight="377487104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3064510</wp:posOffset>
                </wp:positionV>
                <wp:extent cx="2868930" cy="190500"/>
                <wp:effectExtent l="0" t="4445" r="635" b="0"/>
                <wp:wrapTopAndBottom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93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921" w:rsidRPr="00E417E3" w:rsidRDefault="00E417E3">
                            <w:pPr>
                              <w:pStyle w:val="Bodytext30"/>
                              <w:shd w:val="clear" w:color="auto" w:fill="auto"/>
                              <w:spacing w:before="0" w:after="0" w:line="150" w:lineRule="exact"/>
                              <w:rPr>
                                <w:lang w:val="ru-RU"/>
                              </w:rPr>
                            </w:pPr>
                            <w:r w:rsidRPr="00E417E3">
                              <w:rPr>
                                <w:lang w:val="ru-RU"/>
                              </w:rPr>
                              <w:t>Примечание. Перед использованием продукта внимательно прочитайте руководство пользователя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05pt;margin-top:241.3pt;width:225.9pt;height:15pt;z-index:-125829376;visibility:visible;mso-wrap-style:square;mso-width-percent:0;mso-height-percent:0;mso-wrap-distance-left:5pt;mso-wrap-distance-top:0;mso-wrap-distance-right:5pt;mso-wrap-distance-bottom:11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2WtrQ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wpNdfpOJeB034GbHmAbumwzVd2dKL4rxMWmJnxPV1KKvqakBHa+uek+uzri&#10;KAOy6z+JEsKQgxYWaKhka0oHxUCADl16PHfGUClgM4jmUXwNRwWc+bE382zrXJJMtzup9AcqWmSM&#10;FEvovEUnxzulDRuSTC4mGBc5axrb/Ya/2ADHcQdiw1VzZljYZj7FXryNtlHohMF864ReljmrfBM6&#10;89xfzLLrbLPJ/F8mrh8mNStLyk2YSVh++GeNO0l8lMRZWko0rDRwhpKS+92mkehIQNi5/WzN4eTi&#10;5r6kYYsAubxKyQ9Cbx3ETj6PFk6YhzMnXniR4/nxOp57YRxm+cuU7hin/54S6lMcz4LZKKYL6Ve5&#10;efZ7mxtJWqZhdDSsTXF0diKJkeCWl7a1mrBmtJ+VwtC/lALaPTXaCtZodFSrHnYDoBgV70T5CNKV&#10;ApQFIoR5B0Yt5E+MepgdKVY/DkRSjJqPHORvBs1kyMnYTQbhBVxNscZoNDd6HEiHTrJ9DcjTA1vB&#10;E8mZVe+FxelhwTywSZxmlxk4z/+t12XCLn8DAAD//wMAUEsDBBQABgAIAAAAIQA77fom3AAAAAgB&#10;AAAPAAAAZHJzL2Rvd25yZXYueG1sTI/BTsMwEETvSPyDtUhcEHUctVEb4lQIwYUbhQu3bbwkEfY6&#10;it0k9OtxT3CcndXMm2q/OCsmGkPvWYNaZSCIG296bjV8vL/cb0GEiGzQeiYNPxRgX19fVVgaP/Mb&#10;TYfYihTCoUQNXYxDKWVoOnIYVn4gTt6XHx3GJMdWmhHnFO6szLOskA57Tg0dDvTUUfN9ODkNxfI8&#10;3L3uKJ/PjZ3486xUJKX17c3y+AAi0hL/nuGCn9ChTkxHf2IThL1oETWst3kBItnrjdqBOGrYqHSR&#10;dSX/D6h/AQAA//8DAFBLAQItABQABgAIAAAAIQC2gziS/gAAAOEBAAATAAAAAAAAAAAAAAAAAAAA&#10;AABbQ29udGVudF9UeXBlc10ueG1sUEsBAi0AFAAGAAgAAAAhADj9If/WAAAAlAEAAAsAAAAAAAAA&#10;AAAAAAAALwEAAF9yZWxzLy5yZWxzUEsBAi0AFAAGAAgAAAAhAGcHZa2tAgAAqQUAAA4AAAAAAAAA&#10;AAAAAAAALgIAAGRycy9lMm9Eb2MueG1sUEsBAi0AFAAGAAgAAAAhADvt+ibcAAAACAEAAA8AAAAA&#10;AAAAAAAAAAAABwUAAGRycy9kb3ducmV2LnhtbFBLBQYAAAAABAAEAPMAAAAQBgAAAAA=&#10;" filled="f" stroked="f">
                <v:textbox style="mso-fit-shape-to-text:t" inset="0,0,0,0">
                  <w:txbxContent>
                    <w:p w:rsidR="00D65921" w:rsidRPr="00E417E3" w:rsidRDefault="00E417E3">
                      <w:pPr>
                        <w:pStyle w:val="Bodytext30"/>
                        <w:shd w:val="clear" w:color="auto" w:fill="auto"/>
                        <w:spacing w:before="0" w:after="0" w:line="150" w:lineRule="exact"/>
                        <w:rPr>
                          <w:lang w:val="ru-RU"/>
                        </w:rPr>
                      </w:pPr>
                      <w:r w:rsidRPr="00E417E3">
                        <w:rPr>
                          <w:lang w:val="ru-RU"/>
                        </w:rPr>
                        <w:t>Примечание. Перед использованием продукта внимательно прочитайте руководство пользователя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417E3">
        <w:rPr>
          <w:lang w:val="ru-RU"/>
        </w:rPr>
        <w:t>Руководство пользователя</w:t>
      </w:r>
    </w:p>
    <w:p w:rsidR="00D65921" w:rsidRPr="00E417E3" w:rsidRDefault="00E417E3">
      <w:pPr>
        <w:pStyle w:val="Heading30"/>
        <w:keepNext/>
        <w:keepLines/>
        <w:shd w:val="clear" w:color="auto" w:fill="auto"/>
        <w:spacing w:after="31" w:line="220" w:lineRule="exact"/>
        <w:ind w:left="20"/>
        <w:rPr>
          <w:lang w:val="ru-RU"/>
        </w:rPr>
      </w:pPr>
      <w:bookmarkStart w:id="0" w:name="bookmark2"/>
      <w:r>
        <w:rPr>
          <w:lang w:val="ru-RU"/>
        </w:rPr>
        <w:lastRenderedPageBreak/>
        <w:t>Мини-</w:t>
      </w:r>
      <w:proofErr w:type="spellStart"/>
      <w:r>
        <w:rPr>
          <w:lang w:val="ru-RU"/>
        </w:rPr>
        <w:t>автоинвертор</w:t>
      </w:r>
      <w:proofErr w:type="spellEnd"/>
      <w:r w:rsidR="007102E3" w:rsidRPr="00E417E3">
        <w:rPr>
          <w:lang w:val="ru-RU"/>
        </w:rPr>
        <w:t xml:space="preserve"> </w:t>
      </w:r>
      <w:r>
        <w:rPr>
          <w:lang w:val="ru-RU"/>
        </w:rPr>
        <w:t>–</w:t>
      </w:r>
      <w:r w:rsidR="007102E3" w:rsidRPr="00E417E3">
        <w:rPr>
          <w:lang w:val="ru-RU"/>
        </w:rPr>
        <w:t xml:space="preserve"> 150</w:t>
      </w:r>
      <w:r>
        <w:rPr>
          <w:lang w:val="ru-RU"/>
        </w:rPr>
        <w:t xml:space="preserve"> Вт и</w:t>
      </w:r>
      <w:r w:rsidR="007102E3" w:rsidRPr="00E417E3">
        <w:rPr>
          <w:lang w:val="ru-RU"/>
        </w:rPr>
        <w:t xml:space="preserve"> 200</w:t>
      </w:r>
      <w:bookmarkEnd w:id="0"/>
      <w:r>
        <w:rPr>
          <w:lang w:val="ru-RU"/>
        </w:rPr>
        <w:t xml:space="preserve"> Вт</w:t>
      </w:r>
    </w:p>
    <w:p w:rsidR="00E417E3" w:rsidRPr="00A52F37" w:rsidRDefault="00E417E3" w:rsidP="00E417E3">
      <w:pPr>
        <w:pStyle w:val="Bodytext20"/>
        <w:spacing w:after="114"/>
        <w:rPr>
          <w:lang w:val="ru-RU"/>
        </w:rPr>
      </w:pPr>
      <w:r>
        <w:rPr>
          <w:lang w:val="ru-RU"/>
        </w:rPr>
        <w:t xml:space="preserve">     </w:t>
      </w:r>
      <w:r w:rsidR="00A52F37">
        <w:rPr>
          <w:lang w:val="ru-RU"/>
        </w:rPr>
        <w:t>Уважаемый клиент, благодарим</w:t>
      </w:r>
      <w:r w:rsidRPr="00E417E3">
        <w:rPr>
          <w:lang w:val="ru-RU"/>
        </w:rPr>
        <w:t xml:space="preserve"> вас за покупку нашего продукта. Пожалуйста, внимательно прочитайте и следуйте этим указаниям, чтобы вы могли полностью и безопасно использовать этот инвертор. Соблюдая прилагаемые инструкции, вы избежите неправильного использования и не повредите изделие. Не пытайтесь модифицировать данное оборудование и всегда придерживайтесь принципов использования электроприборов. </w:t>
      </w:r>
      <w:r w:rsidRPr="00A52F37">
        <w:rPr>
          <w:lang w:val="ru-RU"/>
        </w:rPr>
        <w:t>Храните эти инструкции в надежном месте.</w:t>
      </w:r>
    </w:p>
    <w:p w:rsidR="00D65921" w:rsidRPr="00E417E3" w:rsidRDefault="00E417E3" w:rsidP="00E417E3">
      <w:pPr>
        <w:pStyle w:val="Bodytext20"/>
        <w:shd w:val="clear" w:color="auto" w:fill="auto"/>
        <w:spacing w:before="0" w:after="114"/>
        <w:ind w:firstLine="0"/>
        <w:rPr>
          <w:lang w:val="ru-RU"/>
        </w:rPr>
      </w:pPr>
      <w:r w:rsidRPr="00E417E3">
        <w:rPr>
          <w:lang w:val="ru-RU"/>
        </w:rPr>
        <w:t>Инвертор предназначен для использования только в автомобилях, домашних хозяйствах или в помещениях только</w:t>
      </w:r>
      <w:r w:rsidR="00A52F37">
        <w:rPr>
          <w:lang w:val="ru-RU"/>
        </w:rPr>
        <w:t xml:space="preserve"> взрослыми</w:t>
      </w:r>
      <w:r w:rsidRPr="00E417E3">
        <w:rPr>
          <w:lang w:val="ru-RU"/>
        </w:rPr>
        <w:t xml:space="preserve">. Никогда не подвергайте оборудование воздействию высокой влажности (например, </w:t>
      </w:r>
      <w:r w:rsidR="00A52F37">
        <w:rPr>
          <w:lang w:val="ru-RU"/>
        </w:rPr>
        <w:t xml:space="preserve">в </w:t>
      </w:r>
      <w:r w:rsidRPr="00E417E3">
        <w:rPr>
          <w:lang w:val="ru-RU"/>
        </w:rPr>
        <w:t>ванной), избегайте контакта с жидкостями и предохраняйте его от внешних климатических воздействий. Избегайте близости или контакта с домашней электроникой и вычислительными устройствами.</w:t>
      </w:r>
    </w:p>
    <w:p w:rsidR="00D65921" w:rsidRPr="00A52F37" w:rsidRDefault="00A52F37">
      <w:pPr>
        <w:pStyle w:val="Heading40"/>
        <w:keepNext/>
        <w:keepLines/>
        <w:shd w:val="clear" w:color="auto" w:fill="000000"/>
        <w:spacing w:before="0" w:after="42" w:line="190" w:lineRule="exact"/>
        <w:ind w:left="220"/>
        <w:rPr>
          <w:lang w:val="ru-RU"/>
        </w:rPr>
      </w:pPr>
      <w:bookmarkStart w:id="1" w:name="bookmark3"/>
      <w:r w:rsidRPr="00A52F37">
        <w:rPr>
          <w:rStyle w:val="Heading41"/>
          <w:b/>
          <w:bCs/>
          <w:i/>
          <w:iCs/>
          <w:lang w:val="ru-RU"/>
        </w:rPr>
        <w:t>Особенности</w:t>
      </w:r>
      <w:proofErr w:type="gramStart"/>
      <w:r w:rsidRPr="00A52F37">
        <w:rPr>
          <w:rStyle w:val="Heading41"/>
          <w:b/>
          <w:bCs/>
          <w:i/>
          <w:iCs/>
          <w:lang w:val="ru-RU"/>
        </w:rPr>
        <w:t>:</w:t>
      </w:r>
      <w:r w:rsidR="007102E3" w:rsidRPr="00A52F37">
        <w:rPr>
          <w:rStyle w:val="Heading41"/>
          <w:b/>
          <w:bCs/>
          <w:i/>
          <w:iCs/>
          <w:lang w:val="ru-RU"/>
        </w:rPr>
        <w:t>:</w:t>
      </w:r>
      <w:bookmarkEnd w:id="1"/>
      <w:proofErr w:type="gramEnd"/>
    </w:p>
    <w:p w:rsidR="00A52F37" w:rsidRPr="00A52F37" w:rsidRDefault="00A52F37" w:rsidP="00A52F37">
      <w:pPr>
        <w:pStyle w:val="Bodytext20"/>
        <w:numPr>
          <w:ilvl w:val="0"/>
          <w:numId w:val="6"/>
        </w:numPr>
        <w:ind w:left="426" w:hanging="142"/>
        <w:rPr>
          <w:lang w:val="ru-RU"/>
        </w:rPr>
      </w:pPr>
      <w:r w:rsidRPr="00A52F37">
        <w:rPr>
          <w:lang w:val="ru-RU"/>
        </w:rPr>
        <w:t>Этот продукт идеально подходит для подключения цифровой камеры, мобильного телефона, ламп</w:t>
      </w:r>
      <w:r>
        <w:rPr>
          <w:lang w:val="ru-RU"/>
        </w:rPr>
        <w:t>ы, CD / DVD-плеера, радио и т. д. ч</w:t>
      </w:r>
      <w:r w:rsidRPr="00A52F37">
        <w:rPr>
          <w:lang w:val="ru-RU"/>
        </w:rPr>
        <w:t>ерез гнездо прикуривателя вашего автомобиля. При использовании инвертора нет риска перебоев в подаче электроэнергии!</w:t>
      </w:r>
    </w:p>
    <w:p w:rsidR="00A52F37" w:rsidRPr="00A52F37" w:rsidRDefault="00A52F37" w:rsidP="00A52F37">
      <w:pPr>
        <w:pStyle w:val="Bodytext20"/>
        <w:numPr>
          <w:ilvl w:val="0"/>
          <w:numId w:val="6"/>
        </w:numPr>
        <w:ind w:left="426" w:hanging="142"/>
        <w:rPr>
          <w:lang w:val="ru-RU"/>
        </w:rPr>
      </w:pPr>
      <w:r w:rsidRPr="00A52F37">
        <w:rPr>
          <w:lang w:val="ru-RU"/>
        </w:rPr>
        <w:t>Инвертор такж</w:t>
      </w:r>
      <w:r>
        <w:rPr>
          <w:lang w:val="ru-RU"/>
        </w:rPr>
        <w:t>е оснащен выходом USB для зарядки</w:t>
      </w:r>
      <w:r w:rsidRPr="00A52F37">
        <w:rPr>
          <w:lang w:val="ru-RU"/>
        </w:rPr>
        <w:t xml:space="preserve"> различных приборов через интерфейс USB 2.0. Однако этот вывод не предназначен для передачи данных. Поэтому не подключайте к этому выходу какие-либо USB-кабели, устройства или проигрыватели.</w:t>
      </w:r>
    </w:p>
    <w:p w:rsidR="00A52F37" w:rsidRDefault="00A52F37" w:rsidP="00A52F37">
      <w:pPr>
        <w:pStyle w:val="Bodytext20"/>
        <w:numPr>
          <w:ilvl w:val="0"/>
          <w:numId w:val="6"/>
        </w:numPr>
        <w:shd w:val="clear" w:color="auto" w:fill="auto"/>
        <w:spacing w:before="0"/>
        <w:ind w:left="426" w:hanging="142"/>
        <w:rPr>
          <w:lang w:val="ru-RU"/>
        </w:rPr>
      </w:pPr>
      <w:r w:rsidRPr="00A52F37">
        <w:rPr>
          <w:lang w:val="ru-RU"/>
        </w:rPr>
        <w:t>Инвертор включает защиту от обратной полярности, низкого / высокого напряжения, короткого замыкания, перегрузки, перегрева и высокого или низкого напряжения батареи.</w:t>
      </w:r>
    </w:p>
    <w:p w:rsidR="00D65921" w:rsidRPr="00A52F37" w:rsidRDefault="007102E3" w:rsidP="00A52F37">
      <w:pPr>
        <w:pStyle w:val="Bodytext20"/>
        <w:shd w:val="clear" w:color="auto" w:fill="auto"/>
        <w:spacing w:before="0"/>
        <w:ind w:firstLine="0"/>
        <w:rPr>
          <w:lang w:val="ru-RU"/>
        </w:rPr>
      </w:pPr>
      <w:r w:rsidRPr="00A52F37">
        <w:rPr>
          <w:lang w:val="ru-RU"/>
        </w:rPr>
        <w:t>.</w:t>
      </w:r>
    </w:p>
    <w:p w:rsidR="00D65921" w:rsidRPr="00A52F37" w:rsidRDefault="00A52F37">
      <w:pPr>
        <w:pStyle w:val="Heading40"/>
        <w:keepNext/>
        <w:keepLines/>
        <w:shd w:val="clear" w:color="auto" w:fill="000000"/>
        <w:spacing w:before="0" w:after="42" w:line="190" w:lineRule="exact"/>
        <w:ind w:left="220"/>
        <w:rPr>
          <w:lang w:val="ru-RU"/>
        </w:rPr>
      </w:pPr>
      <w:r w:rsidRPr="00A52F37">
        <w:rPr>
          <w:rStyle w:val="Heading41"/>
          <w:b/>
          <w:bCs/>
          <w:i/>
          <w:iCs/>
          <w:lang w:val="ru-RU"/>
        </w:rPr>
        <w:t>Переключатели и индикаторы</w:t>
      </w:r>
    </w:p>
    <w:p w:rsidR="00A52F37" w:rsidRPr="00A52F37" w:rsidRDefault="00A52F37" w:rsidP="00A52F37">
      <w:pPr>
        <w:pStyle w:val="Bodytext20"/>
        <w:rPr>
          <w:lang w:val="ru-RU"/>
        </w:rPr>
      </w:pPr>
      <w:r>
        <w:rPr>
          <w:lang w:val="ru-RU"/>
        </w:rPr>
        <w:t xml:space="preserve">     </w:t>
      </w:r>
      <w:r w:rsidR="00CD2503">
        <w:rPr>
          <w:lang w:val="ru-RU"/>
        </w:rPr>
        <w:t>Прибор ВКЛЮЧЕН</w:t>
      </w:r>
      <w:r>
        <w:rPr>
          <w:lang w:val="ru-RU"/>
        </w:rPr>
        <w:t xml:space="preserve"> </w:t>
      </w:r>
      <w:r w:rsidRPr="00A52F37">
        <w:rPr>
          <w:lang w:val="ru-RU"/>
        </w:rPr>
        <w:t xml:space="preserve">- переключатель находится в положении </w:t>
      </w:r>
      <w:r>
        <w:t>ON</w:t>
      </w:r>
      <w:r w:rsidRPr="00A52F37">
        <w:rPr>
          <w:lang w:val="ru-RU"/>
        </w:rPr>
        <w:t>, з</w:t>
      </w:r>
      <w:r>
        <w:rPr>
          <w:lang w:val="ru-RU"/>
        </w:rPr>
        <w:t>еленый и красный индикаторы горя</w:t>
      </w:r>
      <w:r w:rsidRPr="00A52F37">
        <w:rPr>
          <w:lang w:val="ru-RU"/>
        </w:rPr>
        <w:t>т</w:t>
      </w:r>
      <w:r>
        <w:rPr>
          <w:lang w:val="ru-RU"/>
        </w:rPr>
        <w:t xml:space="preserve"> одновременно</w:t>
      </w:r>
      <w:r w:rsidRPr="00A52F37">
        <w:rPr>
          <w:lang w:val="ru-RU"/>
        </w:rPr>
        <w:t>, через 1 ~ 2 с</w:t>
      </w:r>
      <w:r w:rsidR="00CD2503">
        <w:rPr>
          <w:lang w:val="ru-RU"/>
        </w:rPr>
        <w:t>екунды красный индикатор выключается. Зеленый индикатор горит</w:t>
      </w:r>
      <w:r w:rsidRPr="00A52F37">
        <w:rPr>
          <w:lang w:val="ru-RU"/>
        </w:rPr>
        <w:t>, преобразователь готов к работе.</w:t>
      </w:r>
    </w:p>
    <w:p w:rsidR="00CD2503" w:rsidRDefault="00CD2503" w:rsidP="00A52F37">
      <w:pPr>
        <w:pStyle w:val="Bodytext20"/>
        <w:shd w:val="clear" w:color="auto" w:fill="auto"/>
        <w:spacing w:before="0"/>
        <w:ind w:firstLine="0"/>
        <w:rPr>
          <w:lang w:val="ru-RU"/>
        </w:rPr>
      </w:pPr>
      <w:r>
        <w:rPr>
          <w:lang w:val="ru-RU"/>
        </w:rPr>
        <w:t xml:space="preserve">Прибор </w:t>
      </w:r>
      <w:r>
        <w:rPr>
          <w:lang w:val="ru-RU"/>
        </w:rPr>
        <w:t>ВЫКЛЮЧЕН</w:t>
      </w:r>
      <w:r>
        <w:rPr>
          <w:lang w:val="ru-RU"/>
        </w:rPr>
        <w:t xml:space="preserve"> </w:t>
      </w:r>
      <w:r w:rsidR="00A52F37" w:rsidRPr="00A52F37">
        <w:rPr>
          <w:lang w:val="ru-RU"/>
        </w:rPr>
        <w:t xml:space="preserve">- переключатель находится в положении </w:t>
      </w:r>
      <w:r w:rsidR="00A52F37">
        <w:t>OFF</w:t>
      </w:r>
      <w:r w:rsidR="00A52F37" w:rsidRPr="00A52F37">
        <w:rPr>
          <w:lang w:val="ru-RU"/>
        </w:rPr>
        <w:t xml:space="preserve">, индикатор не горит. </w:t>
      </w:r>
    </w:p>
    <w:p w:rsidR="00D65921" w:rsidRPr="00CD2503" w:rsidRDefault="00A52F37" w:rsidP="00A52F37">
      <w:pPr>
        <w:pStyle w:val="Bodytext20"/>
        <w:shd w:val="clear" w:color="auto" w:fill="auto"/>
        <w:spacing w:before="0"/>
        <w:ind w:firstLine="0"/>
        <w:rPr>
          <w:lang w:val="ru-RU"/>
        </w:rPr>
      </w:pPr>
      <w:r w:rsidRPr="00CD2503">
        <w:rPr>
          <w:lang w:val="ru-RU"/>
        </w:rPr>
        <w:t>Индикатор (</w:t>
      </w:r>
      <w:r>
        <w:t>ERROR</w:t>
      </w:r>
      <w:r w:rsidRPr="00CD2503">
        <w:rPr>
          <w:lang w:val="ru-RU"/>
        </w:rPr>
        <w:t>) горит красным цветом: отображается неисправность инвертора</w:t>
      </w:r>
    </w:p>
    <w:p w:rsidR="00D65921" w:rsidRPr="00CD2503" w:rsidRDefault="00CD2503">
      <w:pPr>
        <w:pStyle w:val="Heading40"/>
        <w:keepNext/>
        <w:keepLines/>
        <w:shd w:val="clear" w:color="auto" w:fill="000000"/>
        <w:spacing w:before="0" w:after="38" w:line="190" w:lineRule="exact"/>
        <w:ind w:left="220"/>
        <w:rPr>
          <w:lang w:val="ru-RU"/>
        </w:rPr>
      </w:pPr>
      <w:r>
        <w:rPr>
          <w:rStyle w:val="Heading41"/>
          <w:b/>
          <w:bCs/>
          <w:i/>
          <w:iCs/>
          <w:lang w:val="ru-RU"/>
        </w:rPr>
        <w:lastRenderedPageBreak/>
        <w:t>Меры безопасности</w:t>
      </w:r>
    </w:p>
    <w:p w:rsidR="00CD2503" w:rsidRDefault="00CD2503" w:rsidP="00CD2503">
      <w:pPr>
        <w:pStyle w:val="Bodytext20"/>
        <w:spacing w:before="0" w:line="276" w:lineRule="auto"/>
        <w:ind w:left="159" w:hanging="159"/>
        <w:rPr>
          <w:lang w:val="ru-RU"/>
        </w:rPr>
      </w:pPr>
      <w:r>
        <w:rPr>
          <w:lang w:val="ru-RU"/>
        </w:rPr>
        <w:t xml:space="preserve">     </w:t>
      </w:r>
      <w:r w:rsidRPr="00CD2503">
        <w:rPr>
          <w:lang w:val="ru-RU"/>
        </w:rPr>
        <w:t>Убедитесь, что напряжение на входе инвертора и в</w:t>
      </w:r>
      <w:r>
        <w:rPr>
          <w:lang w:val="ru-RU"/>
        </w:rPr>
        <w:t xml:space="preserve">ыходное напряжение аккумулятора вашего автомобиля </w:t>
      </w:r>
      <w:proofErr w:type="gramStart"/>
      <w:r>
        <w:rPr>
          <w:lang w:val="ru-RU"/>
        </w:rPr>
        <w:t>одинаковы</w:t>
      </w:r>
      <w:proofErr w:type="gramEnd"/>
      <w:r>
        <w:rPr>
          <w:lang w:val="ru-RU"/>
        </w:rPr>
        <w:t>.</w:t>
      </w:r>
    </w:p>
    <w:p w:rsidR="00CD2503" w:rsidRDefault="00CD2503" w:rsidP="00CD2503">
      <w:pPr>
        <w:pStyle w:val="Bodytext20"/>
        <w:spacing w:before="0" w:line="276" w:lineRule="auto"/>
        <w:ind w:left="159" w:hanging="159"/>
        <w:rPr>
          <w:lang w:val="ru-RU"/>
        </w:rPr>
      </w:pPr>
    </w:p>
    <w:p w:rsidR="00CD2503" w:rsidRDefault="00CD2503" w:rsidP="00CD2503">
      <w:pPr>
        <w:pStyle w:val="Bodytext20"/>
        <w:spacing w:before="0" w:line="276" w:lineRule="auto"/>
        <w:ind w:left="159" w:hanging="159"/>
        <w:rPr>
          <w:lang w:val="ru-RU"/>
        </w:rPr>
      </w:pPr>
      <w:r>
        <w:rPr>
          <w:lang w:val="ru-RU"/>
        </w:rPr>
        <w:t xml:space="preserve">     Вставьте прикуриватель</w:t>
      </w:r>
      <w:r w:rsidRPr="00CD2503">
        <w:rPr>
          <w:lang w:val="ru-RU"/>
        </w:rPr>
        <w:t xml:space="preserve"> в гнездо. </w:t>
      </w:r>
      <w:r>
        <w:rPr>
          <w:lang w:val="ru-RU"/>
        </w:rPr>
        <w:t xml:space="preserve">После этого </w:t>
      </w:r>
      <w:r w:rsidRPr="00CD2503">
        <w:rPr>
          <w:lang w:val="ru-RU"/>
        </w:rPr>
        <w:t>подключите пр</w:t>
      </w:r>
      <w:r>
        <w:rPr>
          <w:lang w:val="ru-RU"/>
        </w:rPr>
        <w:t>ибор, который вы хотите зарядить,</w:t>
      </w:r>
      <w:r w:rsidRPr="00CD2503">
        <w:rPr>
          <w:lang w:val="ru-RU"/>
        </w:rPr>
        <w:t xml:space="preserve"> в гнездо инвертора.</w:t>
      </w:r>
      <w:r w:rsidR="003028FD">
        <w:rPr>
          <w:lang w:val="ru-RU"/>
        </w:rPr>
        <w:t xml:space="preserve"> Инвертор должен быть всегда включен</w:t>
      </w:r>
      <w:r w:rsidRPr="00CD2503">
        <w:rPr>
          <w:lang w:val="ru-RU"/>
        </w:rPr>
        <w:t xml:space="preserve"> (выключатель должен находиться в положении </w:t>
      </w:r>
      <w:r>
        <w:t>ON</w:t>
      </w:r>
      <w:r w:rsidR="003028FD">
        <w:rPr>
          <w:lang w:val="ru-RU"/>
        </w:rPr>
        <w:t xml:space="preserve">) </w:t>
      </w:r>
      <w:r w:rsidRPr="00CD2503">
        <w:rPr>
          <w:lang w:val="ru-RU"/>
        </w:rPr>
        <w:t>пер</w:t>
      </w:r>
      <w:r w:rsidR="003028FD">
        <w:rPr>
          <w:lang w:val="ru-RU"/>
        </w:rPr>
        <w:t>ед подключением заряжаемого</w:t>
      </w:r>
      <w:r w:rsidRPr="00CD2503">
        <w:rPr>
          <w:lang w:val="ru-RU"/>
        </w:rPr>
        <w:t xml:space="preserve"> устройства.</w:t>
      </w:r>
    </w:p>
    <w:p w:rsidR="003028FD" w:rsidRPr="00CD2503" w:rsidRDefault="003028FD" w:rsidP="00CD2503">
      <w:pPr>
        <w:pStyle w:val="Bodytext20"/>
        <w:spacing w:before="0" w:line="276" w:lineRule="auto"/>
        <w:ind w:left="159" w:hanging="159"/>
        <w:rPr>
          <w:lang w:val="ru-RU"/>
        </w:rPr>
      </w:pPr>
    </w:p>
    <w:p w:rsidR="00CD2503" w:rsidRDefault="00CD2503" w:rsidP="003028FD">
      <w:pPr>
        <w:pStyle w:val="Bodytext20"/>
        <w:spacing w:before="0" w:line="276" w:lineRule="auto"/>
        <w:ind w:left="159" w:hanging="17"/>
        <w:rPr>
          <w:lang w:val="ru-RU"/>
        </w:rPr>
      </w:pPr>
      <w:r w:rsidRPr="00CD2503">
        <w:rPr>
          <w:lang w:val="ru-RU"/>
        </w:rPr>
        <w:t xml:space="preserve">Если вы собираетесь использовать инвертор для подключения </w:t>
      </w:r>
      <w:r w:rsidR="003028FD">
        <w:rPr>
          <w:lang w:val="ru-RU"/>
        </w:rPr>
        <w:t xml:space="preserve"> электрического устройства, например, дрель</w:t>
      </w:r>
      <w:r w:rsidRPr="00CD2503">
        <w:rPr>
          <w:lang w:val="ru-RU"/>
        </w:rPr>
        <w:t>, мясорубку, кондицион</w:t>
      </w:r>
      <w:r w:rsidR="003028FD">
        <w:rPr>
          <w:lang w:val="ru-RU"/>
        </w:rPr>
        <w:t>ер и т. д., убедитесь, что мощность</w:t>
      </w:r>
      <w:r w:rsidRPr="00CD2503">
        <w:rPr>
          <w:lang w:val="ru-RU"/>
        </w:rPr>
        <w:t xml:space="preserve"> </w:t>
      </w:r>
      <w:proofErr w:type="gramStart"/>
      <w:r w:rsidRPr="00CD2503">
        <w:rPr>
          <w:lang w:val="ru-RU"/>
        </w:rPr>
        <w:t>инвертора</w:t>
      </w:r>
      <w:proofErr w:type="gramEnd"/>
      <w:r w:rsidRPr="00CD2503">
        <w:rPr>
          <w:lang w:val="ru-RU"/>
        </w:rPr>
        <w:t xml:space="preserve"> по крайне</w:t>
      </w:r>
      <w:r w:rsidR="003028FD">
        <w:rPr>
          <w:lang w:val="ru-RU"/>
        </w:rPr>
        <w:t>й мере в три раза выше, чем потребление</w:t>
      </w:r>
      <w:r w:rsidRPr="00CD2503">
        <w:rPr>
          <w:lang w:val="ru-RU"/>
        </w:rPr>
        <w:t xml:space="preserve"> подключаемого устройства. Таким образом, вы обеспечи</w:t>
      </w:r>
      <w:r w:rsidR="003028FD">
        <w:rPr>
          <w:lang w:val="ru-RU"/>
        </w:rPr>
        <w:t xml:space="preserve">те бесперебойную работу, до тех </w:t>
      </w:r>
      <w:proofErr w:type="gramStart"/>
      <w:r w:rsidR="003028FD">
        <w:rPr>
          <w:lang w:val="ru-RU"/>
        </w:rPr>
        <w:t>пор</w:t>
      </w:r>
      <w:proofErr w:type="gramEnd"/>
      <w:r w:rsidR="003028FD">
        <w:rPr>
          <w:lang w:val="ru-RU"/>
        </w:rPr>
        <w:t xml:space="preserve"> пока</w:t>
      </w:r>
      <w:r w:rsidRPr="00CD2503">
        <w:rPr>
          <w:lang w:val="ru-RU"/>
        </w:rPr>
        <w:t xml:space="preserve"> потребление для этих типов устройств при запуске превышает их соответствующее номинальное значение. Инвертор авт</w:t>
      </w:r>
      <w:r w:rsidR="003028FD">
        <w:rPr>
          <w:lang w:val="ru-RU"/>
        </w:rPr>
        <w:t>оматически отключится, если потребление</w:t>
      </w:r>
      <w:r w:rsidRPr="00CD2503">
        <w:rPr>
          <w:lang w:val="ru-RU"/>
        </w:rPr>
        <w:t xml:space="preserve"> подключенного устройства превысит </w:t>
      </w:r>
      <w:r w:rsidR="003028FD">
        <w:rPr>
          <w:lang w:val="ru-RU"/>
        </w:rPr>
        <w:t xml:space="preserve">мощность </w:t>
      </w:r>
      <w:r w:rsidRPr="00CD2503">
        <w:rPr>
          <w:lang w:val="ru-RU"/>
        </w:rPr>
        <w:t xml:space="preserve">преобразователя. Автоматическое отключение также произойдет, если рабочая температура инвертора превышает 60 ° </w:t>
      </w:r>
      <w:r>
        <w:t>C</w:t>
      </w:r>
    </w:p>
    <w:p w:rsidR="003028FD" w:rsidRPr="003028FD" w:rsidRDefault="003028FD" w:rsidP="003028FD">
      <w:pPr>
        <w:pStyle w:val="Bodytext20"/>
        <w:spacing w:before="0" w:line="276" w:lineRule="auto"/>
        <w:ind w:left="159" w:hanging="17"/>
        <w:rPr>
          <w:lang w:val="ru-RU"/>
        </w:rPr>
      </w:pPr>
    </w:p>
    <w:p w:rsidR="00CD2503" w:rsidRDefault="00CD2503" w:rsidP="003028FD">
      <w:pPr>
        <w:pStyle w:val="Bodytext20"/>
        <w:spacing w:before="0" w:line="276" w:lineRule="auto"/>
        <w:ind w:left="159" w:hanging="17"/>
        <w:rPr>
          <w:lang w:val="ru-RU"/>
        </w:rPr>
      </w:pPr>
      <w:r w:rsidRPr="00CD2503">
        <w:rPr>
          <w:lang w:val="ru-RU"/>
        </w:rPr>
        <w:t>Если напряжение аккумулятора падает, вы услышите предупреждающий сигнал. Если это произойдет, выключите подключенный прибор, выключите инвертор и дайте двигателю автомобиля работать без использования ин</w:t>
      </w:r>
      <w:r w:rsidR="00ED0256">
        <w:rPr>
          <w:lang w:val="ru-RU"/>
        </w:rPr>
        <w:t>вертора не менее 20 минут</w:t>
      </w:r>
      <w:proofErr w:type="gramStart"/>
      <w:r w:rsidR="00ED0256">
        <w:rPr>
          <w:lang w:val="ru-RU"/>
        </w:rPr>
        <w:t>.</w:t>
      </w:r>
      <w:proofErr w:type="gramEnd"/>
      <w:r w:rsidR="00ED0256">
        <w:rPr>
          <w:lang w:val="ru-RU"/>
        </w:rPr>
        <w:t xml:space="preserve"> Тогда аккумулятор перезарядится</w:t>
      </w:r>
    </w:p>
    <w:p w:rsidR="00ED0256" w:rsidRPr="00CD2503" w:rsidRDefault="00ED0256" w:rsidP="003028FD">
      <w:pPr>
        <w:pStyle w:val="Bodytext20"/>
        <w:spacing w:before="0" w:line="276" w:lineRule="auto"/>
        <w:ind w:left="159" w:hanging="17"/>
        <w:rPr>
          <w:lang w:val="ru-RU"/>
        </w:rPr>
      </w:pPr>
    </w:p>
    <w:p w:rsidR="00CD2503" w:rsidRDefault="00CD2503" w:rsidP="00ED0256">
      <w:pPr>
        <w:pStyle w:val="Bodytext20"/>
        <w:spacing w:before="0" w:line="276" w:lineRule="auto"/>
        <w:ind w:left="159" w:hanging="17"/>
        <w:rPr>
          <w:lang w:val="ru-RU"/>
        </w:rPr>
      </w:pPr>
      <w:r w:rsidRPr="00CD2503">
        <w:rPr>
          <w:lang w:val="ru-RU"/>
        </w:rPr>
        <w:t>Если вам необходимо использовать инвертор для приборов, расположенных далеко от автомобиля, рекомендуется использовать удлинитель длиной</w:t>
      </w:r>
      <w:r w:rsidR="00ED0256">
        <w:rPr>
          <w:lang w:val="ru-RU"/>
        </w:rPr>
        <w:t xml:space="preserve"> не более</w:t>
      </w:r>
      <w:r w:rsidRPr="00CD2503">
        <w:rPr>
          <w:lang w:val="ru-RU"/>
        </w:rPr>
        <w:t xml:space="preserve"> 30 м (шнур должен быть 3 х 1,5 мм</w:t>
      </w:r>
      <w:proofErr w:type="gramStart"/>
      <w:r w:rsidRPr="00CD2503">
        <w:rPr>
          <w:lang w:val="ru-RU"/>
        </w:rPr>
        <w:t>2</w:t>
      </w:r>
      <w:proofErr w:type="gramEnd"/>
      <w:r w:rsidRPr="00CD2503">
        <w:rPr>
          <w:lang w:val="ru-RU"/>
        </w:rPr>
        <w:t>).</w:t>
      </w:r>
    </w:p>
    <w:p w:rsidR="00ED0256" w:rsidRPr="00CD2503" w:rsidRDefault="00ED0256" w:rsidP="00ED0256">
      <w:pPr>
        <w:pStyle w:val="Bodytext20"/>
        <w:spacing w:before="0" w:line="276" w:lineRule="auto"/>
        <w:ind w:left="159" w:hanging="17"/>
        <w:rPr>
          <w:lang w:val="ru-RU"/>
        </w:rPr>
      </w:pPr>
    </w:p>
    <w:p w:rsidR="00CD2503" w:rsidRPr="00ED0256" w:rsidRDefault="00CD2503" w:rsidP="00ED0256">
      <w:pPr>
        <w:pStyle w:val="Bodytext20"/>
        <w:spacing w:before="0" w:line="276" w:lineRule="auto"/>
        <w:ind w:left="159" w:hanging="17"/>
        <w:rPr>
          <w:b/>
          <w:lang w:val="ru-RU"/>
        </w:rPr>
      </w:pPr>
      <w:r w:rsidRPr="00ED0256">
        <w:rPr>
          <w:b/>
          <w:lang w:val="ru-RU"/>
        </w:rPr>
        <w:t>Несоблюдение этих инструкций может привести к повреждению инвертора и аннулированию гарантии.</w:t>
      </w:r>
    </w:p>
    <w:p w:rsidR="00ED0256" w:rsidRPr="00ED0256" w:rsidRDefault="00ED0256" w:rsidP="00ED0256">
      <w:pPr>
        <w:pStyle w:val="Bodytext20"/>
        <w:spacing w:before="0" w:line="276" w:lineRule="auto"/>
        <w:ind w:left="159" w:hanging="17"/>
        <w:rPr>
          <w:b/>
          <w:lang w:val="ru-RU"/>
        </w:rPr>
      </w:pPr>
    </w:p>
    <w:p w:rsidR="00CD2503" w:rsidRPr="00CD2503" w:rsidRDefault="00ED0256" w:rsidP="00ED0256">
      <w:pPr>
        <w:pStyle w:val="Bodytext20"/>
        <w:spacing w:before="0" w:line="276" w:lineRule="auto"/>
        <w:ind w:left="159" w:hanging="17"/>
        <w:rPr>
          <w:lang w:val="ru-RU"/>
        </w:rPr>
      </w:pPr>
      <w:r>
        <w:rPr>
          <w:lang w:val="ru-RU"/>
        </w:rPr>
        <w:t>!</w:t>
      </w:r>
      <w:r w:rsidR="00CD2503" w:rsidRPr="00CD2503">
        <w:rPr>
          <w:lang w:val="ru-RU"/>
        </w:rPr>
        <w:t>Не используйте инвертор, если д</w:t>
      </w:r>
      <w:r>
        <w:rPr>
          <w:lang w:val="ru-RU"/>
        </w:rPr>
        <w:t>вигатель автомобиля не работает</w:t>
      </w:r>
      <w:r w:rsidR="00CD2503" w:rsidRPr="00CD2503">
        <w:rPr>
          <w:lang w:val="ru-RU"/>
        </w:rPr>
        <w:t>!!! Ваш аккумулятор может разрядиться!</w:t>
      </w:r>
    </w:p>
    <w:p w:rsidR="00CD2503" w:rsidRPr="00CD2503" w:rsidRDefault="00ED0256" w:rsidP="00ED0256">
      <w:pPr>
        <w:pStyle w:val="Bodytext20"/>
        <w:spacing w:before="0" w:line="276" w:lineRule="auto"/>
        <w:ind w:left="159" w:hanging="17"/>
        <w:rPr>
          <w:lang w:val="ru-RU"/>
        </w:rPr>
      </w:pPr>
      <w:r>
        <w:rPr>
          <w:lang w:val="ru-RU"/>
        </w:rPr>
        <w:t>!</w:t>
      </w:r>
      <w:r w:rsidR="00CD2503" w:rsidRPr="00CD2503">
        <w:rPr>
          <w:lang w:val="ru-RU"/>
        </w:rPr>
        <w:t>Выключите инвертор, если он не используется.</w:t>
      </w:r>
    </w:p>
    <w:p w:rsidR="00CD2503" w:rsidRPr="00CD2503" w:rsidRDefault="00ED0256" w:rsidP="00ED0256">
      <w:pPr>
        <w:pStyle w:val="Bodytext20"/>
        <w:spacing w:before="0" w:line="276" w:lineRule="auto"/>
        <w:ind w:left="159" w:hanging="17"/>
        <w:rPr>
          <w:lang w:val="ru-RU"/>
        </w:rPr>
      </w:pPr>
      <w:r>
        <w:rPr>
          <w:lang w:val="ru-RU"/>
        </w:rPr>
        <w:t>!</w:t>
      </w:r>
      <w:r w:rsidR="00CD2503" w:rsidRPr="00CD2503">
        <w:rPr>
          <w:lang w:val="ru-RU"/>
        </w:rPr>
        <w:t>Выключайте инвертор при запуске ав</w:t>
      </w:r>
      <w:r w:rsidR="005F52A5">
        <w:rPr>
          <w:lang w:val="ru-RU"/>
        </w:rPr>
        <w:t xml:space="preserve">томобиля – если вы не делаете этого, то вы </w:t>
      </w:r>
      <w:r w:rsidR="00CD2503" w:rsidRPr="00CD2503">
        <w:rPr>
          <w:lang w:val="ru-RU"/>
        </w:rPr>
        <w:t>увеличивает</w:t>
      </w:r>
      <w:r w:rsidR="005F52A5">
        <w:rPr>
          <w:lang w:val="ru-RU"/>
        </w:rPr>
        <w:t>е риск поломки прибора</w:t>
      </w:r>
      <w:r w:rsidR="00CD2503" w:rsidRPr="00CD2503">
        <w:rPr>
          <w:lang w:val="ru-RU"/>
        </w:rPr>
        <w:t>.</w:t>
      </w:r>
    </w:p>
    <w:p w:rsidR="00CD2503" w:rsidRPr="00CD2503" w:rsidRDefault="005F52A5" w:rsidP="00ED0256">
      <w:pPr>
        <w:pStyle w:val="Bodytext20"/>
        <w:spacing w:before="0" w:line="276" w:lineRule="auto"/>
        <w:ind w:left="159" w:hanging="17"/>
        <w:rPr>
          <w:lang w:val="ru-RU"/>
        </w:rPr>
      </w:pPr>
      <w:r>
        <w:rPr>
          <w:lang w:val="ru-RU"/>
        </w:rPr>
        <w:t>!</w:t>
      </w:r>
      <w:r w:rsidR="00CD2503" w:rsidRPr="00CD2503">
        <w:rPr>
          <w:lang w:val="ru-RU"/>
        </w:rPr>
        <w:t>Выключайте инвертор при зарядке аккумулятора автомобиля с помощью зарядного устройства - существует опасность повреждения.</w:t>
      </w:r>
    </w:p>
    <w:p w:rsidR="00CD2503" w:rsidRPr="00CD2503" w:rsidRDefault="005F52A5" w:rsidP="00ED0256">
      <w:pPr>
        <w:pStyle w:val="Bodytext20"/>
        <w:spacing w:before="0" w:line="276" w:lineRule="auto"/>
        <w:ind w:left="159" w:hanging="17"/>
        <w:rPr>
          <w:lang w:val="ru-RU"/>
        </w:rPr>
      </w:pPr>
      <w:r>
        <w:rPr>
          <w:lang w:val="ru-RU"/>
        </w:rPr>
        <w:t>!</w:t>
      </w:r>
      <w:r w:rsidR="00CD2503" w:rsidRPr="00CD2503">
        <w:rPr>
          <w:lang w:val="ru-RU"/>
        </w:rPr>
        <w:t>Не разбирайте инвертор! Опасность поражения электрическим током</w:t>
      </w:r>
      <w:proofErr w:type="gramStart"/>
      <w:r w:rsidR="00CD2503" w:rsidRPr="00CD2503">
        <w:rPr>
          <w:lang w:val="ru-RU"/>
        </w:rPr>
        <w:t xml:space="preserve"> !</w:t>
      </w:r>
      <w:proofErr w:type="gramEnd"/>
      <w:r w:rsidR="00CD2503" w:rsidRPr="00CD2503">
        <w:rPr>
          <w:lang w:val="ru-RU"/>
        </w:rPr>
        <w:t>!!!</w:t>
      </w:r>
    </w:p>
    <w:p w:rsidR="00CD2503" w:rsidRDefault="00CD2503" w:rsidP="005F52A5">
      <w:pPr>
        <w:pStyle w:val="Bodytext20"/>
        <w:numPr>
          <w:ilvl w:val="0"/>
          <w:numId w:val="7"/>
        </w:numPr>
        <w:spacing w:before="0" w:line="276" w:lineRule="auto"/>
        <w:ind w:left="284" w:hanging="142"/>
        <w:rPr>
          <w:lang w:val="ru-RU"/>
        </w:rPr>
      </w:pPr>
      <w:r w:rsidRPr="00CD2503">
        <w:rPr>
          <w:lang w:val="ru-RU"/>
        </w:rPr>
        <w:lastRenderedPageBreak/>
        <w:t>У инвертора есть сменный внешний предох</w:t>
      </w:r>
      <w:r w:rsidR="005F52A5">
        <w:rPr>
          <w:lang w:val="ru-RU"/>
        </w:rPr>
        <w:t>ранитель, который можно легко за</w:t>
      </w:r>
      <w:r w:rsidRPr="00CD2503">
        <w:rPr>
          <w:lang w:val="ru-RU"/>
        </w:rPr>
        <w:t xml:space="preserve">менить. Если инвертор не работает, вы можете заменить предохранитель или </w:t>
      </w:r>
      <w:r w:rsidR="005F52A5">
        <w:rPr>
          <w:lang w:val="ru-RU"/>
        </w:rPr>
        <w:t xml:space="preserve">отнести </w:t>
      </w:r>
      <w:r w:rsidRPr="00CD2503">
        <w:rPr>
          <w:lang w:val="ru-RU"/>
        </w:rPr>
        <w:t>преобразователь в компетентную станцию ​​технического обслуживания.</w:t>
      </w:r>
    </w:p>
    <w:p w:rsidR="005F52A5" w:rsidRPr="00CD2503" w:rsidRDefault="005F52A5" w:rsidP="005F52A5">
      <w:pPr>
        <w:pStyle w:val="Bodytext20"/>
        <w:spacing w:before="0" w:line="276" w:lineRule="auto"/>
        <w:ind w:left="284" w:hanging="142"/>
        <w:rPr>
          <w:lang w:val="ru-RU"/>
        </w:rPr>
      </w:pPr>
    </w:p>
    <w:p w:rsidR="00CD2503" w:rsidRDefault="00CD2503" w:rsidP="005F52A5">
      <w:pPr>
        <w:pStyle w:val="Bodytext20"/>
        <w:numPr>
          <w:ilvl w:val="0"/>
          <w:numId w:val="7"/>
        </w:numPr>
        <w:spacing w:before="0" w:line="276" w:lineRule="auto"/>
        <w:ind w:left="284" w:hanging="142"/>
        <w:rPr>
          <w:lang w:val="ru-RU"/>
        </w:rPr>
      </w:pPr>
      <w:r w:rsidRPr="00CD2503">
        <w:rPr>
          <w:lang w:val="ru-RU"/>
        </w:rPr>
        <w:t xml:space="preserve">Если преобразователь используется в транспортном средстве и подключен к гнезду прикуривателя, заземляющий зажим должен быть закреплен коротким изолированным проводником с проводником на отрицательной или положительной клемме постоянного тока инвертора в </w:t>
      </w:r>
      <w:r w:rsidR="005F52A5">
        <w:rPr>
          <w:lang w:val="ru-RU"/>
        </w:rPr>
        <w:t>зависимости от того, оснащено</w:t>
      </w:r>
      <w:r w:rsidRPr="00CD2503">
        <w:rPr>
          <w:lang w:val="ru-RU"/>
        </w:rPr>
        <w:t xml:space="preserve"> л</w:t>
      </w:r>
      <w:r w:rsidR="007475A9">
        <w:rPr>
          <w:lang w:val="ru-RU"/>
        </w:rPr>
        <w:t xml:space="preserve">и транспортное средство </w:t>
      </w:r>
      <w:r w:rsidRPr="00CD2503">
        <w:rPr>
          <w:lang w:val="ru-RU"/>
        </w:rPr>
        <w:t>отрицательным (типичным) или положительным соединением шасси.</w:t>
      </w:r>
    </w:p>
    <w:p w:rsidR="005F52A5" w:rsidRPr="00CD2503" w:rsidRDefault="005F52A5" w:rsidP="005F52A5">
      <w:pPr>
        <w:pStyle w:val="Bodytext20"/>
        <w:spacing w:before="0" w:line="276" w:lineRule="auto"/>
        <w:ind w:left="284" w:hanging="142"/>
        <w:rPr>
          <w:lang w:val="ru-RU"/>
        </w:rPr>
      </w:pPr>
    </w:p>
    <w:p w:rsidR="00D65921" w:rsidRDefault="00CD2503" w:rsidP="005F52A5">
      <w:pPr>
        <w:pStyle w:val="Bodytext20"/>
        <w:numPr>
          <w:ilvl w:val="0"/>
          <w:numId w:val="7"/>
        </w:numPr>
        <w:shd w:val="clear" w:color="auto" w:fill="auto"/>
        <w:spacing w:before="0" w:line="276" w:lineRule="auto"/>
        <w:ind w:left="284" w:hanging="142"/>
        <w:rPr>
          <w:lang w:val="ru-RU"/>
        </w:rPr>
      </w:pPr>
      <w:r w:rsidRPr="005F52A5">
        <w:rPr>
          <w:lang w:val="ru-RU"/>
        </w:rPr>
        <w:t>Для использования на судах гнездо заземления должно быть подключено к существующей системе заземления.</w:t>
      </w:r>
    </w:p>
    <w:p w:rsidR="007475A9" w:rsidRDefault="007475A9" w:rsidP="007475A9">
      <w:pPr>
        <w:pStyle w:val="a6"/>
        <w:rPr>
          <w:lang w:val="ru-RU"/>
        </w:rPr>
      </w:pPr>
    </w:p>
    <w:p w:rsidR="007475A9" w:rsidRPr="005F52A5" w:rsidRDefault="007475A9" w:rsidP="007475A9">
      <w:pPr>
        <w:pStyle w:val="Bodytext20"/>
        <w:shd w:val="clear" w:color="auto" w:fill="auto"/>
        <w:spacing w:before="0" w:line="276" w:lineRule="auto"/>
        <w:ind w:left="284" w:firstLine="0"/>
        <w:rPr>
          <w:lang w:val="ru-RU"/>
        </w:rPr>
      </w:pPr>
    </w:p>
    <w:p w:rsidR="007475A9" w:rsidRPr="00CD2503" w:rsidRDefault="007475A9" w:rsidP="007475A9">
      <w:pPr>
        <w:pStyle w:val="Heading40"/>
        <w:keepNext/>
        <w:keepLines/>
        <w:framePr w:h="226" w:wrap="notBeside" w:vAnchor="text" w:hAnchor="text" w:y="1"/>
        <w:shd w:val="clear" w:color="auto" w:fill="000000"/>
        <w:spacing w:before="0" w:after="38" w:line="190" w:lineRule="exact"/>
        <w:ind w:left="220"/>
        <w:rPr>
          <w:lang w:val="ru-RU"/>
        </w:rPr>
      </w:pPr>
      <w:r>
        <w:rPr>
          <w:rStyle w:val="Heading41"/>
          <w:b/>
          <w:bCs/>
          <w:i/>
          <w:iCs/>
          <w:lang w:val="ru-RU"/>
        </w:rPr>
        <w:t>Вентиляционное охлаждение</w:t>
      </w:r>
    </w:p>
    <w:p w:rsidR="00D65921" w:rsidRPr="007475A9" w:rsidRDefault="00D65921">
      <w:pPr>
        <w:framePr w:h="226" w:wrap="notBeside" w:vAnchor="text" w:hAnchor="text" w:y="1"/>
        <w:rPr>
          <w:sz w:val="2"/>
          <w:szCs w:val="2"/>
          <w:lang w:val="ru-RU"/>
        </w:rPr>
      </w:pPr>
    </w:p>
    <w:p w:rsidR="00D65921" w:rsidRPr="00CD2503" w:rsidRDefault="00D65921">
      <w:pPr>
        <w:rPr>
          <w:sz w:val="2"/>
          <w:szCs w:val="2"/>
          <w:lang w:val="ru-RU"/>
        </w:rPr>
      </w:pPr>
    </w:p>
    <w:p w:rsidR="007475A9" w:rsidRPr="007475A9" w:rsidRDefault="007475A9" w:rsidP="007475A9">
      <w:pPr>
        <w:pStyle w:val="Bodytext20"/>
        <w:spacing w:before="15"/>
        <w:ind w:left="160" w:hanging="18"/>
        <w:rPr>
          <w:lang w:val="ru-RU"/>
        </w:rPr>
      </w:pPr>
      <w:r w:rsidRPr="007475A9">
        <w:rPr>
          <w:lang w:val="ru-RU"/>
        </w:rPr>
        <w:t>Важно: Убедитесь, что вентилятор охлаждения вращается во время работы. Если он не вращается, проверьте инвертор. Убедитесь, что за инвертором достаточно места, чтобы обеспечить эффективность охлаждения.</w:t>
      </w:r>
    </w:p>
    <w:p w:rsidR="007475A9" w:rsidRPr="007475A9" w:rsidRDefault="007475A9" w:rsidP="007475A9">
      <w:pPr>
        <w:pStyle w:val="Bodytext20"/>
        <w:spacing w:before="15"/>
        <w:ind w:left="160" w:hanging="18"/>
        <w:rPr>
          <w:lang w:val="ru-RU"/>
        </w:rPr>
      </w:pPr>
      <w:r w:rsidRPr="007475A9">
        <w:rPr>
          <w:lang w:val="ru-RU"/>
        </w:rPr>
        <w:t>Если на выходе переменного тока произойдет корот</w:t>
      </w:r>
      <w:r>
        <w:rPr>
          <w:lang w:val="ru-RU"/>
        </w:rPr>
        <w:t>кое замыкание, перегрузка и т. д., п</w:t>
      </w:r>
      <w:r w:rsidRPr="007475A9">
        <w:rPr>
          <w:lang w:val="ru-RU"/>
        </w:rPr>
        <w:t>реобразователь автоматически отключится.</w:t>
      </w:r>
    </w:p>
    <w:p w:rsidR="007475A9" w:rsidRPr="007475A9" w:rsidRDefault="007475A9" w:rsidP="007475A9">
      <w:pPr>
        <w:pStyle w:val="Bodytext20"/>
        <w:spacing w:before="15"/>
        <w:ind w:left="160" w:hanging="18"/>
        <w:rPr>
          <w:lang w:val="ru-RU"/>
        </w:rPr>
      </w:pPr>
      <w:r w:rsidRPr="007475A9">
        <w:rPr>
          <w:lang w:val="ru-RU"/>
        </w:rPr>
        <w:t>Если это происходит: (</w:t>
      </w:r>
      <w:r>
        <w:t>A</w:t>
      </w:r>
      <w:r w:rsidRPr="007475A9">
        <w:rPr>
          <w:lang w:val="ru-RU"/>
        </w:rPr>
        <w:t>) Выключите инвертор (</w:t>
      </w:r>
      <w:r>
        <w:t>OFF</w:t>
      </w:r>
      <w:r w:rsidRPr="007475A9">
        <w:rPr>
          <w:lang w:val="ru-RU"/>
        </w:rPr>
        <w:t>)</w:t>
      </w:r>
    </w:p>
    <w:p w:rsidR="007475A9" w:rsidRPr="007475A9" w:rsidRDefault="007475A9" w:rsidP="007475A9">
      <w:pPr>
        <w:pStyle w:val="Bodytext20"/>
        <w:spacing w:before="15"/>
        <w:ind w:left="160" w:firstLine="1258"/>
        <w:rPr>
          <w:lang w:val="ru-RU"/>
        </w:rPr>
      </w:pPr>
      <w:r w:rsidRPr="007475A9">
        <w:rPr>
          <w:lang w:val="ru-RU"/>
        </w:rPr>
        <w:t>(</w:t>
      </w:r>
      <w:r>
        <w:t>B</w:t>
      </w:r>
      <w:r w:rsidRPr="007475A9">
        <w:rPr>
          <w:lang w:val="ru-RU"/>
        </w:rPr>
        <w:t>) Отключите все приборы</w:t>
      </w:r>
    </w:p>
    <w:p w:rsidR="007475A9" w:rsidRPr="007475A9" w:rsidRDefault="007475A9" w:rsidP="007475A9">
      <w:pPr>
        <w:pStyle w:val="Bodytext20"/>
        <w:spacing w:before="15"/>
        <w:ind w:left="160" w:firstLine="1258"/>
        <w:rPr>
          <w:lang w:val="ru-RU"/>
        </w:rPr>
      </w:pPr>
      <w:r w:rsidRPr="007475A9">
        <w:rPr>
          <w:lang w:val="ru-RU"/>
        </w:rPr>
        <w:t>(</w:t>
      </w:r>
      <w:r>
        <w:t>C</w:t>
      </w:r>
      <w:r w:rsidRPr="007475A9">
        <w:rPr>
          <w:lang w:val="ru-RU"/>
        </w:rPr>
        <w:t>) Проверьте подключение всех приборов</w:t>
      </w:r>
    </w:p>
    <w:p w:rsidR="007475A9" w:rsidRPr="007475A9" w:rsidRDefault="007475A9" w:rsidP="007475A9">
      <w:pPr>
        <w:pStyle w:val="Bodytext20"/>
        <w:spacing w:before="15"/>
        <w:ind w:left="160" w:firstLine="1258"/>
        <w:rPr>
          <w:lang w:val="ru-RU"/>
        </w:rPr>
      </w:pPr>
      <w:r w:rsidRPr="007475A9">
        <w:rPr>
          <w:lang w:val="ru-RU"/>
        </w:rPr>
        <w:t>(</w:t>
      </w:r>
      <w:r>
        <w:t>D</w:t>
      </w:r>
      <w:r w:rsidRPr="007475A9">
        <w:rPr>
          <w:lang w:val="ru-RU"/>
        </w:rPr>
        <w:t>) Есл</w:t>
      </w:r>
      <w:r>
        <w:rPr>
          <w:lang w:val="ru-RU"/>
        </w:rPr>
        <w:t>и проблема устранена</w:t>
      </w:r>
      <w:r w:rsidRPr="007475A9">
        <w:rPr>
          <w:lang w:val="ru-RU"/>
        </w:rPr>
        <w:t>, включите инвертор снова.</w:t>
      </w:r>
    </w:p>
    <w:p w:rsidR="007475A9" w:rsidRPr="007475A9" w:rsidRDefault="007475A9" w:rsidP="007475A9">
      <w:pPr>
        <w:pStyle w:val="Bodytext20"/>
        <w:spacing w:before="15"/>
        <w:ind w:left="160" w:hanging="18"/>
        <w:rPr>
          <w:lang w:val="ru-RU"/>
        </w:rPr>
      </w:pPr>
      <w:r w:rsidRPr="007475A9">
        <w:rPr>
          <w:lang w:val="ru-RU"/>
        </w:rPr>
        <w:t xml:space="preserve">Если вы </w:t>
      </w:r>
      <w:proofErr w:type="gramStart"/>
      <w:r w:rsidRPr="007475A9">
        <w:rPr>
          <w:lang w:val="ru-RU"/>
        </w:rPr>
        <w:t>используете</w:t>
      </w:r>
      <w:proofErr w:type="gramEnd"/>
      <w:r w:rsidRPr="007475A9">
        <w:rPr>
          <w:lang w:val="ru-RU"/>
        </w:rPr>
        <w:t xml:space="preserve"> преобразователь в течение длительного периода времени, </w:t>
      </w:r>
      <w:r>
        <w:rPr>
          <w:lang w:val="ru-RU"/>
        </w:rPr>
        <w:t xml:space="preserve">выход </w:t>
      </w:r>
      <w:r w:rsidRPr="007475A9">
        <w:rPr>
          <w:lang w:val="ru-RU"/>
        </w:rPr>
        <w:t>переменн</w:t>
      </w:r>
      <w:r>
        <w:rPr>
          <w:lang w:val="ru-RU"/>
        </w:rPr>
        <w:t>ого тока может резко прекратиться</w:t>
      </w:r>
      <w:r w:rsidRPr="007475A9">
        <w:rPr>
          <w:lang w:val="ru-RU"/>
        </w:rPr>
        <w:t>, даже если имеется достаточное напряжение аккумулятора. Это может быть вызвано чрезмерным перегревом. Если это произойдет, действуйте следующим образом:</w:t>
      </w:r>
    </w:p>
    <w:p w:rsidR="007475A9" w:rsidRPr="007475A9" w:rsidRDefault="007475A9" w:rsidP="007475A9">
      <w:pPr>
        <w:pStyle w:val="Bodytext20"/>
        <w:spacing w:before="15"/>
        <w:ind w:left="1418" w:firstLine="0"/>
        <w:rPr>
          <w:lang w:val="ru-RU"/>
        </w:rPr>
      </w:pPr>
      <w:r w:rsidRPr="007475A9">
        <w:rPr>
          <w:lang w:val="ru-RU"/>
        </w:rPr>
        <w:t>(</w:t>
      </w:r>
      <w:r>
        <w:t>A</w:t>
      </w:r>
      <w:r w:rsidRPr="007475A9">
        <w:rPr>
          <w:lang w:val="ru-RU"/>
        </w:rPr>
        <w:t>) Выключите инвертор</w:t>
      </w:r>
    </w:p>
    <w:p w:rsidR="007475A9" w:rsidRPr="007475A9" w:rsidRDefault="007475A9" w:rsidP="007475A9">
      <w:pPr>
        <w:pStyle w:val="Bodytext20"/>
        <w:spacing w:before="15"/>
        <w:ind w:left="1418" w:firstLine="0"/>
        <w:rPr>
          <w:lang w:val="ru-RU"/>
        </w:rPr>
      </w:pPr>
      <w:r w:rsidRPr="007475A9">
        <w:rPr>
          <w:lang w:val="ru-RU"/>
        </w:rPr>
        <w:t>(</w:t>
      </w:r>
      <w:r>
        <w:t>B</w:t>
      </w:r>
      <w:r w:rsidRPr="007475A9">
        <w:rPr>
          <w:lang w:val="ru-RU"/>
        </w:rPr>
        <w:t>) Отключите все приборы и подождите, пока инвертор остынет</w:t>
      </w:r>
    </w:p>
    <w:p w:rsidR="007475A9" w:rsidRPr="007475A9" w:rsidRDefault="007475A9" w:rsidP="007475A9">
      <w:pPr>
        <w:pStyle w:val="Bodytext20"/>
        <w:spacing w:before="15"/>
        <w:ind w:left="1418" w:firstLine="0"/>
        <w:rPr>
          <w:lang w:val="ru-RU"/>
        </w:rPr>
      </w:pPr>
      <w:r w:rsidRPr="007475A9">
        <w:rPr>
          <w:lang w:val="ru-RU"/>
        </w:rPr>
        <w:t>(</w:t>
      </w:r>
      <w:r>
        <w:t>C</w:t>
      </w:r>
      <w:r w:rsidRPr="007475A9">
        <w:rPr>
          <w:lang w:val="ru-RU"/>
        </w:rPr>
        <w:t>) Включите инвертор снова</w:t>
      </w:r>
    </w:p>
    <w:p w:rsidR="007475A9" w:rsidRPr="007475A9" w:rsidRDefault="007475A9" w:rsidP="007475A9">
      <w:pPr>
        <w:pStyle w:val="Bodytext20"/>
        <w:spacing w:before="15"/>
        <w:ind w:left="160" w:hanging="18"/>
        <w:rPr>
          <w:lang w:val="ru-RU"/>
        </w:rPr>
      </w:pPr>
      <w:r w:rsidRPr="007475A9">
        <w:rPr>
          <w:lang w:val="ru-RU"/>
        </w:rPr>
        <w:t>Инвертор должен располагаться следующим образом:</w:t>
      </w:r>
    </w:p>
    <w:p w:rsidR="007475A9" w:rsidRPr="007475A9" w:rsidRDefault="007475A9" w:rsidP="00A95F7B">
      <w:pPr>
        <w:pStyle w:val="Bodytext20"/>
        <w:spacing w:before="15"/>
        <w:ind w:left="1418" w:firstLine="0"/>
        <w:rPr>
          <w:lang w:val="ru-RU"/>
        </w:rPr>
      </w:pPr>
      <w:r w:rsidRPr="007475A9">
        <w:rPr>
          <w:lang w:val="ru-RU"/>
        </w:rPr>
        <w:t>(</w:t>
      </w:r>
      <w:r>
        <w:t>A</w:t>
      </w:r>
      <w:r w:rsidR="00A95F7B">
        <w:rPr>
          <w:lang w:val="ru-RU"/>
        </w:rPr>
        <w:t xml:space="preserve">) Месторасположение должно быть хорошо вентилируемым </w:t>
      </w:r>
      <w:r w:rsidRPr="007475A9">
        <w:rPr>
          <w:lang w:val="ru-RU"/>
        </w:rPr>
        <w:t>и вдали от легковоспламеняющихся источников</w:t>
      </w:r>
    </w:p>
    <w:p w:rsidR="007475A9" w:rsidRPr="007475A9" w:rsidRDefault="007475A9" w:rsidP="00A95F7B">
      <w:pPr>
        <w:pStyle w:val="Bodytext20"/>
        <w:spacing w:before="15"/>
        <w:ind w:left="1418" w:firstLine="0"/>
        <w:rPr>
          <w:lang w:val="ru-RU"/>
        </w:rPr>
      </w:pPr>
      <w:r w:rsidRPr="007475A9">
        <w:rPr>
          <w:lang w:val="ru-RU"/>
        </w:rPr>
        <w:lastRenderedPageBreak/>
        <w:t>(</w:t>
      </w:r>
      <w:r>
        <w:t>B</w:t>
      </w:r>
      <w:r w:rsidRPr="007475A9">
        <w:rPr>
          <w:lang w:val="ru-RU"/>
        </w:rPr>
        <w:t>) Следует избегать чрезмерного солнечного излучения и тепла</w:t>
      </w:r>
    </w:p>
    <w:p w:rsidR="007475A9" w:rsidRPr="007475A9" w:rsidRDefault="007475A9" w:rsidP="00A95F7B">
      <w:pPr>
        <w:pStyle w:val="Bodytext20"/>
        <w:spacing w:before="15"/>
        <w:ind w:left="1418" w:firstLine="0"/>
        <w:rPr>
          <w:lang w:val="ru-RU"/>
        </w:rPr>
      </w:pPr>
      <w:r w:rsidRPr="007475A9">
        <w:rPr>
          <w:lang w:val="ru-RU"/>
        </w:rPr>
        <w:t>(</w:t>
      </w:r>
      <w:r>
        <w:t>C</w:t>
      </w:r>
      <w:r w:rsidRPr="007475A9">
        <w:rPr>
          <w:lang w:val="ru-RU"/>
        </w:rPr>
        <w:t xml:space="preserve">) </w:t>
      </w:r>
      <w:r w:rsidR="00A95F7B">
        <w:rPr>
          <w:lang w:val="ru-RU"/>
        </w:rPr>
        <w:t xml:space="preserve">Вне доступа </w:t>
      </w:r>
      <w:r w:rsidRPr="007475A9">
        <w:rPr>
          <w:lang w:val="ru-RU"/>
        </w:rPr>
        <w:t>детей</w:t>
      </w:r>
    </w:p>
    <w:p w:rsidR="007475A9" w:rsidRPr="007475A9" w:rsidRDefault="007475A9" w:rsidP="00A95F7B">
      <w:pPr>
        <w:pStyle w:val="Bodytext20"/>
        <w:spacing w:before="15"/>
        <w:ind w:left="1418" w:firstLine="0"/>
        <w:rPr>
          <w:lang w:val="ru-RU"/>
        </w:rPr>
      </w:pPr>
      <w:r w:rsidRPr="007475A9">
        <w:rPr>
          <w:lang w:val="ru-RU"/>
        </w:rPr>
        <w:t>(</w:t>
      </w:r>
      <w:r>
        <w:t>D</w:t>
      </w:r>
      <w:r w:rsidRPr="007475A9">
        <w:rPr>
          <w:lang w:val="ru-RU"/>
        </w:rPr>
        <w:t>) Должна быть защита от воды / влаги, масла и жира</w:t>
      </w:r>
    </w:p>
    <w:p w:rsidR="007475A9" w:rsidRDefault="007475A9" w:rsidP="007475A9">
      <w:pPr>
        <w:pStyle w:val="Bodytext20"/>
        <w:shd w:val="clear" w:color="auto" w:fill="auto"/>
        <w:spacing w:before="15"/>
        <w:ind w:left="160" w:hanging="18"/>
        <w:rPr>
          <w:lang w:val="ru-RU"/>
        </w:rPr>
      </w:pPr>
      <w:r w:rsidRPr="007475A9">
        <w:rPr>
          <w:lang w:val="ru-RU"/>
        </w:rPr>
        <w:t>Для обеспечения правильной работы инвертора требуется</w:t>
      </w:r>
      <w:r w:rsidR="001A494C">
        <w:rPr>
          <w:lang w:val="ru-RU"/>
        </w:rPr>
        <w:t xml:space="preserve"> небольшое </w:t>
      </w:r>
      <w:bookmarkStart w:id="2" w:name="_GoBack"/>
      <w:bookmarkEnd w:id="2"/>
      <w:r w:rsidR="00A95F7B">
        <w:rPr>
          <w:lang w:val="ru-RU"/>
        </w:rPr>
        <w:t>регулярное техническое обслуживание прибора</w:t>
      </w:r>
      <w:r w:rsidRPr="007475A9">
        <w:rPr>
          <w:lang w:val="ru-RU"/>
        </w:rPr>
        <w:t>: очистите внешние части инвертора от пыли и загрязнений с помощью влажной ткани и затяните винты выходных зажимов.</w:t>
      </w:r>
    </w:p>
    <w:p w:rsidR="00A95F7B" w:rsidRPr="007475A9" w:rsidRDefault="00A95F7B" w:rsidP="007475A9">
      <w:pPr>
        <w:pStyle w:val="Bodytext20"/>
        <w:shd w:val="clear" w:color="auto" w:fill="auto"/>
        <w:spacing w:before="15"/>
        <w:ind w:left="160" w:hanging="18"/>
        <w:rPr>
          <w:lang w:val="ru-RU"/>
        </w:rPr>
      </w:pPr>
    </w:p>
    <w:p w:rsidR="00D65921" w:rsidRDefault="00E01A2C">
      <w:pPr>
        <w:pStyle w:val="Heading40"/>
        <w:keepNext/>
        <w:keepLines/>
        <w:shd w:val="clear" w:color="auto" w:fill="000000"/>
        <w:spacing w:before="0" w:after="0" w:line="190" w:lineRule="exact"/>
        <w:ind w:left="260"/>
      </w:pPr>
      <w:bookmarkStart w:id="3" w:name="bookmark6"/>
      <w:r>
        <w:rPr>
          <w:rStyle w:val="Heading41"/>
          <w:b/>
          <w:bCs/>
          <w:i/>
          <w:iCs/>
          <w:lang w:val="ru-RU"/>
        </w:rPr>
        <w:t>Спецификация</w:t>
      </w:r>
      <w:r w:rsidR="007102E3">
        <w:rPr>
          <w:rStyle w:val="Heading41"/>
          <w:b/>
          <w:bCs/>
          <w:i/>
          <w:iCs/>
        </w:rPr>
        <w:t>: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696"/>
        <w:gridCol w:w="691"/>
        <w:gridCol w:w="691"/>
        <w:gridCol w:w="701"/>
      </w:tblGrid>
      <w:tr w:rsidR="00D65921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21" w:rsidRDefault="00E01A2C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Bodytext255pt"/>
                <w:lang w:val="ru-RU"/>
              </w:rPr>
              <w:t xml:space="preserve">Модель </w:t>
            </w:r>
            <w:r w:rsidR="007102E3">
              <w:rPr>
                <w:rStyle w:val="Bodytext255pt"/>
              </w:rPr>
              <w:t>#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21" w:rsidRDefault="007102E3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Bodytext255pt"/>
              </w:rPr>
              <w:t>CAR151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921" w:rsidRDefault="007102E3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Bodytext255pt"/>
              </w:rPr>
              <w:t>CAR201</w:t>
            </w:r>
          </w:p>
        </w:tc>
      </w:tr>
      <w:tr w:rsidR="00D65921" w:rsidTr="00E01A2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921" w:rsidRPr="00E01A2C" w:rsidRDefault="00E01A2C" w:rsidP="00E01A2C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  <w:rPr>
                <w:lang w:val="ru-RU"/>
              </w:rPr>
            </w:pPr>
            <w:proofErr w:type="spellStart"/>
            <w:r w:rsidRPr="00E01A2C">
              <w:rPr>
                <w:rStyle w:val="Bodytext255pt"/>
              </w:rPr>
              <w:t>Выходная</w:t>
            </w:r>
            <w:proofErr w:type="spellEnd"/>
            <w:r w:rsidRPr="00E01A2C">
              <w:rPr>
                <w:rStyle w:val="Bodytext255pt"/>
              </w:rPr>
              <w:t xml:space="preserve"> </w:t>
            </w:r>
            <w:proofErr w:type="spellStart"/>
            <w:r w:rsidRPr="00E01A2C">
              <w:rPr>
                <w:rStyle w:val="Bodytext255pt"/>
              </w:rPr>
              <w:t>мощность</w:t>
            </w:r>
            <w:proofErr w:type="spellEnd"/>
            <w:r w:rsidRPr="00E01A2C">
              <w:rPr>
                <w:rStyle w:val="Bodytext255pt"/>
              </w:rPr>
              <w:t xml:space="preserve"> (</w:t>
            </w:r>
            <w:proofErr w:type="spellStart"/>
            <w:r w:rsidRPr="00E01A2C">
              <w:rPr>
                <w:rStyle w:val="Bodytext255pt"/>
              </w:rPr>
              <w:t>номинальная</w:t>
            </w:r>
            <w:proofErr w:type="spellEnd"/>
            <w:r w:rsidRPr="00E01A2C">
              <w:rPr>
                <w:rStyle w:val="Bodytext255pt"/>
              </w:rPr>
              <w:t>)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921" w:rsidRPr="00E01A2C" w:rsidRDefault="007102E3" w:rsidP="00E01A2C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  <w:rPr>
                <w:lang w:val="ru-RU"/>
              </w:rPr>
            </w:pPr>
            <w:r>
              <w:rPr>
                <w:rStyle w:val="Bodytext255pt"/>
              </w:rPr>
              <w:t>150</w:t>
            </w:r>
            <w:r w:rsidR="00E01A2C">
              <w:rPr>
                <w:rStyle w:val="Bodytext255pt"/>
                <w:lang w:val="ru-RU"/>
              </w:rPr>
              <w:t xml:space="preserve"> Вт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921" w:rsidRPr="00E01A2C" w:rsidRDefault="00E01A2C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  <w:rPr>
                <w:lang w:val="ru-RU"/>
              </w:rPr>
            </w:pPr>
            <w:r>
              <w:rPr>
                <w:rStyle w:val="Bodytext255pt"/>
              </w:rPr>
              <w:t>200</w:t>
            </w:r>
            <w:r>
              <w:rPr>
                <w:rStyle w:val="Bodytext255pt"/>
                <w:lang w:val="ru-RU"/>
              </w:rPr>
              <w:t xml:space="preserve"> Вт</w:t>
            </w:r>
          </w:p>
        </w:tc>
      </w:tr>
      <w:tr w:rsidR="00D65921" w:rsidTr="00E01A2C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921" w:rsidRPr="00E01A2C" w:rsidRDefault="00E01A2C" w:rsidP="00E01A2C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  <w:rPr>
                <w:lang w:val="ru-RU"/>
              </w:rPr>
            </w:pPr>
            <w:r>
              <w:rPr>
                <w:rStyle w:val="Bodytext255pt"/>
                <w:lang w:val="ru-RU"/>
              </w:rPr>
              <w:t xml:space="preserve">Выходная </w:t>
            </w:r>
            <w:r w:rsidRPr="00E01A2C">
              <w:rPr>
                <w:rStyle w:val="Bodytext255pt"/>
                <w:lang w:val="ru-RU"/>
              </w:rPr>
              <w:t>мощность (пиковая)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921" w:rsidRPr="00E01A2C" w:rsidRDefault="00E01A2C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  <w:rPr>
                <w:lang w:val="ru-RU"/>
              </w:rPr>
            </w:pPr>
            <w:r>
              <w:rPr>
                <w:rStyle w:val="Bodytext255pt"/>
              </w:rPr>
              <w:t>300</w:t>
            </w:r>
            <w:r>
              <w:rPr>
                <w:rStyle w:val="Bodytext255pt"/>
                <w:lang w:val="ru-RU"/>
              </w:rPr>
              <w:t xml:space="preserve"> Вт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921" w:rsidRPr="00E01A2C" w:rsidRDefault="00E01A2C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  <w:rPr>
                <w:lang w:val="ru-RU"/>
              </w:rPr>
            </w:pPr>
            <w:r>
              <w:rPr>
                <w:rStyle w:val="Bodytext255pt"/>
              </w:rPr>
              <w:t>400</w:t>
            </w:r>
            <w:r>
              <w:rPr>
                <w:rStyle w:val="Bodytext255pt"/>
                <w:lang w:val="ru-RU"/>
              </w:rPr>
              <w:t xml:space="preserve"> Вт</w:t>
            </w:r>
          </w:p>
        </w:tc>
      </w:tr>
      <w:tr w:rsidR="00D65921" w:rsidTr="00E01A2C">
        <w:tblPrEx>
          <w:tblCellMar>
            <w:top w:w="0" w:type="dxa"/>
            <w:bottom w:w="0" w:type="dxa"/>
          </w:tblCellMar>
        </w:tblPrEx>
        <w:trPr>
          <w:trHeight w:hRule="exact" w:val="265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921" w:rsidRDefault="00E01A2C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</w:pPr>
            <w:proofErr w:type="spellStart"/>
            <w:r>
              <w:rPr>
                <w:rStyle w:val="Bodytext255pt"/>
              </w:rPr>
              <w:t>Входное</w:t>
            </w:r>
            <w:proofErr w:type="spellEnd"/>
            <w:r>
              <w:rPr>
                <w:rStyle w:val="Bodytext255pt"/>
              </w:rPr>
              <w:t xml:space="preserve"> </w:t>
            </w:r>
            <w:proofErr w:type="spellStart"/>
            <w:r>
              <w:rPr>
                <w:rStyle w:val="Bodytext255pt"/>
              </w:rPr>
              <w:t>напряжение</w:t>
            </w:r>
            <w:proofErr w:type="spellEnd"/>
            <w:r>
              <w:rPr>
                <w:rStyle w:val="Bodytext255pt"/>
              </w:rPr>
              <w:t xml:space="preserve"> (</w:t>
            </w:r>
            <w:r>
              <w:rPr>
                <w:rStyle w:val="Bodytext255pt"/>
                <w:lang w:val="ru-RU"/>
              </w:rPr>
              <w:t>постоянного тока</w:t>
            </w:r>
            <w:r w:rsidRPr="00E01A2C">
              <w:rPr>
                <w:rStyle w:val="Bodytext255pt"/>
              </w:rPr>
              <w:t>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921" w:rsidRPr="00E01A2C" w:rsidRDefault="00E01A2C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  <w:rPr>
                <w:lang w:val="ru-RU"/>
              </w:rPr>
            </w:pPr>
            <w:r>
              <w:rPr>
                <w:rStyle w:val="Bodytext255pt"/>
              </w:rPr>
              <w:t>12</w:t>
            </w:r>
            <w:r>
              <w:rPr>
                <w:rStyle w:val="Bodytext255pt"/>
                <w:lang w:val="ru-RU"/>
              </w:rPr>
              <w:t>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921" w:rsidRPr="00E01A2C" w:rsidRDefault="00E01A2C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  <w:rPr>
                <w:lang w:val="ru-RU"/>
              </w:rPr>
            </w:pPr>
            <w:r>
              <w:rPr>
                <w:rStyle w:val="Bodytext255pt"/>
              </w:rPr>
              <w:t>24</w:t>
            </w:r>
            <w:r>
              <w:rPr>
                <w:rStyle w:val="Bodytext255pt"/>
                <w:lang w:val="ru-RU"/>
              </w:rPr>
              <w:t>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921" w:rsidRPr="00E01A2C" w:rsidRDefault="00E01A2C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  <w:rPr>
                <w:lang w:val="ru-RU"/>
              </w:rPr>
            </w:pPr>
            <w:r>
              <w:rPr>
                <w:rStyle w:val="Bodytext255pt"/>
              </w:rPr>
              <w:t>12</w:t>
            </w:r>
            <w:r>
              <w:rPr>
                <w:rStyle w:val="Bodytext255pt"/>
                <w:lang w:val="ru-RU"/>
              </w:rPr>
              <w:t>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921" w:rsidRPr="00E01A2C" w:rsidRDefault="00E01A2C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  <w:rPr>
                <w:lang w:val="ru-RU"/>
              </w:rPr>
            </w:pPr>
            <w:r>
              <w:rPr>
                <w:rStyle w:val="Bodytext255pt"/>
              </w:rPr>
              <w:t>24</w:t>
            </w:r>
            <w:r>
              <w:rPr>
                <w:rStyle w:val="Bodytext255pt"/>
                <w:lang w:val="ru-RU"/>
              </w:rPr>
              <w:t>В</w:t>
            </w:r>
          </w:p>
        </w:tc>
      </w:tr>
      <w:tr w:rsidR="00D65921" w:rsidTr="00E01A2C">
        <w:tblPrEx>
          <w:tblCellMar>
            <w:top w:w="0" w:type="dxa"/>
            <w:bottom w:w="0" w:type="dxa"/>
          </w:tblCellMar>
        </w:tblPrEx>
        <w:trPr>
          <w:trHeight w:hRule="exact" w:val="301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21" w:rsidRPr="00E01A2C" w:rsidRDefault="00E01A2C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  <w:rPr>
                <w:lang w:val="ru-RU"/>
              </w:rPr>
            </w:pPr>
            <w:proofErr w:type="spellStart"/>
            <w:r w:rsidRPr="00E01A2C">
              <w:rPr>
                <w:rStyle w:val="Bodytext255pt"/>
              </w:rPr>
              <w:t>Выходное</w:t>
            </w:r>
            <w:proofErr w:type="spellEnd"/>
            <w:r w:rsidRPr="00E01A2C">
              <w:rPr>
                <w:rStyle w:val="Bodytext255pt"/>
              </w:rPr>
              <w:t xml:space="preserve"> </w:t>
            </w:r>
            <w:proofErr w:type="spellStart"/>
            <w:r w:rsidRPr="00E01A2C">
              <w:rPr>
                <w:rStyle w:val="Bodytext255pt"/>
              </w:rPr>
              <w:t>напряжение</w:t>
            </w:r>
            <w:proofErr w:type="spellEnd"/>
            <w:r>
              <w:rPr>
                <w:rStyle w:val="Bodytext255pt"/>
                <w:lang w:val="ru-RU"/>
              </w:rPr>
              <w:t xml:space="preserve"> (переменного тока)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21" w:rsidRDefault="007102E3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Bodytext255pt"/>
              </w:rPr>
              <w:t>220</w:t>
            </w:r>
            <w:r w:rsidR="00E01A2C">
              <w:rPr>
                <w:rStyle w:val="Bodytext255pt"/>
              </w:rPr>
              <w:t>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21" w:rsidRDefault="007102E3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Bodytext255pt"/>
              </w:rPr>
              <w:t>110</w:t>
            </w:r>
            <w:r w:rsidR="00E01A2C">
              <w:rPr>
                <w:rStyle w:val="Bodytext255pt"/>
              </w:rPr>
              <w:t>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21" w:rsidRDefault="007102E3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Bodytext255pt"/>
              </w:rPr>
              <w:t>220</w:t>
            </w:r>
            <w:r w:rsidR="00E01A2C">
              <w:rPr>
                <w:rStyle w:val="Bodytext255pt"/>
              </w:rPr>
              <w:t>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921" w:rsidRDefault="007102E3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Bodytext255pt"/>
              </w:rPr>
              <w:t>110</w:t>
            </w:r>
            <w:r w:rsidR="00E01A2C">
              <w:rPr>
                <w:rStyle w:val="Bodytext255pt"/>
              </w:rPr>
              <w:t>В</w:t>
            </w:r>
          </w:p>
        </w:tc>
      </w:tr>
      <w:tr w:rsidR="00D65921" w:rsidTr="00E01A2C">
        <w:tblPrEx>
          <w:tblCellMar>
            <w:top w:w="0" w:type="dxa"/>
            <w:bottom w:w="0" w:type="dxa"/>
          </w:tblCellMar>
        </w:tblPrEx>
        <w:trPr>
          <w:trHeight w:hRule="exact" w:val="276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21" w:rsidRPr="00E01A2C" w:rsidRDefault="00E01A2C" w:rsidP="00E01A2C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left="140" w:firstLine="0"/>
              <w:jc w:val="left"/>
              <w:rPr>
                <w:lang w:val="ru-RU"/>
              </w:rPr>
            </w:pPr>
            <w:r w:rsidRPr="00E01A2C">
              <w:rPr>
                <w:rStyle w:val="Bodytext255pt"/>
                <w:lang w:val="ru-RU"/>
              </w:rPr>
              <w:t>Диапазон выходного напряжения (</w:t>
            </w:r>
            <w:r>
              <w:rPr>
                <w:rStyle w:val="Bodytext255pt"/>
                <w:lang w:val="ru-RU"/>
              </w:rPr>
              <w:t>переменного тока</w:t>
            </w:r>
            <w:r w:rsidRPr="00E01A2C">
              <w:rPr>
                <w:rStyle w:val="Bodytext255pt"/>
                <w:lang w:val="ru-RU"/>
              </w:rPr>
              <w:t>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21" w:rsidRDefault="007102E3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left"/>
            </w:pPr>
            <w:r>
              <w:rPr>
                <w:rStyle w:val="Bodytext255pt"/>
              </w:rPr>
              <w:t>220—240</w:t>
            </w:r>
            <w:r w:rsidR="00E01A2C">
              <w:rPr>
                <w:rStyle w:val="Bodytext255pt"/>
              </w:rPr>
              <w:t>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21" w:rsidRDefault="007102E3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left"/>
            </w:pPr>
            <w:r>
              <w:rPr>
                <w:rStyle w:val="Bodytext255pt"/>
              </w:rPr>
              <w:t>100—120</w:t>
            </w:r>
            <w:r w:rsidR="00E01A2C">
              <w:rPr>
                <w:rStyle w:val="Bodytext255pt"/>
              </w:rPr>
              <w:t>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21" w:rsidRDefault="007102E3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left"/>
            </w:pPr>
            <w:r>
              <w:rPr>
                <w:rStyle w:val="Bodytext255pt"/>
              </w:rPr>
              <w:t>220—240</w:t>
            </w:r>
            <w:r w:rsidR="00E01A2C">
              <w:rPr>
                <w:rStyle w:val="Bodytext255pt"/>
              </w:rPr>
              <w:t>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921" w:rsidRDefault="007102E3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left"/>
            </w:pPr>
            <w:r>
              <w:rPr>
                <w:rStyle w:val="Bodytext255pt"/>
              </w:rPr>
              <w:t>100—120</w:t>
            </w:r>
            <w:r w:rsidR="00E01A2C">
              <w:rPr>
                <w:rStyle w:val="Bodytext255pt"/>
              </w:rPr>
              <w:t>В</w:t>
            </w:r>
          </w:p>
        </w:tc>
      </w:tr>
      <w:tr w:rsidR="00D65921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921" w:rsidRPr="00E01A2C" w:rsidRDefault="00E01A2C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  <w:rPr>
                <w:lang w:val="ru-RU"/>
              </w:rPr>
            </w:pPr>
            <w:proofErr w:type="spellStart"/>
            <w:r w:rsidRPr="00E01A2C">
              <w:rPr>
                <w:rStyle w:val="Bodytext255pt"/>
              </w:rPr>
              <w:t>Выходная</w:t>
            </w:r>
            <w:proofErr w:type="spellEnd"/>
            <w:r w:rsidRPr="00E01A2C">
              <w:rPr>
                <w:rStyle w:val="Bodytext255pt"/>
              </w:rPr>
              <w:t xml:space="preserve"> </w:t>
            </w:r>
            <w:proofErr w:type="spellStart"/>
            <w:r w:rsidRPr="00E01A2C">
              <w:rPr>
                <w:rStyle w:val="Bodytext255pt"/>
              </w:rPr>
              <w:t>частота</w:t>
            </w:r>
            <w:proofErr w:type="spellEnd"/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921" w:rsidRPr="00621E23" w:rsidRDefault="00621E23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  <w:rPr>
                <w:lang w:val="ru-RU"/>
              </w:rPr>
            </w:pPr>
            <w:r>
              <w:rPr>
                <w:rStyle w:val="Bodytext255pt"/>
              </w:rPr>
              <w:t>50</w:t>
            </w:r>
            <w:r>
              <w:rPr>
                <w:rStyle w:val="Bodytext255pt"/>
                <w:lang w:val="ru-RU"/>
              </w:rPr>
              <w:t>Гц</w:t>
            </w:r>
            <w:r>
              <w:rPr>
                <w:rStyle w:val="Bodytext255pt"/>
              </w:rPr>
              <w:t>/60</w:t>
            </w:r>
            <w:r>
              <w:rPr>
                <w:rStyle w:val="Bodytext255pt"/>
                <w:lang w:val="ru-RU"/>
              </w:rPr>
              <w:t>Гц</w:t>
            </w:r>
            <w:r>
              <w:rPr>
                <w:rStyle w:val="Bodytext255pt"/>
              </w:rPr>
              <w:t>±3</w:t>
            </w:r>
            <w:r>
              <w:rPr>
                <w:rStyle w:val="Bodytext255pt"/>
                <w:lang w:val="ru-RU"/>
              </w:rPr>
              <w:t>Гц</w:t>
            </w:r>
          </w:p>
        </w:tc>
      </w:tr>
      <w:tr w:rsidR="00D65921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921" w:rsidRPr="00621E23" w:rsidRDefault="00621E23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  <w:rPr>
                <w:lang w:val="ru-RU"/>
              </w:rPr>
            </w:pPr>
            <w:r>
              <w:rPr>
                <w:rStyle w:val="Bodytext255pt"/>
              </w:rPr>
              <w:t xml:space="preserve">USB </w:t>
            </w:r>
            <w:r>
              <w:rPr>
                <w:rStyle w:val="Bodytext255pt"/>
                <w:lang w:val="ru-RU"/>
              </w:rPr>
              <w:t>выход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921" w:rsidRDefault="007102E3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left="860" w:firstLine="0"/>
              <w:jc w:val="left"/>
            </w:pPr>
            <w:r>
              <w:rPr>
                <w:rStyle w:val="Bodytext255pt"/>
              </w:rPr>
              <w:t>5</w:t>
            </w:r>
            <w:r w:rsidR="00E01A2C">
              <w:rPr>
                <w:rStyle w:val="Bodytext255pt"/>
              </w:rPr>
              <w:t>В</w:t>
            </w:r>
            <w:r w:rsidR="009F5CBB">
              <w:rPr>
                <w:rStyle w:val="Bodytext255pt"/>
              </w:rPr>
              <w:t>500mA/2.1 A(</w:t>
            </w:r>
            <w:r w:rsidR="009F5CBB">
              <w:rPr>
                <w:rStyle w:val="Bodytext255pt"/>
                <w:lang w:val="ru-RU"/>
              </w:rPr>
              <w:t>необязательно</w:t>
            </w:r>
            <w:r>
              <w:rPr>
                <w:rStyle w:val="Bodytext255pt"/>
              </w:rPr>
              <w:t>)</w:t>
            </w:r>
          </w:p>
        </w:tc>
      </w:tr>
      <w:tr w:rsidR="00D65921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21" w:rsidRPr="00621E23" w:rsidRDefault="00621E23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  <w:rPr>
                <w:lang w:val="ru-RU"/>
              </w:rPr>
            </w:pPr>
            <w:r>
              <w:rPr>
                <w:rStyle w:val="Bodytext255pt"/>
                <w:lang w:val="ru-RU"/>
              </w:rPr>
              <w:t>Без тока нагрузки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21" w:rsidRDefault="00621E23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Bodytext255pt"/>
              </w:rPr>
              <w:t>≤</w:t>
            </w:r>
            <w:r w:rsidR="007102E3">
              <w:rPr>
                <w:rStyle w:val="Bodytext255pt"/>
              </w:rPr>
              <w:t>0.3A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921" w:rsidRDefault="00621E23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Bodytext255pt"/>
              </w:rPr>
              <w:t>≤</w:t>
            </w:r>
            <w:r w:rsidR="007102E3">
              <w:rPr>
                <w:rStyle w:val="Bodytext255pt"/>
              </w:rPr>
              <w:t>0.35A</w:t>
            </w:r>
          </w:p>
        </w:tc>
      </w:tr>
      <w:tr w:rsidR="00D65921" w:rsidTr="001D08C3">
        <w:tblPrEx>
          <w:tblCellMar>
            <w:top w:w="0" w:type="dxa"/>
            <w:bottom w:w="0" w:type="dxa"/>
          </w:tblCellMar>
        </w:tblPrEx>
        <w:trPr>
          <w:trHeight w:hRule="exact" w:val="344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921" w:rsidRPr="001D08C3" w:rsidRDefault="001D08C3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  <w:rPr>
                <w:lang w:val="ru-RU"/>
              </w:rPr>
            </w:pPr>
            <w:proofErr w:type="gramStart"/>
            <w:r>
              <w:rPr>
                <w:rStyle w:val="Bodytext255pt"/>
                <w:lang w:val="ru-RU"/>
              </w:rPr>
              <w:t>Выключении</w:t>
            </w:r>
            <w:proofErr w:type="gramEnd"/>
            <w:r>
              <w:rPr>
                <w:rStyle w:val="Bodytext255pt"/>
                <w:lang w:val="ru-RU"/>
              </w:rPr>
              <w:t xml:space="preserve"> при низком напряжении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921" w:rsidRDefault="007102E3" w:rsidP="00621E23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Bodytext255pt"/>
              </w:rPr>
              <w:t>9.5</w:t>
            </w:r>
            <w:r w:rsidR="00E01A2C">
              <w:rPr>
                <w:rStyle w:val="Bodytext255pt"/>
              </w:rPr>
              <w:t>В</w:t>
            </w:r>
            <w:r w:rsidR="00621E23">
              <w:rPr>
                <w:rStyle w:val="Bodytext255pt"/>
              </w:rPr>
              <w:t>±</w:t>
            </w:r>
            <w:r>
              <w:rPr>
                <w:rStyle w:val="Bodytext255pt"/>
              </w:rPr>
              <w:t>0.5</w:t>
            </w:r>
            <w:r w:rsidR="00E01A2C">
              <w:rPr>
                <w:rStyle w:val="Bodytext255pt"/>
              </w:rPr>
              <w:t>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921" w:rsidRDefault="007102E3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left="160" w:firstLine="0"/>
              <w:jc w:val="left"/>
            </w:pPr>
            <w:r>
              <w:rPr>
                <w:rStyle w:val="Bodytext255pt"/>
              </w:rPr>
              <w:t>19</w:t>
            </w:r>
            <w:r w:rsidR="00621E23">
              <w:rPr>
                <w:rStyle w:val="Bodytext255pt"/>
              </w:rPr>
              <w:t>±</w:t>
            </w:r>
            <w:r>
              <w:rPr>
                <w:rStyle w:val="Bodytext255pt"/>
              </w:rPr>
              <w:t>1</w:t>
            </w:r>
            <w:r w:rsidR="00E01A2C">
              <w:rPr>
                <w:rStyle w:val="Bodytext255pt"/>
              </w:rPr>
              <w:t>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921" w:rsidRDefault="007102E3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left"/>
            </w:pPr>
            <w:r>
              <w:rPr>
                <w:rStyle w:val="Bodytext255pt"/>
              </w:rPr>
              <w:t>9.5</w:t>
            </w:r>
            <w:r w:rsidR="00E01A2C">
              <w:rPr>
                <w:rStyle w:val="Bodytext255pt"/>
              </w:rPr>
              <w:t>В</w:t>
            </w:r>
            <w:r>
              <w:rPr>
                <w:rStyle w:val="Bodytext255pt"/>
              </w:rPr>
              <w:t xml:space="preserve"> </w:t>
            </w:r>
            <w:r w:rsidR="00621E23">
              <w:rPr>
                <w:rStyle w:val="Bodytext255pt"/>
              </w:rPr>
              <w:t>±</w:t>
            </w:r>
            <w:r>
              <w:rPr>
                <w:rStyle w:val="Bodytext255pt"/>
              </w:rPr>
              <w:t xml:space="preserve"> 0.5</w:t>
            </w:r>
            <w:r w:rsidR="00E01A2C">
              <w:rPr>
                <w:rStyle w:val="Bodytext255pt"/>
              </w:rPr>
              <w:t>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921" w:rsidRDefault="007102E3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left="160" w:firstLine="0"/>
              <w:jc w:val="left"/>
            </w:pPr>
            <w:r>
              <w:rPr>
                <w:rStyle w:val="Bodytext255pt"/>
              </w:rPr>
              <w:t>19</w:t>
            </w:r>
            <w:r w:rsidR="00621E23">
              <w:rPr>
                <w:rStyle w:val="Bodytext255pt"/>
              </w:rPr>
              <w:t>±</w:t>
            </w:r>
            <w:r>
              <w:rPr>
                <w:rStyle w:val="Bodytext255pt"/>
              </w:rPr>
              <w:t>1</w:t>
            </w:r>
            <w:r w:rsidR="00E01A2C">
              <w:rPr>
                <w:rStyle w:val="Bodytext255pt"/>
              </w:rPr>
              <w:t>В</w:t>
            </w:r>
          </w:p>
        </w:tc>
      </w:tr>
      <w:tr w:rsidR="00D65921" w:rsidTr="001D08C3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921" w:rsidRPr="001D08C3" w:rsidRDefault="001D08C3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  <w:rPr>
                <w:lang w:val="ru-RU"/>
              </w:rPr>
            </w:pPr>
            <w:r>
              <w:rPr>
                <w:rStyle w:val="Bodytext255pt"/>
                <w:lang w:val="ru-RU"/>
              </w:rPr>
              <w:t>Выключение при перенапряжении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921" w:rsidRDefault="007102E3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left"/>
            </w:pPr>
            <w:r>
              <w:rPr>
                <w:rStyle w:val="Bodytext255pt"/>
              </w:rPr>
              <w:t>15</w:t>
            </w:r>
            <w:r w:rsidR="00E01A2C">
              <w:rPr>
                <w:rStyle w:val="Bodytext255pt"/>
              </w:rPr>
              <w:t>В</w:t>
            </w:r>
            <w:r w:rsidR="00621E23">
              <w:rPr>
                <w:rStyle w:val="Bodytext255pt"/>
              </w:rPr>
              <w:t>±</w:t>
            </w:r>
            <w:r>
              <w:rPr>
                <w:rStyle w:val="Bodytext255pt"/>
              </w:rPr>
              <w:t>0.5</w:t>
            </w:r>
            <w:r w:rsidR="00E01A2C">
              <w:rPr>
                <w:rStyle w:val="Bodytext255pt"/>
              </w:rPr>
              <w:t>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921" w:rsidRDefault="007102E3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left="160" w:firstLine="0"/>
              <w:jc w:val="left"/>
            </w:pPr>
            <w:r>
              <w:rPr>
                <w:rStyle w:val="Bodytext255pt"/>
              </w:rPr>
              <w:t xml:space="preserve">30 </w:t>
            </w:r>
            <w:r w:rsidR="00621E23">
              <w:rPr>
                <w:rStyle w:val="Bodytext255pt"/>
              </w:rPr>
              <w:t>±</w:t>
            </w:r>
            <w:r>
              <w:rPr>
                <w:rStyle w:val="Bodytext255pt"/>
              </w:rPr>
              <w:t xml:space="preserve"> 1</w:t>
            </w:r>
            <w:r w:rsidR="00E01A2C">
              <w:rPr>
                <w:rStyle w:val="Bodytext255pt"/>
              </w:rPr>
              <w:t>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921" w:rsidRDefault="007102E3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left"/>
            </w:pPr>
            <w:r>
              <w:rPr>
                <w:rStyle w:val="Bodytext255pt"/>
              </w:rPr>
              <w:t>15</w:t>
            </w:r>
            <w:r w:rsidR="00E01A2C">
              <w:rPr>
                <w:rStyle w:val="Bodytext255pt"/>
              </w:rPr>
              <w:t>В</w:t>
            </w:r>
            <w:r w:rsidR="00621E23">
              <w:rPr>
                <w:rStyle w:val="Bodytext255pt"/>
              </w:rPr>
              <w:t>±</w:t>
            </w:r>
            <w:r>
              <w:rPr>
                <w:rStyle w:val="Bodytext255pt"/>
              </w:rPr>
              <w:t>0.5</w:t>
            </w:r>
            <w:r w:rsidR="00E01A2C">
              <w:rPr>
                <w:rStyle w:val="Bodytext255pt"/>
              </w:rPr>
              <w:t>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921" w:rsidRDefault="007102E3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left="160" w:firstLine="0"/>
              <w:jc w:val="left"/>
            </w:pPr>
            <w:r>
              <w:rPr>
                <w:rStyle w:val="Bodytext255pt"/>
              </w:rPr>
              <w:t>30</w:t>
            </w:r>
            <w:r w:rsidR="00621E23">
              <w:rPr>
                <w:rStyle w:val="Bodytext255pt"/>
              </w:rPr>
              <w:t>±</w:t>
            </w:r>
            <w:r>
              <w:rPr>
                <w:rStyle w:val="Bodytext255pt"/>
              </w:rPr>
              <w:t>1</w:t>
            </w:r>
            <w:r w:rsidR="00E01A2C">
              <w:rPr>
                <w:rStyle w:val="Bodytext255pt"/>
              </w:rPr>
              <w:t>В</w:t>
            </w:r>
          </w:p>
        </w:tc>
      </w:tr>
      <w:tr w:rsidR="00D65921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21" w:rsidRPr="001D08C3" w:rsidRDefault="001D08C3" w:rsidP="001D08C3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  <w:rPr>
                <w:lang w:val="ru-RU"/>
              </w:rPr>
            </w:pPr>
            <w:r>
              <w:rPr>
                <w:rStyle w:val="Bodytext255pt"/>
                <w:lang w:val="ru-RU"/>
              </w:rPr>
              <w:t>Выключение при перегреве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921" w:rsidRDefault="007102E3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Bodytext255pt"/>
              </w:rPr>
              <w:t>60—80°C</w:t>
            </w:r>
          </w:p>
        </w:tc>
      </w:tr>
      <w:tr w:rsidR="00D65921" w:rsidRPr="001D08C3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921" w:rsidRPr="001D08C3" w:rsidRDefault="001D08C3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  <w:rPr>
                <w:lang w:val="ru-RU"/>
              </w:rPr>
            </w:pPr>
            <w:r>
              <w:rPr>
                <w:rStyle w:val="Bodytext255pt"/>
                <w:lang w:val="ru-RU"/>
              </w:rPr>
              <w:t>Вентилятор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921" w:rsidRPr="001D08C3" w:rsidRDefault="001D08C3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  <w:rPr>
                <w:lang w:val="ru-RU"/>
              </w:rPr>
            </w:pPr>
            <w:r>
              <w:rPr>
                <w:rStyle w:val="Bodytext255pt"/>
                <w:lang w:val="ru-RU"/>
              </w:rPr>
              <w:t xml:space="preserve">Запускается при </w:t>
            </w:r>
            <w:proofErr w:type="gramStart"/>
            <w:r>
              <w:rPr>
                <w:rStyle w:val="Bodytext255pt"/>
                <w:lang w:val="ru-RU"/>
              </w:rPr>
              <w:t>первых ж</w:t>
            </w:r>
            <w:proofErr w:type="gramEnd"/>
            <w:r>
              <w:rPr>
                <w:rStyle w:val="Bodytext255pt"/>
                <w:lang w:val="ru-RU"/>
              </w:rPr>
              <w:t xml:space="preserve"> нагрузках переменного тока</w:t>
            </w:r>
          </w:p>
        </w:tc>
      </w:tr>
      <w:tr w:rsidR="00D65921" w:rsidTr="001D08C3">
        <w:tblPrEx>
          <w:tblCellMar>
            <w:top w:w="0" w:type="dxa"/>
            <w:bottom w:w="0" w:type="dxa"/>
          </w:tblCellMar>
        </w:tblPrEx>
        <w:trPr>
          <w:trHeight w:hRule="exact" w:val="229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CBB" w:rsidRDefault="001D08C3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  <w:rPr>
                <w:rStyle w:val="Bodytext255pt"/>
                <w:lang w:val="ru-RU"/>
              </w:rPr>
            </w:pPr>
            <w:proofErr w:type="spellStart"/>
            <w:r w:rsidRPr="001D08C3">
              <w:rPr>
                <w:rStyle w:val="Bodytext255pt"/>
              </w:rPr>
              <w:t>Предохранитель</w:t>
            </w:r>
            <w:proofErr w:type="spellEnd"/>
            <w:r w:rsidRPr="001D08C3">
              <w:rPr>
                <w:rStyle w:val="Bodytext255pt"/>
              </w:rPr>
              <w:t xml:space="preserve"> </w:t>
            </w:r>
            <w:proofErr w:type="spellStart"/>
            <w:r w:rsidRPr="001D08C3">
              <w:rPr>
                <w:rStyle w:val="Bodytext255pt"/>
              </w:rPr>
              <w:t>постоянного</w:t>
            </w:r>
            <w:proofErr w:type="spellEnd"/>
            <w:r w:rsidRPr="001D08C3">
              <w:rPr>
                <w:rStyle w:val="Bodytext255pt"/>
              </w:rPr>
              <w:t xml:space="preserve"> </w:t>
            </w:r>
          </w:p>
          <w:p w:rsidR="00D65921" w:rsidRPr="001D08C3" w:rsidRDefault="001D08C3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  <w:rPr>
                <w:lang w:val="ru-RU"/>
              </w:rPr>
            </w:pPr>
            <w:proofErr w:type="spellStart"/>
            <w:r w:rsidRPr="001D08C3">
              <w:rPr>
                <w:rStyle w:val="Bodytext255pt"/>
              </w:rPr>
              <w:t>тока</w:t>
            </w:r>
            <w:proofErr w:type="spellEnd"/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921" w:rsidRDefault="007102E3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Bodytext255pt"/>
              </w:rPr>
              <w:t>20A*1 10A*1 25A*1 15A*1</w:t>
            </w:r>
          </w:p>
        </w:tc>
      </w:tr>
      <w:tr w:rsidR="00D65921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21" w:rsidRPr="009F5CBB" w:rsidRDefault="009F5CBB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  <w:rPr>
                <w:lang w:val="ru-RU"/>
              </w:rPr>
            </w:pPr>
            <w:r>
              <w:rPr>
                <w:rStyle w:val="Bodytext255pt"/>
                <w:lang w:val="ru-RU"/>
              </w:rPr>
              <w:t xml:space="preserve">Выключение при </w:t>
            </w:r>
            <w:proofErr w:type="spellStart"/>
            <w:r>
              <w:rPr>
                <w:rStyle w:val="Bodytext255pt"/>
                <w:lang w:val="ru-RU"/>
              </w:rPr>
              <w:t>сверхнагрузках</w:t>
            </w:r>
            <w:proofErr w:type="spellEnd"/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921" w:rsidRPr="009F5CBB" w:rsidRDefault="009F5CBB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  <w:rPr>
                <w:lang w:val="ru-RU"/>
              </w:rPr>
            </w:pPr>
            <w:r>
              <w:rPr>
                <w:rStyle w:val="Bodytext255pt"/>
                <w:lang w:val="ru-RU"/>
              </w:rPr>
              <w:t>Да</w:t>
            </w:r>
          </w:p>
        </w:tc>
      </w:tr>
      <w:tr w:rsidR="00D65921" w:rsidTr="009F5CB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21" w:rsidRPr="009F5CBB" w:rsidRDefault="009F5CBB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  <w:rPr>
                <w:lang w:val="ru-RU"/>
              </w:rPr>
            </w:pPr>
            <w:r w:rsidRPr="009F5CBB">
              <w:rPr>
                <w:rStyle w:val="Bodytext255pt"/>
                <w:lang w:val="ru-RU"/>
              </w:rPr>
              <w:t>Защита от короткого замыкания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921" w:rsidRPr="009F5CBB" w:rsidRDefault="009F5CBB" w:rsidP="009F5CBB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  <w:rPr>
                <w:lang w:val="ru-RU"/>
              </w:rPr>
            </w:pPr>
            <w:r>
              <w:rPr>
                <w:rStyle w:val="Bodytext255pt"/>
                <w:lang w:val="ru-RU"/>
              </w:rPr>
              <w:t>Выключение</w:t>
            </w:r>
          </w:p>
        </w:tc>
      </w:tr>
      <w:tr w:rsidR="00D65921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921" w:rsidRPr="009F5CBB" w:rsidRDefault="009F5CBB" w:rsidP="009F5CBB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  <w:rPr>
                <w:lang w:val="ru-RU"/>
              </w:rPr>
            </w:pPr>
            <w:r>
              <w:rPr>
                <w:rStyle w:val="Bodytext255pt"/>
                <w:lang w:val="ru-RU"/>
              </w:rPr>
              <w:t>Параметры</w:t>
            </w:r>
            <w:r w:rsidRPr="009F5CBB">
              <w:rPr>
                <w:rStyle w:val="Bodytext255pt"/>
                <w:lang w:val="ru-RU"/>
              </w:rPr>
              <w:t xml:space="preserve"> (</w:t>
            </w:r>
            <w:r>
              <w:rPr>
                <w:rStyle w:val="Bodytext255pt"/>
                <w:lang w:val="ru-RU"/>
              </w:rPr>
              <w:t>Д</w:t>
            </w:r>
            <w:r w:rsidRPr="009F5CBB">
              <w:rPr>
                <w:rStyle w:val="Bodytext255pt"/>
                <w:lang w:val="ru-RU"/>
              </w:rPr>
              <w:t>*</w:t>
            </w:r>
            <w:proofErr w:type="gramStart"/>
            <w:r>
              <w:rPr>
                <w:rStyle w:val="Bodytext255pt"/>
                <w:lang w:val="ru-RU"/>
              </w:rPr>
              <w:t>Ш</w:t>
            </w:r>
            <w:proofErr w:type="gramEnd"/>
            <w:r w:rsidRPr="009F5CBB">
              <w:rPr>
                <w:rStyle w:val="Bodytext255pt"/>
                <w:lang w:val="ru-RU"/>
              </w:rPr>
              <w:t>*</w:t>
            </w:r>
            <w:r>
              <w:rPr>
                <w:rStyle w:val="Bodytext255pt"/>
                <w:lang w:val="ru-RU"/>
              </w:rPr>
              <w:t>В</w:t>
            </w:r>
            <w:r w:rsidR="007102E3" w:rsidRPr="009F5CBB">
              <w:rPr>
                <w:rStyle w:val="Bodytext255pt"/>
                <w:lang w:val="ru-RU"/>
              </w:rPr>
              <w:t xml:space="preserve">) </w:t>
            </w:r>
            <w:r>
              <w:rPr>
                <w:rStyle w:val="Bodytext255pt"/>
                <w:lang w:val="ru-RU"/>
              </w:rPr>
              <w:t>см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921" w:rsidRPr="009F5CBB" w:rsidRDefault="009F5CBB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  <w:rPr>
                <w:lang w:val="ru-RU"/>
              </w:rPr>
            </w:pPr>
            <w:r>
              <w:rPr>
                <w:rStyle w:val="Bodytext255pt"/>
              </w:rPr>
              <w:t>14.5*7.6*5.4</w:t>
            </w:r>
            <w:r>
              <w:rPr>
                <w:rStyle w:val="Bodytext255pt"/>
                <w:lang w:val="ru-RU"/>
              </w:rPr>
              <w:t>см</w:t>
            </w:r>
          </w:p>
        </w:tc>
      </w:tr>
      <w:tr w:rsidR="00D6592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921" w:rsidRDefault="009F5CBB" w:rsidP="009F5CBB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</w:pPr>
            <w:proofErr w:type="spellStart"/>
            <w:r w:rsidRPr="009F5CBB">
              <w:rPr>
                <w:rStyle w:val="Bodytext255pt"/>
              </w:rPr>
              <w:t>Вес</w:t>
            </w:r>
            <w:proofErr w:type="spellEnd"/>
            <w:r w:rsidRPr="009F5CBB">
              <w:rPr>
                <w:rStyle w:val="Bodytext255pt"/>
              </w:rPr>
              <w:t xml:space="preserve"> </w:t>
            </w:r>
            <w:proofErr w:type="spellStart"/>
            <w:r w:rsidRPr="009F5CBB">
              <w:rPr>
                <w:rStyle w:val="Bodytext255pt"/>
              </w:rPr>
              <w:t>нетто</w:t>
            </w:r>
            <w:proofErr w:type="spellEnd"/>
            <w:r w:rsidRPr="009F5CBB">
              <w:rPr>
                <w:rStyle w:val="Bodytext255pt"/>
              </w:rPr>
              <w:t xml:space="preserve"> </w:t>
            </w:r>
            <w:r>
              <w:rPr>
                <w:rStyle w:val="Bodytext255pt"/>
              </w:rPr>
              <w:t xml:space="preserve"> (</w:t>
            </w:r>
            <w:proofErr w:type="spellStart"/>
            <w:r>
              <w:rPr>
                <w:rStyle w:val="Bodytext255pt"/>
                <w:lang w:val="ru-RU"/>
              </w:rPr>
              <w:t>гр</w:t>
            </w:r>
            <w:proofErr w:type="spellEnd"/>
            <w:r w:rsidR="007102E3">
              <w:rPr>
                <w:rStyle w:val="Bodytext255pt"/>
              </w:rPr>
              <w:t>)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921" w:rsidRPr="009F5CBB" w:rsidRDefault="009F5CBB">
            <w:pPr>
              <w:pStyle w:val="Bodytext20"/>
              <w:framePr w:w="4445" w:wrap="notBeside" w:vAnchor="text" w:hAnchor="text" w:xAlign="center" w:y="1"/>
              <w:shd w:val="clear" w:color="auto" w:fill="auto"/>
              <w:spacing w:before="0" w:line="110" w:lineRule="exact"/>
              <w:ind w:firstLine="0"/>
              <w:jc w:val="center"/>
              <w:rPr>
                <w:lang w:val="ru-RU"/>
              </w:rPr>
            </w:pPr>
            <w:r>
              <w:rPr>
                <w:rStyle w:val="Bodytext255pt"/>
              </w:rPr>
              <w:t>365</w:t>
            </w:r>
            <w:proofErr w:type="spellStart"/>
            <w:r>
              <w:rPr>
                <w:rStyle w:val="Bodytext255pt"/>
                <w:lang w:val="ru-RU"/>
              </w:rPr>
              <w:t>гр</w:t>
            </w:r>
            <w:proofErr w:type="spellEnd"/>
          </w:p>
        </w:tc>
      </w:tr>
    </w:tbl>
    <w:p w:rsidR="00D65921" w:rsidRDefault="00D65921">
      <w:pPr>
        <w:framePr w:w="4445" w:wrap="notBeside" w:vAnchor="text" w:hAnchor="text" w:xAlign="center" w:y="1"/>
        <w:rPr>
          <w:sz w:val="2"/>
          <w:szCs w:val="2"/>
        </w:rPr>
      </w:pPr>
    </w:p>
    <w:p w:rsidR="009F5CBB" w:rsidRDefault="009F5CBB">
      <w:pPr>
        <w:pStyle w:val="Bodytext20"/>
        <w:shd w:val="clear" w:color="auto" w:fill="auto"/>
        <w:spacing w:before="0"/>
        <w:ind w:firstLine="0"/>
        <w:rPr>
          <w:lang w:val="ru-RU"/>
        </w:rPr>
      </w:pPr>
    </w:p>
    <w:p w:rsidR="009F5CBB" w:rsidRDefault="009F5CBB">
      <w:pPr>
        <w:pStyle w:val="Bodytext20"/>
        <w:shd w:val="clear" w:color="auto" w:fill="auto"/>
        <w:spacing w:before="0"/>
        <w:ind w:firstLine="0"/>
        <w:rPr>
          <w:lang w:val="ru-RU"/>
        </w:rPr>
      </w:pPr>
    </w:p>
    <w:p w:rsidR="009F5CBB" w:rsidRDefault="009F5CBB">
      <w:pPr>
        <w:pStyle w:val="Bodytext20"/>
        <w:shd w:val="clear" w:color="auto" w:fill="auto"/>
        <w:spacing w:before="0"/>
        <w:ind w:firstLine="0"/>
        <w:rPr>
          <w:lang w:val="ru-RU"/>
        </w:rPr>
      </w:pPr>
    </w:p>
    <w:p w:rsidR="009F5CBB" w:rsidRDefault="009F5CBB">
      <w:pPr>
        <w:pStyle w:val="Bodytext20"/>
        <w:shd w:val="clear" w:color="auto" w:fill="auto"/>
        <w:spacing w:before="0"/>
        <w:ind w:firstLine="0"/>
        <w:rPr>
          <w:lang w:val="ru-RU"/>
        </w:rPr>
      </w:pPr>
    </w:p>
    <w:p w:rsidR="009F5CBB" w:rsidRDefault="009F5CBB" w:rsidP="009F5CBB">
      <w:pPr>
        <w:pStyle w:val="Heading40"/>
        <w:keepNext/>
        <w:keepLines/>
        <w:shd w:val="clear" w:color="auto" w:fill="000000"/>
        <w:spacing w:before="0" w:after="42" w:line="190" w:lineRule="exact"/>
      </w:pPr>
      <w:bookmarkStart w:id="4" w:name="bookmark7"/>
      <w:proofErr w:type="spellStart"/>
      <w:r>
        <w:rPr>
          <w:rStyle w:val="Heading41"/>
          <w:b/>
          <w:bCs/>
          <w:i/>
          <w:iCs/>
        </w:rPr>
        <w:lastRenderedPageBreak/>
        <w:t>Инструкци</w:t>
      </w:r>
      <w:proofErr w:type="spellEnd"/>
      <w:r>
        <w:rPr>
          <w:rStyle w:val="Heading41"/>
          <w:b/>
          <w:bCs/>
          <w:i/>
          <w:iCs/>
          <w:lang w:val="ru-RU"/>
        </w:rPr>
        <w:t>я</w:t>
      </w:r>
      <w:r w:rsidRPr="00621E23">
        <w:rPr>
          <w:rStyle w:val="Heading41"/>
          <w:b/>
          <w:bCs/>
          <w:i/>
          <w:iCs/>
        </w:rPr>
        <w:t xml:space="preserve"> </w:t>
      </w:r>
      <w:proofErr w:type="spellStart"/>
      <w:r w:rsidRPr="00621E23">
        <w:rPr>
          <w:rStyle w:val="Heading41"/>
          <w:b/>
          <w:bCs/>
          <w:i/>
          <w:iCs/>
        </w:rPr>
        <w:t>по</w:t>
      </w:r>
      <w:proofErr w:type="spellEnd"/>
      <w:r w:rsidRPr="00621E23">
        <w:rPr>
          <w:rStyle w:val="Heading41"/>
          <w:b/>
          <w:bCs/>
          <w:i/>
          <w:iCs/>
        </w:rPr>
        <w:t xml:space="preserve"> </w:t>
      </w:r>
      <w:proofErr w:type="spellStart"/>
      <w:r w:rsidRPr="00621E23">
        <w:rPr>
          <w:rStyle w:val="Heading41"/>
          <w:b/>
          <w:bCs/>
          <w:i/>
          <w:iCs/>
        </w:rPr>
        <w:t>утилизации</w:t>
      </w:r>
      <w:proofErr w:type="spellEnd"/>
      <w:r>
        <w:rPr>
          <w:rStyle w:val="Heading41"/>
          <w:b/>
          <w:bCs/>
          <w:i/>
          <w:iCs/>
        </w:rPr>
        <w:t>:</w:t>
      </w:r>
      <w:bookmarkEnd w:id="4"/>
    </w:p>
    <w:p w:rsidR="00D65921" w:rsidRPr="00621E23" w:rsidRDefault="00621E23">
      <w:pPr>
        <w:pStyle w:val="Bodytext20"/>
        <w:shd w:val="clear" w:color="auto" w:fill="auto"/>
        <w:spacing w:before="0"/>
        <w:ind w:firstLine="0"/>
        <w:rPr>
          <w:lang w:val="ru-RU"/>
        </w:rPr>
        <w:sectPr w:rsidR="00D65921" w:rsidRPr="00621E23">
          <w:footerReference w:type="default" r:id="rId10"/>
          <w:footerReference w:type="first" r:id="rId11"/>
          <w:pgSz w:w="5635" w:h="8050"/>
          <w:pgMar w:top="537" w:right="371" w:bottom="719" w:left="324" w:header="0" w:footer="3" w:gutter="0"/>
          <w:pgNumType w:start="1"/>
          <w:cols w:space="720"/>
          <w:noEndnote/>
          <w:titlePg/>
          <w:docGrid w:linePitch="360"/>
        </w:sectPr>
      </w:pPr>
      <w:r w:rsidRPr="00621E23">
        <w:rPr>
          <w:lang w:val="ru-RU"/>
        </w:rPr>
        <w:t>Домашнее электронное оборудование: Если вы больше не хотите испо</w:t>
      </w:r>
      <w:r>
        <w:rPr>
          <w:lang w:val="ru-RU"/>
        </w:rPr>
        <w:t>льзовать этот прибор, привезите</w:t>
      </w:r>
      <w:r w:rsidRPr="00621E23">
        <w:rPr>
          <w:lang w:val="ru-RU"/>
        </w:rPr>
        <w:t xml:space="preserve"> его в соответствующий пункт сбора или отправьте его в </w:t>
      </w:r>
      <w:r w:rsidR="001D08C3">
        <w:rPr>
          <w:lang w:val="ru-RU"/>
        </w:rPr>
        <w:t xml:space="preserve">ближайшее </w:t>
      </w:r>
      <w:r w:rsidRPr="00621E23">
        <w:rPr>
          <w:lang w:val="ru-RU"/>
        </w:rPr>
        <w:t xml:space="preserve">место утилизации для старого электронного оборудования. Электронное </w:t>
      </w:r>
      <w:proofErr w:type="gramStart"/>
      <w:r w:rsidRPr="00621E23">
        <w:rPr>
          <w:lang w:val="ru-RU"/>
        </w:rPr>
        <w:t>оборудование</w:t>
      </w:r>
      <w:proofErr w:type="gramEnd"/>
      <w:r w:rsidRPr="00621E23">
        <w:rPr>
          <w:lang w:val="ru-RU"/>
        </w:rPr>
        <w:t xml:space="preserve"> ни при </w:t>
      </w:r>
      <w:proofErr w:type="gramStart"/>
      <w:r w:rsidRPr="00621E23">
        <w:rPr>
          <w:lang w:val="ru-RU"/>
        </w:rPr>
        <w:t>каких</w:t>
      </w:r>
      <w:proofErr w:type="gramEnd"/>
      <w:r w:rsidRPr="00621E23">
        <w:rPr>
          <w:lang w:val="ru-RU"/>
        </w:rPr>
        <w:t xml:space="preserve"> обстоятельствах не</w:t>
      </w:r>
      <w:r w:rsidR="001D08C3">
        <w:rPr>
          <w:lang w:val="ru-RU"/>
        </w:rPr>
        <w:t xml:space="preserve"> должно утилизироваться</w:t>
      </w:r>
      <w:r w:rsidRPr="00621E23">
        <w:rPr>
          <w:lang w:val="ru-RU"/>
        </w:rPr>
        <w:t xml:space="preserve"> таким же образом, как и обычные бытовые отходы (см.</w:t>
      </w:r>
      <w:r w:rsidR="001D08C3">
        <w:rPr>
          <w:lang w:val="ru-RU"/>
        </w:rPr>
        <w:t xml:space="preserve"> знак перечеркнутого мусорного бака</w:t>
      </w:r>
      <w:r w:rsidRPr="00621E23">
        <w:rPr>
          <w:lang w:val="ru-RU"/>
        </w:rPr>
        <w:t xml:space="preserve">). Дальнейшие инструкции по утилизации: </w:t>
      </w:r>
      <w:r w:rsidR="001D08C3">
        <w:rPr>
          <w:lang w:val="ru-RU"/>
        </w:rPr>
        <w:t xml:space="preserve">сдайте </w:t>
      </w:r>
      <w:r w:rsidRPr="00621E23">
        <w:rPr>
          <w:lang w:val="ru-RU"/>
        </w:rPr>
        <w:t xml:space="preserve">прибор в таком состоянии, которое </w:t>
      </w:r>
      <w:r w:rsidR="001D08C3">
        <w:rPr>
          <w:lang w:val="ru-RU"/>
        </w:rPr>
        <w:t>позволит безопасно его переработать</w:t>
      </w:r>
      <w:r w:rsidRPr="00621E23">
        <w:rPr>
          <w:lang w:val="ru-RU"/>
        </w:rPr>
        <w:t xml:space="preserve"> и утилизировать. Извлеките все батареи из устройства заранее. Электронное оборудование может содержать вредные вещества. Неправильное использова</w:t>
      </w:r>
      <w:r w:rsidR="001D08C3">
        <w:rPr>
          <w:lang w:val="ru-RU"/>
        </w:rPr>
        <w:t>ние или неисправность, вызванная</w:t>
      </w:r>
      <w:r w:rsidRPr="00621E23">
        <w:rPr>
          <w:lang w:val="ru-RU"/>
        </w:rPr>
        <w:t xml:space="preserve"> повреждением, могут негативно по</w:t>
      </w:r>
      <w:r w:rsidR="001D08C3">
        <w:rPr>
          <w:lang w:val="ru-RU"/>
        </w:rPr>
        <w:t>влиять на здоровье человека и на</w:t>
      </w:r>
      <w:r w:rsidRPr="00621E23">
        <w:rPr>
          <w:lang w:val="ru-RU"/>
        </w:rPr>
        <w:t>вредить окружающ</w:t>
      </w:r>
      <w:r w:rsidR="001D08C3">
        <w:rPr>
          <w:lang w:val="ru-RU"/>
        </w:rPr>
        <w:t>ей среде</w:t>
      </w:r>
      <w:r w:rsidRPr="00621E23">
        <w:rPr>
          <w:lang w:val="ru-RU"/>
        </w:rPr>
        <w:t xml:space="preserve"> при утилизации</w:t>
      </w:r>
      <w:r w:rsidR="007102E3" w:rsidRPr="00621E23">
        <w:rPr>
          <w:lang w:val="ru-RU"/>
        </w:rPr>
        <w:t>.</w:t>
      </w:r>
    </w:p>
    <w:p w:rsidR="00D65921" w:rsidRPr="009F5CBB" w:rsidRDefault="009F5CBB">
      <w:pPr>
        <w:pStyle w:val="Heading40"/>
        <w:keepNext/>
        <w:keepLines/>
        <w:shd w:val="clear" w:color="auto" w:fill="000000"/>
        <w:spacing w:before="0" w:after="0" w:line="190" w:lineRule="exact"/>
        <w:ind w:left="180"/>
        <w:rPr>
          <w:lang w:val="ru-RU"/>
        </w:rPr>
      </w:pPr>
      <w:r w:rsidRPr="009F5CBB">
        <w:rPr>
          <w:rStyle w:val="Heading41"/>
          <w:b/>
          <w:bCs/>
          <w:i/>
          <w:iCs/>
          <w:lang w:val="ru-RU"/>
        </w:rPr>
        <w:lastRenderedPageBreak/>
        <w:t>Гарантийные и сервисные соглашения:</w:t>
      </w:r>
    </w:p>
    <w:p w:rsidR="00D65921" w:rsidRPr="009F5CBB" w:rsidRDefault="009F5CBB">
      <w:pPr>
        <w:pStyle w:val="Bodytext20"/>
        <w:shd w:val="clear" w:color="auto" w:fill="auto"/>
        <w:spacing w:before="0" w:after="540"/>
        <w:ind w:firstLine="0"/>
        <w:rPr>
          <w:lang w:val="ru-RU"/>
        </w:rPr>
      </w:pPr>
      <w:r w:rsidRPr="009F5CBB">
        <w:rPr>
          <w:lang w:val="ru-RU"/>
        </w:rPr>
        <w:t xml:space="preserve">Эта гарантия распространяется только на производственные дефекты. </w:t>
      </w:r>
      <w:r>
        <w:rPr>
          <w:lang w:val="ru-RU"/>
        </w:rPr>
        <w:t>Прибор не должен быть модифицирован или изменен</w:t>
      </w:r>
      <w:r w:rsidRPr="009F5CBB">
        <w:rPr>
          <w:lang w:val="ru-RU"/>
        </w:rPr>
        <w:t xml:space="preserve"> каким-либо образом в </w:t>
      </w:r>
      <w:proofErr w:type="gramStart"/>
      <w:r w:rsidRPr="009F5CBB">
        <w:rPr>
          <w:lang w:val="ru-RU"/>
        </w:rPr>
        <w:t>отношении</w:t>
      </w:r>
      <w:proofErr w:type="gramEnd"/>
      <w:r w:rsidRPr="009F5CBB">
        <w:rPr>
          <w:lang w:val="ru-RU"/>
        </w:rPr>
        <w:t xml:space="preserve"> как формы, так и функции. Настоящая гарантия не применяется в случае неправильного использования, использования, которое выходит за рамки обычного использования, как указано в руководстве пользователя, или если существует ущерб, вызванный форс-мажорными обстоятельствами (например, стихийное бедствие). Для гарантийного и не гарантийного ремонта будут принят</w:t>
      </w:r>
      <w:r>
        <w:rPr>
          <w:lang w:val="ru-RU"/>
        </w:rPr>
        <w:t>ы только чистые и неразобранные</w:t>
      </w:r>
      <w:r w:rsidRPr="009F5CBB">
        <w:rPr>
          <w:lang w:val="ru-RU"/>
        </w:rPr>
        <w:t xml:space="preserve"> приборы. Стандартный гарантийный срок составляет 24 месяца со дня покупки. Чтобы предъявить гарантийное требование, этот гарантийный талон должен быть отправлен вместе с подтверждением покупки, включая номер модели, дату покупки и штамп дилера.</w:t>
      </w:r>
    </w:p>
    <w:p w:rsidR="00D65921" w:rsidRPr="009F5CBB" w:rsidRDefault="009F5CBB">
      <w:pPr>
        <w:pStyle w:val="Bodytext20"/>
        <w:shd w:val="clear" w:color="auto" w:fill="auto"/>
        <w:tabs>
          <w:tab w:val="left" w:leader="dot" w:pos="1835"/>
        </w:tabs>
        <w:spacing w:before="0"/>
        <w:ind w:firstLine="0"/>
        <w:rPr>
          <w:lang w:val="ru-RU"/>
        </w:rPr>
      </w:pPr>
      <w:r>
        <w:rPr>
          <w:lang w:val="ru-RU"/>
        </w:rPr>
        <w:t>Номер модели</w:t>
      </w:r>
      <w:r w:rsidR="007102E3" w:rsidRPr="009F5CBB">
        <w:rPr>
          <w:lang w:val="ru-RU"/>
        </w:rPr>
        <w:t>:</w:t>
      </w:r>
      <w:r w:rsidR="007102E3" w:rsidRPr="009F5CBB">
        <w:rPr>
          <w:lang w:val="ru-RU"/>
        </w:rPr>
        <w:tab/>
      </w:r>
    </w:p>
    <w:p w:rsidR="00D65921" w:rsidRPr="009F5CBB" w:rsidRDefault="009F5CBB">
      <w:pPr>
        <w:pStyle w:val="Bodytext20"/>
        <w:shd w:val="clear" w:color="auto" w:fill="auto"/>
        <w:tabs>
          <w:tab w:val="left" w:leader="dot" w:pos="1835"/>
        </w:tabs>
        <w:spacing w:before="0"/>
        <w:ind w:firstLine="0"/>
        <w:rPr>
          <w:lang w:val="ru-RU"/>
        </w:rPr>
      </w:pPr>
      <w:r>
        <w:rPr>
          <w:lang w:val="ru-RU"/>
        </w:rPr>
        <w:t>Дата покупки</w:t>
      </w:r>
      <w:r w:rsidR="007102E3" w:rsidRPr="009F5CBB">
        <w:rPr>
          <w:lang w:val="ru-RU"/>
        </w:rPr>
        <w:t>:</w:t>
      </w:r>
      <w:r w:rsidR="007102E3" w:rsidRPr="009F5CBB">
        <w:rPr>
          <w:lang w:val="ru-RU"/>
        </w:rPr>
        <w:tab/>
      </w:r>
    </w:p>
    <w:p w:rsidR="00D65921" w:rsidRPr="009F5CBB" w:rsidRDefault="009F5CBB">
      <w:pPr>
        <w:pStyle w:val="Bodytext20"/>
        <w:shd w:val="clear" w:color="auto" w:fill="auto"/>
        <w:spacing w:before="0"/>
        <w:ind w:firstLine="0"/>
        <w:rPr>
          <w:lang w:val="ru-RU"/>
        </w:rPr>
      </w:pPr>
      <w:proofErr w:type="spellStart"/>
      <w:r>
        <w:rPr>
          <w:lang w:val="ru-RU"/>
        </w:rPr>
        <w:t>Диллерская</w:t>
      </w:r>
      <w:proofErr w:type="spellEnd"/>
      <w:r>
        <w:rPr>
          <w:lang w:val="ru-RU"/>
        </w:rPr>
        <w:t xml:space="preserve"> печать и подпись</w:t>
      </w:r>
      <w:r w:rsidR="007102E3" w:rsidRPr="009F5CBB">
        <w:rPr>
          <w:lang w:val="ru-RU"/>
        </w:rPr>
        <w:t>:</w:t>
      </w:r>
    </w:p>
    <w:p w:rsidR="009F5CBB" w:rsidRPr="009F5CBB" w:rsidRDefault="009F5CBB" w:rsidP="009F5CBB">
      <w:pPr>
        <w:pStyle w:val="Bodytext20"/>
        <w:shd w:val="clear" w:color="auto" w:fill="auto"/>
        <w:tabs>
          <w:tab w:val="left" w:leader="dot" w:pos="1835"/>
        </w:tabs>
        <w:spacing w:before="0"/>
        <w:ind w:firstLine="0"/>
        <w:rPr>
          <w:lang w:val="ru-RU"/>
        </w:rPr>
      </w:pPr>
      <w:r w:rsidRPr="001A494C">
        <w:rPr>
          <w:lang w:val="ru-RU"/>
        </w:rPr>
        <w:t>Дата получения гарантийного требования</w:t>
      </w:r>
      <w:r w:rsidR="007102E3" w:rsidRPr="001A494C">
        <w:rPr>
          <w:lang w:val="ru-RU"/>
        </w:rPr>
        <w:t>:</w:t>
      </w:r>
      <w:r>
        <w:rPr>
          <w:lang w:val="ru-RU"/>
        </w:rPr>
        <w:t xml:space="preserve"> </w:t>
      </w:r>
      <w:r w:rsidRPr="009F5CBB">
        <w:rPr>
          <w:lang w:val="ru-RU"/>
        </w:rPr>
        <w:tab/>
      </w:r>
    </w:p>
    <w:p w:rsidR="00D65921" w:rsidRPr="001A494C" w:rsidRDefault="007102E3">
      <w:pPr>
        <w:pStyle w:val="Bodytext20"/>
        <w:shd w:val="clear" w:color="auto" w:fill="auto"/>
        <w:tabs>
          <w:tab w:val="left" w:leader="dot" w:pos="1835"/>
          <w:tab w:val="left" w:leader="dot" w:pos="1974"/>
        </w:tabs>
        <w:spacing w:before="0"/>
        <w:ind w:firstLine="0"/>
        <w:rPr>
          <w:lang w:val="ru-RU"/>
        </w:rPr>
      </w:pPr>
      <w:r w:rsidRPr="001A494C">
        <w:rPr>
          <w:lang w:val="ru-RU"/>
        </w:rPr>
        <w:tab/>
      </w:r>
      <w:r w:rsidRPr="001A494C">
        <w:rPr>
          <w:vertAlign w:val="superscript"/>
          <w:lang w:val="ru-RU"/>
        </w:rPr>
        <w:tab/>
      </w:r>
    </w:p>
    <w:p w:rsidR="00D65921" w:rsidRPr="001A494C" w:rsidRDefault="009F5CBB">
      <w:pPr>
        <w:pStyle w:val="Bodytext20"/>
        <w:shd w:val="clear" w:color="auto" w:fill="auto"/>
        <w:tabs>
          <w:tab w:val="left" w:leader="dot" w:pos="1835"/>
        </w:tabs>
        <w:spacing w:before="0"/>
        <w:ind w:firstLine="0"/>
        <w:rPr>
          <w:lang w:val="ru-RU"/>
        </w:rPr>
      </w:pPr>
      <w:r>
        <w:rPr>
          <w:lang w:val="ru-RU"/>
        </w:rPr>
        <w:t>Отмеченные дефекты</w:t>
      </w:r>
      <w:r w:rsidR="007102E3" w:rsidRPr="001A494C">
        <w:rPr>
          <w:lang w:val="ru-RU"/>
        </w:rPr>
        <w:t>:</w:t>
      </w:r>
      <w:r w:rsidR="007102E3" w:rsidRPr="001A494C">
        <w:rPr>
          <w:lang w:val="ru-RU"/>
        </w:rPr>
        <w:tab/>
      </w:r>
    </w:p>
    <w:sectPr w:rsidR="00D65921" w:rsidRPr="001A494C">
      <w:footerReference w:type="default" r:id="rId12"/>
      <w:footerReference w:type="first" r:id="rId13"/>
      <w:pgSz w:w="5635" w:h="8050"/>
      <w:pgMar w:top="537" w:right="371" w:bottom="719" w:left="3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2E3" w:rsidRDefault="007102E3">
      <w:r>
        <w:separator/>
      </w:r>
    </w:p>
  </w:endnote>
  <w:endnote w:type="continuationSeparator" w:id="0">
    <w:p w:rsidR="007102E3" w:rsidRDefault="0071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921" w:rsidRDefault="00E417E3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1845945</wp:posOffset>
              </wp:positionH>
              <wp:positionV relativeFrom="page">
                <wp:posOffset>4867910</wp:posOffset>
              </wp:positionV>
              <wp:extent cx="41910" cy="94615"/>
              <wp:effectExtent l="0" t="635" r="381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5921" w:rsidRDefault="007102E3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A494C" w:rsidRPr="001A494C">
                            <w:rPr>
                              <w:rStyle w:val="Headerorfooter1"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45.35pt;margin-top:383.3pt;width:3.3pt;height:7.4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pbpgIAAKQFAAAOAAAAZHJzL2Uyb0RvYy54bWysVG1vmzAQ/j5p/8HydwqkThpQSdWGME3q&#10;XqR2P8AxJlgDG9luoJv633c2IU1bTZq28cE67PNz99w9vsuroW3QnmsjlMxwfBZhxCVTpZC7DH+7&#10;L4IlRsZSWdJGSZ7hR27w1er9u8u+S/lM1aopuUYAIk3adxmure3SMDSs5i01Z6rjEg4rpVtq4Vfv&#10;wlLTHtDbJpxF0SLslS47rRg3Bnbz8RCvPH5VcWa/VJXhFjUZhtysX7Vft24NV5c03Wna1YId0qB/&#10;kUVLhYSgR6icWooetHgD1QqmlVGVPWOqDVVVCcY9B2ATR6/Y3NW0454LFMd0xzKZ/wfLPu+/aiTK&#10;DBOMJG2hRfd8sOhGDejcVafvTApOdx242QG2ocueqeluFftukFTrmsodv9Za9TWnJWQXu5vhydUR&#10;xziQbf9JlRCGPljlgYZKt650UAwE6NClx2NnXCoMNkmcxHDA4CQhi3ju8Wk6Xe20sR+4apEzMqyh&#10;7R6a7m+NdanQdHJxkaQqRNP41jfyxQY4jjsQGK66M5eC7+TPJEo2y82SBGS22AQkyvPguliTYFHE&#10;F/P8PF+v8/jJxY1JWouy5NKFmVQVkz/r2kHfox6OujKqEaWDcykZvduuG432FFRd+O9QkBO38GUa&#10;vgjA5RWleEaim1kSFIvlRUAKMg+Si2gZRHFykywikpC8eEnpVkj+75RQD42cz+ajkn7LLfLfW240&#10;bYWFudGINsPLoxNNnf42svSttVQ0o31SCpf+cymg3VOjvVqdQEep2mE7AIqT8FaVj6BbrUBZoEEY&#10;dmDUSv/AqIfBkWEJkw2j5qME5bsZMxl6MraTQSWDixm2GI3m2o6z6KHTYlcD7vS2ruF1FMJr9zmH&#10;w5uCUeApHMaWmzWn/97rebiufgEAAP//AwBQSwMEFAAGAAgAAAAhAKP9UBneAAAACwEAAA8AAABk&#10;cnMvZG93bnJldi54bWxMj8tOwzAQRfdI/IM1SOyo0yCSNI1ToUps2FEqJHZuPI2j+hHZbpr8PcMK&#10;ljNzdebcZjdbwyYMcfBOwHqVAUPXeTW4XsDx8+2pAhaTdEoa71DAghF27f1dI2vlb+4Dp0PqGUFc&#10;rKUAndJYcx47jVbGlR/R0e3sg5WJxtBzFeSN4NbwPMsKbuXg6IOWI+41dpfD1Qoo5y+PY8Q9fp+n&#10;Luhhqcz7IsTjw/y6BZZwTn9h+NUndWjJ6eSvTkVmBOSbrKQowYqiAEaJfFM+AzvRplq/AG8b/r9D&#10;+wMAAP//AwBQSwECLQAUAAYACAAAACEAtoM4kv4AAADhAQAAEwAAAAAAAAAAAAAAAAAAAAAAW0Nv&#10;bnRlbnRfVHlwZXNdLnhtbFBLAQItABQABgAIAAAAIQA4/SH/1gAAAJQBAAALAAAAAAAAAAAAAAAA&#10;AC8BAABfcmVscy8ucmVsc1BLAQItABQABgAIAAAAIQDdhLpbpgIAAKQFAAAOAAAAAAAAAAAAAAAA&#10;AC4CAABkcnMvZTJvRG9jLnhtbFBLAQItABQABgAIAAAAIQCj/VAZ3gAAAAsBAAAPAAAAAAAAAAAA&#10;AAAAAAAFAABkcnMvZG93bnJldi54bWxQSwUGAAAAAAQABADzAAAACwYAAAAA&#10;" filled="f" stroked="f">
              <v:textbox style="mso-fit-shape-to-text:t" inset="0,0,0,0">
                <w:txbxContent>
                  <w:p w:rsidR="00D65921" w:rsidRDefault="007102E3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A494C" w:rsidRPr="001A494C">
                      <w:rPr>
                        <w:rStyle w:val="Headerorfooter1"/>
                        <w:noProof/>
                      </w:rPr>
                      <w:t>5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921" w:rsidRDefault="00E417E3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1635125</wp:posOffset>
              </wp:positionH>
              <wp:positionV relativeFrom="page">
                <wp:posOffset>4803775</wp:posOffset>
              </wp:positionV>
              <wp:extent cx="41910" cy="94615"/>
              <wp:effectExtent l="0" t="3175" r="635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5921" w:rsidRDefault="007102E3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A494C" w:rsidRPr="001A494C">
                            <w:rPr>
                              <w:rStyle w:val="Headerorfooter1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28.75pt;margin-top:378.25pt;width:3.3pt;height:7.4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SRqQIAAKsFAAAOAAAAZHJzL2Uyb0RvYy54bWysVO1umzAU/T9p72D5P+WjJA2opEpDmCZ1&#10;H1K7B3DABGvGRrYb6Ka++65NSNJWk6Zt/LAu9vW5H+f4Xt8MLUd7qjSTIsPhRYARFaWsmNhl+NtD&#10;4S0w0oaIinApaIafqMY3y/fvrvsupZFsJK+oQgAidNp3GW6M6VLf12VDW6IvZEcFHNZStcTAr9r5&#10;lSI9oLfcj4Jg7vdSVZ2SJdUadvPxEC8dfl3T0nypa00N4hmG3IxblVu3dvWX1yTdKdI1rDykQf4i&#10;i5YwAUGPUDkxBD0q9gaqZaWSWtbmopStL+ualdTVANWEwatq7hvSUVcLNEd3xzbp/wdbft5/VYhV&#10;Gb7ESJAWKHqgg0G3ckCR7U7f6RSc7jtwMwNsA8uuUt3dyfK7RkKuGyJ2dKWU7BtKKsgutDf9s6sj&#10;jrYg2/6TrCAMeTTSAQ21am3roBkI0IGlpyMzNpUSNuMwCeGghJMknoczh0/S6WqntPlAZYuskWEF&#10;tDtosr/TxqZC0snFRhKyYJw76rl4sQGO4w4Ehqv2zKbgmPyZBMlmsVnEXhzNN14c5Lm3KtaxNy/C&#10;q1l+ma/Xefhs44Zx2rCqosKGmVQVxn/G2kHfox6OutKSs8rC2ZS02m3XXKE9AVUX7js05MzNf5mG&#10;awLU8qqkMIqD2yjxivniyouLeOYlV8HCC8LkNpkHcRLnxcuS7pig/14S6oHIWTQblfTb2gL3va2N&#10;pC0zMDc4azO8ODqR1OpvIypHrSGMj/ZZK2z6p1YA3RPRTq1WoKNUzbAd3LNwUrZK3srqCeSrJAgM&#10;pAgzD4xGqh8Y9TA/MixgwGHEPwp4AHbUTIaajO1kEFHCxQwbjEZzbcaR9NgptmsAd3piK3gkBXMS&#10;PuVweFowEVwlh+llR875v/M6zdjlLwAAAP//AwBQSwMEFAAGAAgAAAAhAKwl3trdAAAACwEAAA8A&#10;AABkcnMvZG93bnJldi54bWxMj8tOwzAQRfdI/IM1SOyok6hJqhCnQpXYsKOgSuzceBpH+BHZbpr8&#10;PcMKdvM4unOm3S/WsBlDHL0TkG8yYOh6r0Y3CPj8eH3aAYtJOiWNdyhgxQj77v6ulY3yN/eO8zEN&#10;jEJcbKQAndLUcB57jVbGjZ/Q0e7ig5WJ2jBwFeSNwq3hRZZV3MrR0QUtJzxo7L+PVyugXk4ep4gH&#10;/LrMfdDjujNvqxCPD8vLM7CES/qD4Vef1KEjp7O/OhWZEVCUdUkohZUVFUQU1TYHdqZJnW+Bdy3/&#10;/0P3AwAA//8DAFBLAQItABQABgAIAAAAIQC2gziS/gAAAOEBAAATAAAAAAAAAAAAAAAAAAAAAABb&#10;Q29udGVudF9UeXBlc10ueG1sUEsBAi0AFAAGAAgAAAAhADj9If/WAAAAlAEAAAsAAAAAAAAAAAAA&#10;AAAALwEAAF9yZWxzLy5yZWxzUEsBAi0AFAAGAAgAAAAhADF6ZJGpAgAAqwUAAA4AAAAAAAAAAAAA&#10;AAAALgIAAGRycy9lMm9Eb2MueG1sUEsBAi0AFAAGAAgAAAAhAKwl3trdAAAACwEAAA8AAAAAAAAA&#10;AAAAAAAAAwUAAGRycy9kb3ducmV2LnhtbFBLBQYAAAAABAAEAPMAAAANBgAAAAA=&#10;" filled="f" stroked="f">
              <v:textbox style="mso-fit-shape-to-text:t" inset="0,0,0,0">
                <w:txbxContent>
                  <w:p w:rsidR="00D65921" w:rsidRDefault="007102E3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A494C" w:rsidRPr="001A494C">
                      <w:rPr>
                        <w:rStyle w:val="Headerorfooter1"/>
                        <w:noProof/>
                      </w:rPr>
                      <w:t>1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921" w:rsidRDefault="00E417E3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1812290</wp:posOffset>
              </wp:positionH>
              <wp:positionV relativeFrom="page">
                <wp:posOffset>4849495</wp:posOffset>
              </wp:positionV>
              <wp:extent cx="58420" cy="94615"/>
              <wp:effectExtent l="2540" t="127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5921" w:rsidRDefault="007102E3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A494C" w:rsidRPr="001A494C">
                            <w:rPr>
                              <w:rStyle w:val="Headerorfooter1"/>
                              <w:noProof/>
                            </w:rPr>
                            <w:t>6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  <w:r>
                            <w:rPr>
                              <w:rStyle w:val="Headerorfooter4pt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42.7pt;margin-top:381.85pt;width:4.6pt;height:7.4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j1MqAIAAKsFAAAOAAAAZHJzL2Uyb0RvYy54bWysVG1vmzAQ/j5p/8Hyd8rLnBRQSdWGME3q&#10;XqR2P8ABE6yBjWw30E377zubkCatJk3b+IDO9vm55+4e39X12LVoz5TmUmQ4vAgwYqKUFRe7DH99&#10;KLwYI22oqGgrBcvwE9P4evX2zdXQpyySjWwrphCACJ0OfYYbY/rU93XZsI7qC9kzAYe1VB01sFQ7&#10;v1J0APSu9aMgWPqDVFWvZMm0ht18OsQrh1/XrDSf61ozg9oMAzfj/sr9t/bvr65oulO0b3h5oEH/&#10;gkVHuYCgR6icGooeFX8F1fFSSS1rc1HKzpd1zUvmcoBswuBFNvcN7ZnLBYqj+2OZ9P+DLT/tvyjE&#10;qwxHGAnaQYse2GjQrRxRaKsz9DoFp/se3MwI29Bll6nu72T5TSMh1w0VO3ajlBwaRitg5276J1cn&#10;HG1BtsNHWUEY+mikAxpr1dnSQTEQoEOXno6dsVRK2FzEJIKDEk4SsgwXlplP0/lqr7R5z2SHrJFh&#10;BW130HR/p83kOrvYSEIWvG1d61txtgGY0w4Ehqv2zFJwnfyRBMkm3sTEI9Fy45Egz72bYk28ZRFe&#10;LvJ3+Xqdhz9t3JCkDa8qJmyYWVUh+bOuHfQ96eGoKy1bXlk4S0mr3XbdKrSnoOrCfYeCnLj55zRc&#10;vSCXFymFEQluo8QrlvGlRwqy8JLLIPaCMLlNlgFJSF6cp3THBfv3lNAAjVxEi0lJv80tcN/r3Gja&#10;cQNzo+VdhuOjE02t/jaicq01lLeTfVIKS/+5FNDuudFOrVagk1TNuB0PzwLArJK3snoC+SoJAgMp&#10;wswDo5HqO0YDzI8MCxhwGLUfBDwAO2pmQ83GdjaoKOFihg1Gk7k200h67BXfNYA7P7EbeCQFdxJ+&#10;5gD87QImgsvkML3syDldO6/nGbv6BQAA//8DAFBLAwQUAAYACAAAACEAugwKUN4AAAALAQAADwAA&#10;AGRycy9kb3ducmV2LnhtbEyPy07DMBBF90j8gzVI7KhDKElI41SoEht2tAiJnRtP46h+RLabJn/P&#10;sILlzFydObfZztawCUMcvBPwuMqAoeu8Glwv4PPw9lABi0k6JY13KGDBCNv29qaRtfJX94HTPvWM&#10;IC7WUoBOaaw5j51GK+PKj+jodvLBykRj6LkK8kpwa3ieZQW3cnD0QcsRdxq78/5iBZTzl8cx4g6/&#10;T1MX9LBU5n0R4v5uft0ASzinvzD86pM6tOR09BenIjMC8up5TVGCFU8lMErkL+sC2JE2ZVUAbxv+&#10;v0P7AwAA//8DAFBLAQItABQABgAIAAAAIQC2gziS/gAAAOEBAAATAAAAAAAAAAAAAAAAAAAAAABb&#10;Q29udGVudF9UeXBlc10ueG1sUEsBAi0AFAAGAAgAAAAhADj9If/WAAAAlAEAAAsAAAAAAAAAAAAA&#10;AAAALwEAAF9yZWxzLy5yZWxzUEsBAi0AFAAGAAgAAAAhADBSPUyoAgAAqwUAAA4AAAAAAAAAAAAA&#10;AAAALgIAAGRycy9lMm9Eb2MueG1sUEsBAi0AFAAGAAgAAAAhALoMClDeAAAACwEAAA8AAAAAAAAA&#10;AAAAAAAAAgUAAGRycy9kb3ducmV2LnhtbFBLBQYAAAAABAAEAPMAAAANBgAAAAA=&#10;" filled="f" stroked="f">
              <v:textbox style="mso-fit-shape-to-text:t" inset="0,0,0,0">
                <w:txbxContent>
                  <w:p w:rsidR="00D65921" w:rsidRDefault="007102E3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A494C" w:rsidRPr="001A494C">
                      <w:rPr>
                        <w:rStyle w:val="Headerorfooter1"/>
                        <w:noProof/>
                      </w:rPr>
                      <w:t>6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  <w:r>
                      <w:rPr>
                        <w:rStyle w:val="Headerorfooter4pt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921" w:rsidRDefault="00D659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2E3" w:rsidRDefault="007102E3"/>
  </w:footnote>
  <w:footnote w:type="continuationSeparator" w:id="0">
    <w:p w:rsidR="007102E3" w:rsidRDefault="007102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072C3"/>
    <w:multiLevelType w:val="multilevel"/>
    <w:tmpl w:val="C6A07E86"/>
    <w:lvl w:ilvl="0">
      <w:start w:val="2"/>
      <w:numFmt w:val="upp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8E5C43"/>
    <w:multiLevelType w:val="multilevel"/>
    <w:tmpl w:val="A0880D4C"/>
    <w:lvl w:ilvl="0">
      <w:start w:val="1"/>
      <w:numFmt w:val="upp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8C7807"/>
    <w:multiLevelType w:val="multilevel"/>
    <w:tmpl w:val="CA46717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4F0AFF"/>
    <w:multiLevelType w:val="multilevel"/>
    <w:tmpl w:val="1F14C67E"/>
    <w:lvl w:ilvl="0">
      <w:start w:val="1"/>
      <w:numFmt w:val="upp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4357E8"/>
    <w:multiLevelType w:val="hybridMultilevel"/>
    <w:tmpl w:val="53BE17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270770"/>
    <w:multiLevelType w:val="hybridMultilevel"/>
    <w:tmpl w:val="19BEF93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603553"/>
    <w:multiLevelType w:val="hybridMultilevel"/>
    <w:tmpl w:val="E3B088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75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21"/>
    <w:rsid w:val="001A494C"/>
    <w:rsid w:val="001D08C3"/>
    <w:rsid w:val="003028FD"/>
    <w:rsid w:val="005F52A5"/>
    <w:rsid w:val="00621E23"/>
    <w:rsid w:val="007102E3"/>
    <w:rsid w:val="007475A9"/>
    <w:rsid w:val="009F5CBB"/>
    <w:rsid w:val="00A52F37"/>
    <w:rsid w:val="00A95F7B"/>
    <w:rsid w:val="00CD2503"/>
    <w:rsid w:val="00D65921"/>
    <w:rsid w:val="00E01A2C"/>
    <w:rsid w:val="00E417E3"/>
    <w:rsid w:val="00ED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Exact">
    <w:name w:val="Body text (3) Exact"/>
    <w:basedOn w:val="a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60"/>
      <w:sz w:val="34"/>
      <w:szCs w:val="34"/>
      <w:u w:val="none"/>
    </w:rPr>
  </w:style>
  <w:style w:type="character" w:customStyle="1" w:styleId="Bodytext3">
    <w:name w:val="Body text (3)_"/>
    <w:basedOn w:val="a0"/>
    <w:link w:val="Bodytext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4">
    <w:name w:val="Heading #4_"/>
    <w:basedOn w:val="a0"/>
    <w:link w:val="Heading4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/>
      <w:bCs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255ptScale150">
    <w:name w:val="Body text (2) + 5.5 pt;Scale 150%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1"/>
      <w:szCs w:val="11"/>
      <w:u w:val="none"/>
      <w:lang w:val="en-US" w:eastAsia="en-US" w:bidi="en-US"/>
    </w:rPr>
  </w:style>
  <w:style w:type="character" w:customStyle="1" w:styleId="Bodytext210pt">
    <w:name w:val="Body text (2) + 1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55pt">
    <w:name w:val="Body text (2) + 5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Headerorfooter4pt">
    <w:name w:val="Header or footer + 4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120" w:after="420" w:line="0" w:lineRule="atLeast"/>
    </w:pPr>
    <w:rPr>
      <w:rFonts w:ascii="Trebuchet MS" w:eastAsia="Trebuchet MS" w:hAnsi="Trebuchet MS" w:cs="Trebuchet MS"/>
      <w:sz w:val="15"/>
      <w:szCs w:val="15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i/>
      <w:iCs/>
      <w:spacing w:val="-60"/>
      <w:sz w:val="34"/>
      <w:szCs w:val="34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42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120" w:line="182" w:lineRule="exact"/>
      <w:ind w:hanging="160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Heading40">
    <w:name w:val="Heading #4"/>
    <w:basedOn w:val="a"/>
    <w:link w:val="Heading4"/>
    <w:pPr>
      <w:shd w:val="clear" w:color="auto" w:fill="FFFFFF"/>
      <w:spacing w:before="120" w:after="120" w:line="0" w:lineRule="atLeast"/>
      <w:outlineLvl w:val="3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A52F37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F37"/>
    <w:rPr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747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Exact">
    <w:name w:val="Body text (3) Exact"/>
    <w:basedOn w:val="a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60"/>
      <w:sz w:val="34"/>
      <w:szCs w:val="34"/>
      <w:u w:val="none"/>
    </w:rPr>
  </w:style>
  <w:style w:type="character" w:customStyle="1" w:styleId="Bodytext3">
    <w:name w:val="Body text (3)_"/>
    <w:basedOn w:val="a0"/>
    <w:link w:val="Bodytext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4">
    <w:name w:val="Heading #4_"/>
    <w:basedOn w:val="a0"/>
    <w:link w:val="Heading4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/>
      <w:bCs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255ptScale150">
    <w:name w:val="Body text (2) + 5.5 pt;Scale 150%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1"/>
      <w:szCs w:val="11"/>
      <w:u w:val="none"/>
      <w:lang w:val="en-US" w:eastAsia="en-US" w:bidi="en-US"/>
    </w:rPr>
  </w:style>
  <w:style w:type="character" w:customStyle="1" w:styleId="Bodytext210pt">
    <w:name w:val="Body text (2) + 1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55pt">
    <w:name w:val="Body text (2) + 5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Headerorfooter4pt">
    <w:name w:val="Header or footer + 4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120" w:after="420" w:line="0" w:lineRule="atLeast"/>
    </w:pPr>
    <w:rPr>
      <w:rFonts w:ascii="Trebuchet MS" w:eastAsia="Trebuchet MS" w:hAnsi="Trebuchet MS" w:cs="Trebuchet MS"/>
      <w:sz w:val="15"/>
      <w:szCs w:val="15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i/>
      <w:iCs/>
      <w:spacing w:val="-60"/>
      <w:sz w:val="34"/>
      <w:szCs w:val="34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42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120" w:line="182" w:lineRule="exact"/>
      <w:ind w:hanging="160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Heading40">
    <w:name w:val="Heading #4"/>
    <w:basedOn w:val="a"/>
    <w:link w:val="Heading4"/>
    <w:pPr>
      <w:shd w:val="clear" w:color="auto" w:fill="FFFFFF"/>
      <w:spacing w:before="120" w:after="120" w:line="0" w:lineRule="atLeast"/>
      <w:outlineLvl w:val="3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A52F37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F37"/>
    <w:rPr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747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8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CAR151-201中性-2015改</vt:lpstr>
    </vt:vector>
  </TitlesOfParts>
  <Company>*</Company>
  <LinksUpToDate>false</LinksUpToDate>
  <CharactersWithSpaces>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CAR151-201中性-2015改</dc:title>
  <dc:creator>Administrator</dc:creator>
  <cp:lastModifiedBy>Roman</cp:lastModifiedBy>
  <cp:revision>6</cp:revision>
  <dcterms:created xsi:type="dcterms:W3CDTF">2018-10-31T18:46:00Z</dcterms:created>
  <dcterms:modified xsi:type="dcterms:W3CDTF">2018-10-31T20:43:00Z</dcterms:modified>
</cp:coreProperties>
</file>