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237B1" w14:textId="77777777" w:rsidR="007A1FFF" w:rsidRPr="00D37184" w:rsidRDefault="007A1FFF" w:rsidP="00310CBF">
      <w:pPr>
        <w:tabs>
          <w:tab w:val="left" w:pos="5670"/>
          <w:tab w:val="left" w:pos="6096"/>
          <w:tab w:val="left" w:pos="6390"/>
        </w:tabs>
        <w:jc w:val="both"/>
        <w:rPr>
          <w:b/>
          <w:sz w:val="18"/>
          <w:szCs w:val="18"/>
          <w:lang w:val="ru-RU"/>
        </w:rPr>
      </w:pPr>
    </w:p>
    <w:tbl>
      <w:tblPr>
        <w:tblStyle w:val="af0"/>
        <w:tblW w:w="0" w:type="auto"/>
        <w:tblLook w:val="04A0" w:firstRow="1" w:lastRow="0" w:firstColumn="1" w:lastColumn="0" w:noHBand="0" w:noVBand="1"/>
      </w:tblPr>
      <w:tblGrid>
        <w:gridCol w:w="4927"/>
        <w:gridCol w:w="4927"/>
      </w:tblGrid>
      <w:tr w:rsidR="00D37184" w14:paraId="24504AD3" w14:textId="77777777" w:rsidTr="00D37184">
        <w:tc>
          <w:tcPr>
            <w:tcW w:w="4927" w:type="dxa"/>
          </w:tcPr>
          <w:p w14:paraId="61FF7357" w14:textId="0614E60F" w:rsidR="00D37184" w:rsidRDefault="00D37184" w:rsidP="00B16EE4">
            <w:pPr>
              <w:tabs>
                <w:tab w:val="left" w:pos="5670"/>
                <w:tab w:val="left" w:pos="6096"/>
                <w:tab w:val="left" w:pos="6390"/>
              </w:tabs>
              <w:jc w:val="both"/>
              <w:rPr>
                <w:b/>
                <w:sz w:val="18"/>
                <w:szCs w:val="18"/>
                <w:lang w:val="en-US"/>
              </w:rPr>
            </w:pPr>
            <w:r w:rsidRPr="00BE1049">
              <w:rPr>
                <w:b/>
                <w:sz w:val="18"/>
                <w:szCs w:val="18"/>
                <w:lang w:val="en-US"/>
              </w:rPr>
              <w:t xml:space="preserve">From: </w:t>
            </w:r>
            <w:r w:rsidR="00B16EE4">
              <w:rPr>
                <w:b/>
                <w:sz w:val="18"/>
                <w:szCs w:val="18"/>
                <w:lang w:val="en-US"/>
              </w:rPr>
              <w:t>[XXX]</w:t>
            </w:r>
          </w:p>
        </w:tc>
        <w:tc>
          <w:tcPr>
            <w:tcW w:w="4927" w:type="dxa"/>
          </w:tcPr>
          <w:p w14:paraId="1FF8BBFB" w14:textId="07D3A7D9" w:rsidR="00D37184" w:rsidRPr="00ED0876" w:rsidRDefault="00773F98" w:rsidP="00243DE7">
            <w:pPr>
              <w:tabs>
                <w:tab w:val="left" w:pos="5670"/>
                <w:tab w:val="left" w:pos="6096"/>
                <w:tab w:val="left" w:pos="6390"/>
              </w:tabs>
              <w:jc w:val="both"/>
              <w:rPr>
                <w:b/>
                <w:sz w:val="18"/>
                <w:szCs w:val="18"/>
                <w:lang w:val="ru-RU"/>
              </w:rPr>
            </w:pPr>
            <w:r>
              <w:rPr>
                <w:b/>
                <w:sz w:val="18"/>
                <w:szCs w:val="18"/>
                <w:lang w:val="ru-RU"/>
              </w:rPr>
              <w:t xml:space="preserve">От кого: </w:t>
            </w:r>
            <w:r w:rsidR="00B16EE4" w:rsidRPr="00B16EE4">
              <w:rPr>
                <w:b/>
                <w:sz w:val="18"/>
                <w:szCs w:val="18"/>
                <w:lang w:val="en-US"/>
              </w:rPr>
              <w:t>[XXX]</w:t>
            </w:r>
          </w:p>
        </w:tc>
      </w:tr>
      <w:tr w:rsidR="00D37184" w14:paraId="0CB2A0A7" w14:textId="77777777" w:rsidTr="00D37184">
        <w:tc>
          <w:tcPr>
            <w:tcW w:w="4927" w:type="dxa"/>
          </w:tcPr>
          <w:p w14:paraId="375354CC" w14:textId="04F910DF" w:rsidR="00D37184" w:rsidRPr="00B16EE4" w:rsidRDefault="00D37184" w:rsidP="00310CBF">
            <w:pPr>
              <w:tabs>
                <w:tab w:val="left" w:pos="5670"/>
                <w:tab w:val="left" w:pos="6096"/>
                <w:tab w:val="left" w:pos="6390"/>
              </w:tabs>
              <w:jc w:val="both"/>
              <w:rPr>
                <w:b/>
                <w:sz w:val="18"/>
                <w:szCs w:val="18"/>
                <w:lang w:val="ru-RU"/>
              </w:rPr>
            </w:pPr>
            <w:r w:rsidRPr="00BE1049">
              <w:rPr>
                <w:b/>
                <w:sz w:val="18"/>
                <w:szCs w:val="18"/>
                <w:lang w:val="en-US"/>
              </w:rPr>
              <w:t>To:</w:t>
            </w:r>
            <w:r>
              <w:rPr>
                <w:b/>
                <w:sz w:val="18"/>
                <w:szCs w:val="18"/>
                <w:lang w:val="en-US"/>
              </w:rPr>
              <w:t xml:space="preserve"> </w:t>
            </w:r>
            <w:r w:rsidR="00B16EE4">
              <w:rPr>
                <w:b/>
                <w:sz w:val="18"/>
                <w:szCs w:val="18"/>
                <w:lang w:val="en-US"/>
              </w:rPr>
              <w:t>[YYY]</w:t>
            </w:r>
          </w:p>
          <w:p w14:paraId="12E8EF47" w14:textId="6E3F5915" w:rsidR="00310CBF" w:rsidRDefault="00310CBF" w:rsidP="00BC1AA1">
            <w:pPr>
              <w:tabs>
                <w:tab w:val="left" w:pos="5670"/>
                <w:tab w:val="left" w:pos="6096"/>
                <w:tab w:val="left" w:pos="6390"/>
              </w:tabs>
              <w:jc w:val="both"/>
              <w:rPr>
                <w:b/>
                <w:sz w:val="18"/>
                <w:szCs w:val="18"/>
                <w:lang w:val="en-US"/>
              </w:rPr>
            </w:pPr>
            <w:r w:rsidRPr="00BE1049">
              <w:rPr>
                <w:b/>
                <w:sz w:val="18"/>
                <w:szCs w:val="18"/>
                <w:lang w:val="en-US"/>
              </w:rPr>
              <w:t xml:space="preserve">General Director </w:t>
            </w:r>
            <w:r w:rsidR="00BC1AA1">
              <w:rPr>
                <w:b/>
                <w:sz w:val="18"/>
                <w:szCs w:val="18"/>
                <w:lang w:val="en-US"/>
              </w:rPr>
              <w:t>[AAA]</w:t>
            </w:r>
          </w:p>
        </w:tc>
        <w:tc>
          <w:tcPr>
            <w:tcW w:w="4927" w:type="dxa"/>
          </w:tcPr>
          <w:p w14:paraId="7493F534" w14:textId="3C02E2B7" w:rsidR="00D37184" w:rsidRPr="00ED0876" w:rsidRDefault="00243DE7" w:rsidP="00243DE7">
            <w:pPr>
              <w:tabs>
                <w:tab w:val="left" w:pos="5670"/>
                <w:tab w:val="left" w:pos="6096"/>
                <w:tab w:val="left" w:pos="6390"/>
              </w:tabs>
              <w:jc w:val="both"/>
              <w:rPr>
                <w:b/>
                <w:sz w:val="18"/>
                <w:szCs w:val="18"/>
                <w:lang w:val="ru-RU"/>
              </w:rPr>
            </w:pPr>
            <w:r w:rsidRPr="00ED0876">
              <w:rPr>
                <w:b/>
                <w:sz w:val="18"/>
                <w:szCs w:val="18"/>
                <w:lang w:val="ru-RU"/>
              </w:rPr>
              <w:t xml:space="preserve">Кому: </w:t>
            </w:r>
            <w:r w:rsidR="00B16EE4">
              <w:rPr>
                <w:b/>
                <w:sz w:val="18"/>
                <w:szCs w:val="18"/>
                <w:lang w:val="en-US"/>
              </w:rPr>
              <w:t>[YYY]</w:t>
            </w:r>
          </w:p>
          <w:p w14:paraId="0D30301E" w14:textId="3C039DAE" w:rsidR="00243DE7" w:rsidRPr="00ED0876" w:rsidRDefault="00243DE7" w:rsidP="00243DE7">
            <w:pPr>
              <w:tabs>
                <w:tab w:val="left" w:pos="5670"/>
                <w:tab w:val="left" w:pos="6096"/>
                <w:tab w:val="left" w:pos="6390"/>
              </w:tabs>
              <w:jc w:val="both"/>
              <w:rPr>
                <w:b/>
                <w:sz w:val="18"/>
                <w:szCs w:val="18"/>
                <w:lang w:val="ru-RU"/>
              </w:rPr>
            </w:pPr>
            <w:r w:rsidRPr="00ED0876">
              <w:rPr>
                <w:b/>
                <w:sz w:val="18"/>
                <w:szCs w:val="18"/>
                <w:lang w:val="ru-RU"/>
              </w:rPr>
              <w:t xml:space="preserve">Генеральному директору </w:t>
            </w:r>
            <w:r w:rsidR="00BC1AA1">
              <w:rPr>
                <w:b/>
                <w:sz w:val="18"/>
                <w:szCs w:val="18"/>
                <w:lang w:val="en-US"/>
              </w:rPr>
              <w:t>[AAA]</w:t>
            </w:r>
          </w:p>
        </w:tc>
      </w:tr>
      <w:tr w:rsidR="00310CBF" w14:paraId="2DCA32D0" w14:textId="77777777" w:rsidTr="00D37184">
        <w:tc>
          <w:tcPr>
            <w:tcW w:w="4927" w:type="dxa"/>
          </w:tcPr>
          <w:p w14:paraId="3BC9F186" w14:textId="1EEFC8AC" w:rsidR="00310CBF" w:rsidRDefault="00310CBF" w:rsidP="002F6577">
            <w:pPr>
              <w:tabs>
                <w:tab w:val="left" w:pos="5670"/>
                <w:tab w:val="left" w:pos="6096"/>
                <w:tab w:val="left" w:pos="6390"/>
              </w:tabs>
              <w:jc w:val="both"/>
              <w:rPr>
                <w:b/>
                <w:sz w:val="18"/>
                <w:szCs w:val="18"/>
                <w:lang w:val="en-US"/>
              </w:rPr>
            </w:pPr>
            <w:r w:rsidRPr="00BE1049">
              <w:rPr>
                <w:sz w:val="18"/>
                <w:szCs w:val="18"/>
                <w:lang w:val="en-US"/>
              </w:rPr>
              <w:t xml:space="preserve">Moscow, </w:t>
            </w:r>
            <w:r w:rsidR="002F6577">
              <w:rPr>
                <w:sz w:val="18"/>
                <w:szCs w:val="18"/>
                <w:lang w:val="en-US"/>
              </w:rPr>
              <w:t>[</w:t>
            </w:r>
            <w:r w:rsidR="002F6577" w:rsidRPr="002F6577">
              <w:rPr>
                <w:i/>
                <w:sz w:val="18"/>
                <w:szCs w:val="18"/>
                <w:lang w:val="en-US"/>
              </w:rPr>
              <w:t>date</w:t>
            </w:r>
            <w:r w:rsidR="002F6577">
              <w:rPr>
                <w:sz w:val="18"/>
                <w:szCs w:val="18"/>
                <w:lang w:val="en-US"/>
              </w:rPr>
              <w:t>]</w:t>
            </w:r>
          </w:p>
        </w:tc>
        <w:tc>
          <w:tcPr>
            <w:tcW w:w="4927" w:type="dxa"/>
          </w:tcPr>
          <w:p w14:paraId="4D4366C3" w14:textId="295A60F3" w:rsidR="00310CBF" w:rsidRPr="002F6577" w:rsidRDefault="00243DE7" w:rsidP="002F6577">
            <w:pPr>
              <w:tabs>
                <w:tab w:val="left" w:pos="5670"/>
                <w:tab w:val="left" w:pos="6096"/>
                <w:tab w:val="left" w:pos="6390"/>
              </w:tabs>
              <w:jc w:val="both"/>
              <w:rPr>
                <w:sz w:val="18"/>
                <w:szCs w:val="18"/>
                <w:lang w:val="en-US"/>
              </w:rPr>
            </w:pPr>
            <w:r w:rsidRPr="00ED0876">
              <w:rPr>
                <w:sz w:val="18"/>
                <w:szCs w:val="18"/>
                <w:lang w:val="ru-RU"/>
              </w:rPr>
              <w:t xml:space="preserve">Москва, </w:t>
            </w:r>
            <w:r w:rsidR="002F6577">
              <w:rPr>
                <w:sz w:val="18"/>
                <w:szCs w:val="18"/>
                <w:lang w:val="en-US"/>
              </w:rPr>
              <w:t>[</w:t>
            </w:r>
            <w:r w:rsidR="002F6577" w:rsidRPr="002F6577">
              <w:rPr>
                <w:i/>
                <w:sz w:val="18"/>
                <w:szCs w:val="18"/>
                <w:lang w:val="ru-RU"/>
              </w:rPr>
              <w:t>дата</w:t>
            </w:r>
            <w:r w:rsidR="002F6577">
              <w:rPr>
                <w:sz w:val="18"/>
                <w:szCs w:val="18"/>
                <w:lang w:val="en-US"/>
              </w:rPr>
              <w:t>]</w:t>
            </w:r>
          </w:p>
        </w:tc>
      </w:tr>
      <w:tr w:rsidR="00310CBF" w14:paraId="5A35A011" w14:textId="77777777" w:rsidTr="00D37184">
        <w:tc>
          <w:tcPr>
            <w:tcW w:w="4927" w:type="dxa"/>
          </w:tcPr>
          <w:p w14:paraId="410C2596" w14:textId="0D7E5E0B" w:rsidR="00310CBF" w:rsidRDefault="00310CBF" w:rsidP="00BC1AA1">
            <w:pPr>
              <w:tabs>
                <w:tab w:val="left" w:pos="5670"/>
                <w:tab w:val="left" w:pos="6096"/>
                <w:tab w:val="left" w:pos="6390"/>
              </w:tabs>
              <w:jc w:val="both"/>
              <w:rPr>
                <w:b/>
                <w:sz w:val="18"/>
                <w:szCs w:val="18"/>
                <w:lang w:val="en-US"/>
              </w:rPr>
            </w:pPr>
            <w:r w:rsidRPr="00BE1049">
              <w:rPr>
                <w:b/>
                <w:sz w:val="18"/>
                <w:szCs w:val="18"/>
                <w:lang w:val="en-US"/>
              </w:rPr>
              <w:t>RE</w:t>
            </w:r>
            <w:r w:rsidRPr="00BE1049">
              <w:rPr>
                <w:b/>
                <w:sz w:val="18"/>
                <w:szCs w:val="18"/>
                <w:u w:val="single"/>
                <w:lang w:val="en-US"/>
              </w:rPr>
              <w:t xml:space="preserve">: Permission letter in relation to limited and unexclusive right to screening of certain </w:t>
            </w:r>
            <w:r w:rsidR="00BC1AA1">
              <w:rPr>
                <w:b/>
                <w:sz w:val="18"/>
                <w:szCs w:val="18"/>
                <w:u w:val="single"/>
                <w:lang w:val="en-US"/>
              </w:rPr>
              <w:t>[ABC]</w:t>
            </w:r>
            <w:r w:rsidRPr="00BE1049">
              <w:rPr>
                <w:b/>
                <w:sz w:val="18"/>
                <w:szCs w:val="18"/>
                <w:u w:val="single"/>
                <w:lang w:val="en-US"/>
              </w:rPr>
              <w:t xml:space="preserve"> content (i.e. </w:t>
            </w:r>
            <w:r w:rsidR="00BC1AA1">
              <w:rPr>
                <w:b/>
                <w:sz w:val="18"/>
                <w:szCs w:val="18"/>
                <w:u w:val="single"/>
                <w:lang w:val="en-US"/>
              </w:rPr>
              <w:t>[1]</w:t>
            </w:r>
            <w:r w:rsidRPr="00BE1049">
              <w:rPr>
                <w:b/>
                <w:sz w:val="18"/>
                <w:szCs w:val="18"/>
                <w:u w:val="single"/>
                <w:lang w:val="en-US"/>
              </w:rPr>
              <w:t xml:space="preserve">, </w:t>
            </w:r>
            <w:r w:rsidR="00BC1AA1">
              <w:rPr>
                <w:b/>
                <w:sz w:val="18"/>
                <w:szCs w:val="18"/>
                <w:u w:val="single"/>
                <w:lang w:val="en-US"/>
              </w:rPr>
              <w:t>[2]</w:t>
            </w:r>
            <w:r w:rsidRPr="00BE1049">
              <w:rPr>
                <w:b/>
                <w:sz w:val="18"/>
                <w:szCs w:val="18"/>
                <w:u w:val="single"/>
                <w:lang w:val="en-US"/>
              </w:rPr>
              <w:t xml:space="preserve">, </w:t>
            </w:r>
            <w:r w:rsidR="00BC1AA1">
              <w:rPr>
                <w:b/>
                <w:sz w:val="18"/>
                <w:szCs w:val="18"/>
                <w:u w:val="single"/>
                <w:lang w:val="en-US"/>
              </w:rPr>
              <w:t xml:space="preserve">[3] </w:t>
            </w:r>
            <w:r w:rsidRPr="00BE1049">
              <w:rPr>
                <w:b/>
                <w:sz w:val="18"/>
                <w:szCs w:val="18"/>
                <w:u w:val="single"/>
                <w:lang w:val="en-US"/>
              </w:rPr>
              <w:t xml:space="preserve">and </w:t>
            </w:r>
            <w:r w:rsidR="00BC1AA1">
              <w:rPr>
                <w:b/>
                <w:sz w:val="18"/>
                <w:szCs w:val="18"/>
                <w:u w:val="single"/>
                <w:lang w:val="en-US"/>
              </w:rPr>
              <w:t>[4]</w:t>
            </w:r>
            <w:r w:rsidRPr="00B16EE4">
              <w:rPr>
                <w:b/>
                <w:sz w:val="18"/>
                <w:szCs w:val="18"/>
                <w:u w:val="single"/>
                <w:lang w:val="en-US"/>
              </w:rPr>
              <w:t xml:space="preserve">) (hereinafter “Content”) in </w:t>
            </w:r>
            <w:r w:rsidR="00B16EE4" w:rsidRPr="00B16EE4">
              <w:rPr>
                <w:b/>
                <w:sz w:val="18"/>
                <w:szCs w:val="18"/>
                <w:u w:val="single"/>
                <w:lang w:val="ru-RU"/>
              </w:rPr>
              <w:t>YY</w:t>
            </w:r>
            <w:r w:rsidR="00B16EE4" w:rsidRPr="00B16EE4">
              <w:rPr>
                <w:b/>
                <w:sz w:val="18"/>
                <w:szCs w:val="18"/>
                <w:u w:val="single"/>
                <w:lang w:val="en-US"/>
              </w:rPr>
              <w:t xml:space="preserve"> </w:t>
            </w:r>
            <w:r w:rsidRPr="00BE1049">
              <w:rPr>
                <w:b/>
                <w:sz w:val="18"/>
                <w:szCs w:val="18"/>
                <w:u w:val="single"/>
                <w:lang w:val="en-US"/>
              </w:rPr>
              <w:t>cinemas for educational purposes</w:t>
            </w:r>
          </w:p>
        </w:tc>
        <w:tc>
          <w:tcPr>
            <w:tcW w:w="4927" w:type="dxa"/>
          </w:tcPr>
          <w:p w14:paraId="0A0AC509" w14:textId="247BC6E1" w:rsidR="00310CBF" w:rsidRPr="00ED0876" w:rsidRDefault="00243DE7" w:rsidP="00BC1AA1">
            <w:pPr>
              <w:tabs>
                <w:tab w:val="left" w:pos="5670"/>
                <w:tab w:val="left" w:pos="6096"/>
                <w:tab w:val="left" w:pos="6390"/>
              </w:tabs>
              <w:jc w:val="both"/>
              <w:rPr>
                <w:b/>
                <w:sz w:val="18"/>
                <w:szCs w:val="18"/>
                <w:u w:val="single"/>
                <w:lang w:val="ru-RU"/>
              </w:rPr>
            </w:pPr>
            <w:r w:rsidRPr="00ED0876">
              <w:rPr>
                <w:b/>
                <w:sz w:val="18"/>
                <w:szCs w:val="18"/>
                <w:lang w:val="ru-RU"/>
              </w:rPr>
              <w:t xml:space="preserve">Тема: </w:t>
            </w:r>
            <w:r w:rsidRPr="00ED0876">
              <w:rPr>
                <w:b/>
                <w:sz w:val="18"/>
                <w:szCs w:val="18"/>
                <w:u w:val="single"/>
                <w:lang w:val="ru-RU"/>
              </w:rPr>
              <w:t xml:space="preserve">Разрешительное письмо в отношении ограниченного и неисключительного права на показ определенного контента </w:t>
            </w:r>
            <w:r w:rsidR="00BC1AA1">
              <w:rPr>
                <w:b/>
                <w:sz w:val="18"/>
                <w:szCs w:val="18"/>
                <w:u w:val="single"/>
                <w:lang w:val="en-US"/>
              </w:rPr>
              <w:t>[ABC]</w:t>
            </w:r>
            <w:r w:rsidRPr="00ED0876">
              <w:rPr>
                <w:b/>
                <w:sz w:val="18"/>
                <w:szCs w:val="18"/>
                <w:u w:val="single"/>
                <w:lang w:val="ru-RU"/>
              </w:rPr>
              <w:t xml:space="preserve"> (а именно </w:t>
            </w:r>
            <w:r w:rsidR="00BC1AA1">
              <w:rPr>
                <w:b/>
                <w:sz w:val="18"/>
                <w:szCs w:val="18"/>
                <w:u w:val="single"/>
                <w:lang w:val="en-US"/>
              </w:rPr>
              <w:t>[1]</w:t>
            </w:r>
            <w:r w:rsidR="00BC1AA1" w:rsidRPr="00BE1049">
              <w:rPr>
                <w:b/>
                <w:sz w:val="18"/>
                <w:szCs w:val="18"/>
                <w:u w:val="single"/>
                <w:lang w:val="en-US"/>
              </w:rPr>
              <w:t xml:space="preserve">, </w:t>
            </w:r>
            <w:r w:rsidR="00BC1AA1">
              <w:rPr>
                <w:b/>
                <w:sz w:val="18"/>
                <w:szCs w:val="18"/>
                <w:u w:val="single"/>
                <w:lang w:val="en-US"/>
              </w:rPr>
              <w:t>[2]</w:t>
            </w:r>
            <w:r w:rsidR="00BC1AA1" w:rsidRPr="00BE1049">
              <w:rPr>
                <w:b/>
                <w:sz w:val="18"/>
                <w:szCs w:val="18"/>
                <w:u w:val="single"/>
                <w:lang w:val="en-US"/>
              </w:rPr>
              <w:t xml:space="preserve">, </w:t>
            </w:r>
            <w:r w:rsidR="00BC1AA1">
              <w:rPr>
                <w:b/>
                <w:sz w:val="18"/>
                <w:szCs w:val="18"/>
                <w:u w:val="single"/>
                <w:lang w:val="en-US"/>
              </w:rPr>
              <w:t xml:space="preserve">[3] </w:t>
            </w:r>
            <w:r w:rsidR="00BC1AA1">
              <w:rPr>
                <w:b/>
                <w:sz w:val="18"/>
                <w:szCs w:val="18"/>
                <w:u w:val="single"/>
                <w:lang w:val="ru-RU"/>
              </w:rPr>
              <w:t>и</w:t>
            </w:r>
            <w:r w:rsidR="00BC1AA1" w:rsidRPr="00BE1049">
              <w:rPr>
                <w:b/>
                <w:sz w:val="18"/>
                <w:szCs w:val="18"/>
                <w:u w:val="single"/>
                <w:lang w:val="en-US"/>
              </w:rPr>
              <w:t xml:space="preserve"> </w:t>
            </w:r>
            <w:r w:rsidR="00BC1AA1">
              <w:rPr>
                <w:b/>
                <w:sz w:val="18"/>
                <w:szCs w:val="18"/>
                <w:u w:val="single"/>
                <w:lang w:val="en-US"/>
              </w:rPr>
              <w:t>[4]</w:t>
            </w:r>
            <w:r w:rsidRPr="00ED0876">
              <w:rPr>
                <w:b/>
                <w:sz w:val="18"/>
                <w:szCs w:val="18"/>
                <w:u w:val="single"/>
                <w:lang w:val="ru-RU"/>
              </w:rPr>
              <w:t>)</w:t>
            </w:r>
            <w:r w:rsidR="00ED0876">
              <w:rPr>
                <w:b/>
                <w:sz w:val="18"/>
                <w:szCs w:val="18"/>
                <w:u w:val="single"/>
                <w:lang w:val="ru-RU"/>
              </w:rPr>
              <w:t xml:space="preserve"> (далее – «Контент»)</w:t>
            </w:r>
            <w:r w:rsidR="00E00820" w:rsidRPr="00ED0876">
              <w:rPr>
                <w:b/>
                <w:sz w:val="18"/>
                <w:szCs w:val="18"/>
                <w:u w:val="single"/>
                <w:lang w:val="ru-RU"/>
              </w:rPr>
              <w:t xml:space="preserve"> в кинотеатрах </w:t>
            </w:r>
            <w:r w:rsidR="00B16EE4" w:rsidRPr="00B16EE4">
              <w:rPr>
                <w:b/>
                <w:sz w:val="18"/>
                <w:szCs w:val="18"/>
                <w:u w:val="single"/>
                <w:lang w:val="ru-RU"/>
              </w:rPr>
              <w:t xml:space="preserve">YY </w:t>
            </w:r>
            <w:r w:rsidR="00E00820" w:rsidRPr="00ED0876">
              <w:rPr>
                <w:b/>
                <w:sz w:val="18"/>
                <w:szCs w:val="18"/>
                <w:u w:val="single"/>
                <w:lang w:val="ru-RU"/>
              </w:rPr>
              <w:t>в образовательных целях</w:t>
            </w:r>
          </w:p>
        </w:tc>
      </w:tr>
      <w:tr w:rsidR="00310CBF" w14:paraId="5B213E9D" w14:textId="77777777" w:rsidTr="00D37184">
        <w:tc>
          <w:tcPr>
            <w:tcW w:w="4927" w:type="dxa"/>
          </w:tcPr>
          <w:p w14:paraId="564A960C" w14:textId="3A88C98C" w:rsidR="00310CBF" w:rsidRDefault="00310CBF" w:rsidP="00BC1AA1">
            <w:pPr>
              <w:tabs>
                <w:tab w:val="left" w:pos="5670"/>
                <w:tab w:val="left" w:pos="6096"/>
                <w:tab w:val="left" w:pos="6390"/>
              </w:tabs>
              <w:jc w:val="both"/>
              <w:rPr>
                <w:b/>
                <w:sz w:val="18"/>
                <w:szCs w:val="18"/>
                <w:lang w:val="en-US"/>
              </w:rPr>
            </w:pPr>
            <w:r w:rsidRPr="00BE1049">
              <w:rPr>
                <w:sz w:val="18"/>
                <w:szCs w:val="18"/>
                <w:lang w:val="en-US"/>
              </w:rPr>
              <w:t>Following our previo</w:t>
            </w:r>
            <w:r w:rsidR="00E00820">
              <w:rPr>
                <w:sz w:val="18"/>
                <w:szCs w:val="18"/>
                <w:lang w:val="en-US"/>
              </w:rPr>
              <w:t>us discussions, the undersigned</w:t>
            </w:r>
            <w:r w:rsidRPr="00BE1049">
              <w:rPr>
                <w:sz w:val="18"/>
                <w:szCs w:val="18"/>
                <w:lang w:val="en-US"/>
              </w:rPr>
              <w:t xml:space="preserve"> </w:t>
            </w:r>
            <w:r w:rsidR="00B16EE4">
              <w:rPr>
                <w:b/>
                <w:sz w:val="18"/>
                <w:szCs w:val="18"/>
                <w:lang w:val="en-US"/>
              </w:rPr>
              <w:t>[XXX]</w:t>
            </w:r>
            <w:r w:rsidRPr="00BE1049">
              <w:rPr>
                <w:sz w:val="18"/>
                <w:szCs w:val="18"/>
                <w:lang w:val="en-US"/>
              </w:rPr>
              <w:t xml:space="preserve">, with its seat at </w:t>
            </w:r>
            <w:r w:rsidR="00BC1AA1">
              <w:rPr>
                <w:sz w:val="18"/>
                <w:szCs w:val="18"/>
                <w:lang w:val="en-US"/>
              </w:rPr>
              <w:t xml:space="preserve">[•] </w:t>
            </w:r>
            <w:r w:rsidRPr="00BE1049">
              <w:rPr>
                <w:sz w:val="18"/>
                <w:szCs w:val="18"/>
                <w:lang w:val="en-US"/>
              </w:rPr>
              <w:t>(“</w:t>
            </w:r>
            <w:r w:rsidR="00B16EE4">
              <w:rPr>
                <w:b/>
                <w:sz w:val="18"/>
                <w:szCs w:val="18"/>
                <w:lang w:val="en-US"/>
              </w:rPr>
              <w:t>XX</w:t>
            </w:r>
            <w:r w:rsidRPr="00BE1049">
              <w:rPr>
                <w:sz w:val="18"/>
                <w:szCs w:val="18"/>
                <w:lang w:val="en-US"/>
              </w:rPr>
              <w:t xml:space="preserve">”), for educational purposes and with the intent to promote the broadcasting of the Content in the </w:t>
            </w:r>
            <w:r w:rsidR="00B16EE4">
              <w:rPr>
                <w:sz w:val="18"/>
                <w:szCs w:val="18"/>
                <w:lang w:val="ru-RU"/>
              </w:rPr>
              <w:t>YY</w:t>
            </w:r>
            <w:r w:rsidR="00B16EE4" w:rsidRPr="00BE1049">
              <w:rPr>
                <w:sz w:val="18"/>
                <w:szCs w:val="18"/>
                <w:lang w:val="en-US"/>
              </w:rPr>
              <w:t xml:space="preserve"> </w:t>
            </w:r>
            <w:r w:rsidRPr="00BE1049">
              <w:rPr>
                <w:sz w:val="18"/>
                <w:szCs w:val="18"/>
                <w:lang w:val="en-US"/>
              </w:rPr>
              <w:t xml:space="preserve">cinemas, grants to </w:t>
            </w:r>
            <w:r w:rsidR="00B16EE4">
              <w:rPr>
                <w:b/>
                <w:sz w:val="18"/>
                <w:szCs w:val="18"/>
                <w:lang w:val="en-US"/>
              </w:rPr>
              <w:t xml:space="preserve">[YYY] </w:t>
            </w:r>
            <w:r w:rsidRPr="00BE1049">
              <w:rPr>
                <w:sz w:val="18"/>
                <w:szCs w:val="18"/>
                <w:lang w:val="en-US"/>
              </w:rPr>
              <w:t xml:space="preserve">with its registered address at </w:t>
            </w:r>
            <w:r w:rsidR="00BC1AA1">
              <w:rPr>
                <w:sz w:val="18"/>
                <w:szCs w:val="18"/>
                <w:lang w:val="en-US"/>
              </w:rPr>
              <w:t>[•]</w:t>
            </w:r>
            <w:r w:rsidRPr="00BE1049">
              <w:rPr>
                <w:sz w:val="18"/>
                <w:szCs w:val="18"/>
                <w:lang w:val="en-US"/>
              </w:rPr>
              <w:t xml:space="preserve"> (hereinafter “</w:t>
            </w:r>
            <w:r w:rsidRPr="00BE1049">
              <w:rPr>
                <w:b/>
                <w:sz w:val="18"/>
                <w:szCs w:val="18"/>
                <w:lang w:val="en-US"/>
              </w:rPr>
              <w:t>Company</w:t>
            </w:r>
            <w:r w:rsidRPr="00BE1049">
              <w:rPr>
                <w:sz w:val="18"/>
                <w:szCs w:val="18"/>
                <w:lang w:val="en-US"/>
              </w:rPr>
              <w:t xml:space="preserve">”) the non-theatrical rights in relation to the Content provided by </w:t>
            </w:r>
            <w:r w:rsidR="00B16EE4">
              <w:rPr>
                <w:sz w:val="18"/>
                <w:szCs w:val="18"/>
                <w:lang w:val="en-US"/>
              </w:rPr>
              <w:t xml:space="preserve">XX </w:t>
            </w:r>
            <w:r w:rsidRPr="00BE1049">
              <w:rPr>
                <w:sz w:val="18"/>
                <w:szCs w:val="18"/>
                <w:lang w:val="en-US"/>
              </w:rPr>
              <w:t xml:space="preserve">as </w:t>
            </w:r>
            <w:r w:rsidR="00B16EE4">
              <w:rPr>
                <w:sz w:val="18"/>
                <w:szCs w:val="18"/>
                <w:lang w:val="en-US"/>
              </w:rPr>
              <w:t xml:space="preserve">XX </w:t>
            </w:r>
            <w:r w:rsidRPr="00BE1049">
              <w:rPr>
                <w:sz w:val="18"/>
                <w:szCs w:val="18"/>
                <w:lang w:val="en-US"/>
              </w:rPr>
              <w:t>is the entity authorized to grant the Company the non-theatrical rights in relation to the Content within Russia (hereinafter the “</w:t>
            </w:r>
            <w:r w:rsidRPr="00BE1049">
              <w:rPr>
                <w:b/>
                <w:sz w:val="18"/>
                <w:szCs w:val="18"/>
                <w:lang w:val="en-US"/>
              </w:rPr>
              <w:t>Territory</w:t>
            </w:r>
            <w:r w:rsidRPr="00BE1049">
              <w:rPr>
                <w:sz w:val="18"/>
                <w:szCs w:val="18"/>
                <w:lang w:val="en-US"/>
              </w:rPr>
              <w:t>”) in accordance with the terms set forth hereunder.</w:t>
            </w:r>
          </w:p>
        </w:tc>
        <w:tc>
          <w:tcPr>
            <w:tcW w:w="4927" w:type="dxa"/>
          </w:tcPr>
          <w:p w14:paraId="066B3D74" w14:textId="6272B3B1" w:rsidR="00310CBF" w:rsidRPr="00ED0876" w:rsidRDefault="00ED0876" w:rsidP="00B16EE4">
            <w:pPr>
              <w:tabs>
                <w:tab w:val="left" w:pos="5670"/>
                <w:tab w:val="left" w:pos="6096"/>
                <w:tab w:val="left" w:pos="6390"/>
              </w:tabs>
              <w:jc w:val="both"/>
              <w:rPr>
                <w:sz w:val="18"/>
                <w:szCs w:val="18"/>
                <w:lang w:val="ru-RU"/>
              </w:rPr>
            </w:pPr>
            <w:r w:rsidRPr="00ED0876">
              <w:rPr>
                <w:sz w:val="18"/>
                <w:szCs w:val="18"/>
                <w:lang w:val="ru-RU"/>
              </w:rPr>
              <w:t>В продолжение наших предшествующих перегово</w:t>
            </w:r>
            <w:r w:rsidR="00773F98">
              <w:rPr>
                <w:sz w:val="18"/>
                <w:szCs w:val="18"/>
                <w:lang w:val="ru-RU"/>
              </w:rPr>
              <w:t xml:space="preserve">ров, нижеподписавшийся, </w:t>
            </w:r>
            <w:r w:rsidR="00B16EE4">
              <w:rPr>
                <w:b/>
                <w:sz w:val="18"/>
                <w:szCs w:val="18"/>
                <w:lang w:val="en-US"/>
              </w:rPr>
              <w:t>[XXX]</w:t>
            </w:r>
            <w:r w:rsidRPr="00ED0876">
              <w:rPr>
                <w:sz w:val="18"/>
                <w:szCs w:val="18"/>
                <w:lang w:val="ru-RU"/>
              </w:rPr>
              <w:t xml:space="preserve">, с местонахождением по адресу </w:t>
            </w:r>
            <w:r w:rsidR="00BC1AA1">
              <w:rPr>
                <w:sz w:val="18"/>
                <w:szCs w:val="18"/>
                <w:lang w:val="en-US"/>
              </w:rPr>
              <w:t>[•]</w:t>
            </w:r>
            <w:r w:rsidR="00BC1AA1" w:rsidRPr="00ED0876">
              <w:rPr>
                <w:sz w:val="18"/>
                <w:szCs w:val="18"/>
                <w:lang w:val="ru-RU"/>
              </w:rPr>
              <w:t xml:space="preserve"> </w:t>
            </w:r>
            <w:r w:rsidRPr="00ED0876">
              <w:rPr>
                <w:sz w:val="18"/>
                <w:szCs w:val="18"/>
                <w:lang w:val="ru-RU"/>
              </w:rPr>
              <w:t xml:space="preserve">(далее </w:t>
            </w:r>
            <w:r>
              <w:rPr>
                <w:sz w:val="18"/>
                <w:szCs w:val="18"/>
                <w:lang w:val="ru-RU"/>
              </w:rPr>
              <w:t xml:space="preserve">– </w:t>
            </w:r>
            <w:r w:rsidRPr="00ED0876">
              <w:rPr>
                <w:sz w:val="18"/>
                <w:szCs w:val="18"/>
                <w:lang w:val="ru-RU"/>
              </w:rPr>
              <w:t>«</w:t>
            </w:r>
            <w:r w:rsidR="00B16EE4">
              <w:rPr>
                <w:b/>
                <w:sz w:val="18"/>
                <w:szCs w:val="18"/>
                <w:lang w:val="ru-RU"/>
              </w:rPr>
              <w:t>XX</w:t>
            </w:r>
            <w:r>
              <w:rPr>
                <w:sz w:val="18"/>
                <w:szCs w:val="18"/>
                <w:lang w:val="ru-RU"/>
              </w:rPr>
              <w:t>»</w:t>
            </w:r>
            <w:r w:rsidRPr="00ED0876">
              <w:rPr>
                <w:sz w:val="18"/>
                <w:szCs w:val="18"/>
                <w:lang w:val="ru-RU"/>
              </w:rPr>
              <w:t>)</w:t>
            </w:r>
            <w:r>
              <w:rPr>
                <w:sz w:val="18"/>
                <w:szCs w:val="18"/>
                <w:lang w:val="ru-RU"/>
              </w:rPr>
              <w:t xml:space="preserve">, для образовательных целей и с намерением </w:t>
            </w:r>
            <w:r w:rsidR="00F27751">
              <w:rPr>
                <w:sz w:val="18"/>
                <w:szCs w:val="18"/>
                <w:lang w:val="ru-RU"/>
              </w:rPr>
              <w:t xml:space="preserve">оказать содействие для </w:t>
            </w:r>
            <w:r>
              <w:rPr>
                <w:sz w:val="18"/>
                <w:szCs w:val="18"/>
                <w:lang w:val="ru-RU"/>
              </w:rPr>
              <w:t>трансляции Контента</w:t>
            </w:r>
            <w:r w:rsidR="00F27751">
              <w:rPr>
                <w:sz w:val="18"/>
                <w:szCs w:val="18"/>
                <w:lang w:val="ru-RU"/>
              </w:rPr>
              <w:t xml:space="preserve"> в кинотеатрах </w:t>
            </w:r>
            <w:r w:rsidR="00B16EE4">
              <w:rPr>
                <w:sz w:val="18"/>
                <w:szCs w:val="18"/>
                <w:lang w:val="ru-RU"/>
              </w:rPr>
              <w:t xml:space="preserve">YY </w:t>
            </w:r>
            <w:r w:rsidR="00F27751">
              <w:rPr>
                <w:sz w:val="18"/>
                <w:szCs w:val="18"/>
                <w:lang w:val="ru-RU"/>
              </w:rPr>
              <w:t xml:space="preserve">предоставляет </w:t>
            </w:r>
            <w:r w:rsidR="00B16EE4">
              <w:rPr>
                <w:b/>
                <w:sz w:val="18"/>
                <w:szCs w:val="18"/>
                <w:lang w:val="en-US"/>
              </w:rPr>
              <w:t>[YYY]</w:t>
            </w:r>
            <w:r w:rsidR="00F27751">
              <w:rPr>
                <w:sz w:val="18"/>
                <w:szCs w:val="18"/>
                <w:lang w:val="ru-RU"/>
              </w:rPr>
              <w:t xml:space="preserve">, с местонахождением по адресу </w:t>
            </w:r>
            <w:r w:rsidR="00BC1AA1">
              <w:rPr>
                <w:sz w:val="18"/>
                <w:szCs w:val="18"/>
                <w:lang w:val="en-US"/>
              </w:rPr>
              <w:t>[•]</w:t>
            </w:r>
            <w:r w:rsidR="00F27751">
              <w:rPr>
                <w:sz w:val="18"/>
                <w:szCs w:val="18"/>
                <w:lang w:val="ru-RU"/>
              </w:rPr>
              <w:t xml:space="preserve"> (далее – «</w:t>
            </w:r>
            <w:r w:rsidR="00F27751">
              <w:rPr>
                <w:b/>
                <w:sz w:val="18"/>
                <w:szCs w:val="18"/>
                <w:lang w:val="ru-RU"/>
              </w:rPr>
              <w:t>Компания</w:t>
            </w:r>
            <w:r w:rsidR="00F27751">
              <w:rPr>
                <w:sz w:val="18"/>
                <w:szCs w:val="18"/>
                <w:lang w:val="ru-RU"/>
              </w:rPr>
              <w:t xml:space="preserve">»), нетеатральные права в отношении Контента, предоставляемого </w:t>
            </w:r>
            <w:r w:rsidR="00B16EE4">
              <w:rPr>
                <w:sz w:val="18"/>
                <w:szCs w:val="18"/>
                <w:lang w:val="ru-RU"/>
              </w:rPr>
              <w:t>XX</w:t>
            </w:r>
            <w:r w:rsidR="00F27751">
              <w:rPr>
                <w:sz w:val="18"/>
                <w:szCs w:val="18"/>
                <w:lang w:val="ru-RU"/>
              </w:rPr>
              <w:t xml:space="preserve">, поскольку </w:t>
            </w:r>
            <w:r w:rsidR="00B16EE4">
              <w:rPr>
                <w:sz w:val="18"/>
                <w:szCs w:val="18"/>
                <w:lang w:val="ru-RU"/>
              </w:rPr>
              <w:t>XX</w:t>
            </w:r>
            <w:r w:rsidR="00F27751">
              <w:rPr>
                <w:sz w:val="18"/>
                <w:szCs w:val="18"/>
                <w:lang w:val="ru-RU"/>
              </w:rPr>
              <w:t xml:space="preserve"> является лицом, уполномоченным на предоставление в адрес Компании нетеатральных прав в отношении Контента на территории России (далее – «Территория») в соответствии с нижеизложенными условиями.</w:t>
            </w:r>
          </w:p>
        </w:tc>
      </w:tr>
      <w:tr w:rsidR="00310CBF" w14:paraId="1AF8E4B0" w14:textId="77777777" w:rsidTr="00D37184">
        <w:tc>
          <w:tcPr>
            <w:tcW w:w="4927" w:type="dxa"/>
          </w:tcPr>
          <w:p w14:paraId="256C0512" w14:textId="77777777" w:rsidR="00310CBF" w:rsidRDefault="00310CBF" w:rsidP="00310CBF">
            <w:pPr>
              <w:tabs>
                <w:tab w:val="left" w:pos="5670"/>
                <w:tab w:val="left" w:pos="6096"/>
                <w:tab w:val="left" w:pos="6390"/>
              </w:tabs>
              <w:jc w:val="both"/>
              <w:rPr>
                <w:b/>
                <w:sz w:val="18"/>
                <w:szCs w:val="18"/>
                <w:lang w:val="en-US"/>
              </w:rPr>
            </w:pPr>
            <w:r w:rsidRPr="00BE1049">
              <w:rPr>
                <w:sz w:val="18"/>
                <w:szCs w:val="18"/>
                <w:lang w:val="en-GB"/>
              </w:rPr>
              <w:t>Any utilization of the Content by the Company will be subject to the terms and conditions settled as follows:</w:t>
            </w:r>
          </w:p>
        </w:tc>
        <w:tc>
          <w:tcPr>
            <w:tcW w:w="4927" w:type="dxa"/>
          </w:tcPr>
          <w:p w14:paraId="3C0B5CEE" w14:textId="67E345B7" w:rsidR="00310CBF" w:rsidRPr="0067560D" w:rsidRDefault="0067560D" w:rsidP="0067560D">
            <w:pPr>
              <w:tabs>
                <w:tab w:val="left" w:pos="5670"/>
                <w:tab w:val="left" w:pos="6096"/>
                <w:tab w:val="left" w:pos="6390"/>
              </w:tabs>
              <w:jc w:val="both"/>
              <w:rPr>
                <w:sz w:val="18"/>
                <w:szCs w:val="18"/>
                <w:lang w:val="ru-RU"/>
              </w:rPr>
            </w:pPr>
            <w:r w:rsidRPr="0067560D">
              <w:rPr>
                <w:sz w:val="18"/>
                <w:szCs w:val="18"/>
                <w:lang w:val="ru-RU"/>
              </w:rPr>
              <w:t>Любое</w:t>
            </w:r>
            <w:r>
              <w:rPr>
                <w:sz w:val="18"/>
                <w:szCs w:val="18"/>
                <w:lang w:val="ru-RU"/>
              </w:rPr>
              <w:t xml:space="preserve"> использование Контента Компанией регламентируется следующими положениями и условиями:</w:t>
            </w:r>
          </w:p>
        </w:tc>
      </w:tr>
      <w:tr w:rsidR="00C16DE6" w14:paraId="050885AE" w14:textId="77777777" w:rsidTr="00D37184">
        <w:tc>
          <w:tcPr>
            <w:tcW w:w="4927" w:type="dxa"/>
          </w:tcPr>
          <w:p w14:paraId="5969FFB0" w14:textId="77777777" w:rsidR="00C16DE6" w:rsidRPr="00310CBF" w:rsidRDefault="00C16DE6" w:rsidP="00310CBF">
            <w:pPr>
              <w:pStyle w:val="aa"/>
              <w:numPr>
                <w:ilvl w:val="0"/>
                <w:numId w:val="3"/>
              </w:numPr>
              <w:tabs>
                <w:tab w:val="left" w:pos="5670"/>
                <w:tab w:val="left" w:pos="6096"/>
                <w:tab w:val="left" w:pos="6390"/>
              </w:tabs>
              <w:ind w:left="284" w:hanging="284"/>
              <w:jc w:val="both"/>
              <w:rPr>
                <w:sz w:val="18"/>
                <w:szCs w:val="18"/>
                <w:lang w:val="en-GB"/>
              </w:rPr>
            </w:pPr>
            <w:r w:rsidRPr="00310CBF">
              <w:rPr>
                <w:sz w:val="18"/>
                <w:szCs w:val="18"/>
                <w:lang w:val="en-GB"/>
              </w:rPr>
              <w:t>The Company is receiving the Content on free of charge basis;</w:t>
            </w:r>
          </w:p>
        </w:tc>
        <w:tc>
          <w:tcPr>
            <w:tcW w:w="4927" w:type="dxa"/>
          </w:tcPr>
          <w:p w14:paraId="5282F547" w14:textId="0BE7F322" w:rsidR="00C16DE6" w:rsidRPr="00C16DE6" w:rsidRDefault="00C16DE6" w:rsidP="0067560D">
            <w:pPr>
              <w:pStyle w:val="aa"/>
              <w:numPr>
                <w:ilvl w:val="0"/>
                <w:numId w:val="3"/>
              </w:numPr>
              <w:tabs>
                <w:tab w:val="left" w:pos="5670"/>
                <w:tab w:val="left" w:pos="6096"/>
                <w:tab w:val="left" w:pos="6390"/>
              </w:tabs>
              <w:ind w:left="318" w:hanging="283"/>
              <w:jc w:val="both"/>
              <w:rPr>
                <w:sz w:val="18"/>
                <w:szCs w:val="18"/>
                <w:lang w:val="ru-RU"/>
              </w:rPr>
            </w:pPr>
            <w:r w:rsidRPr="00C16DE6">
              <w:rPr>
                <w:sz w:val="18"/>
                <w:szCs w:val="18"/>
                <w:lang w:val="ru-RU"/>
              </w:rPr>
              <w:t>Компания получает Контент на безвозмездной основе;</w:t>
            </w:r>
          </w:p>
        </w:tc>
      </w:tr>
      <w:tr w:rsidR="00310CBF" w14:paraId="24539496" w14:textId="77777777" w:rsidTr="00D37184">
        <w:tc>
          <w:tcPr>
            <w:tcW w:w="4927" w:type="dxa"/>
          </w:tcPr>
          <w:p w14:paraId="32FD125E" w14:textId="68C19D04" w:rsidR="00310CBF" w:rsidRPr="00310CBF" w:rsidRDefault="00310CBF" w:rsidP="00310CBF">
            <w:pPr>
              <w:pStyle w:val="aa"/>
              <w:numPr>
                <w:ilvl w:val="0"/>
                <w:numId w:val="2"/>
              </w:numPr>
              <w:tabs>
                <w:tab w:val="left" w:pos="5670"/>
                <w:tab w:val="left" w:pos="6096"/>
                <w:tab w:val="left" w:pos="6390"/>
              </w:tabs>
              <w:ind w:left="284" w:hanging="284"/>
              <w:jc w:val="both"/>
              <w:rPr>
                <w:sz w:val="18"/>
                <w:szCs w:val="18"/>
                <w:lang w:val="en-GB"/>
              </w:rPr>
            </w:pPr>
            <w:r w:rsidRPr="00310CBF">
              <w:rPr>
                <w:sz w:val="18"/>
                <w:szCs w:val="18"/>
                <w:lang w:val="en-GB"/>
              </w:rPr>
              <w:t xml:space="preserve">The Content shall be shown in </w:t>
            </w:r>
            <w:r w:rsidR="00B16EE4">
              <w:rPr>
                <w:sz w:val="18"/>
                <w:szCs w:val="18"/>
                <w:lang w:val="ru-RU"/>
              </w:rPr>
              <w:t>YY</w:t>
            </w:r>
            <w:r w:rsidR="00B16EE4" w:rsidRPr="00310CBF">
              <w:rPr>
                <w:sz w:val="18"/>
                <w:szCs w:val="18"/>
                <w:lang w:val="en-GB"/>
              </w:rPr>
              <w:t xml:space="preserve"> </w:t>
            </w:r>
            <w:r w:rsidRPr="00310CBF">
              <w:rPr>
                <w:sz w:val="18"/>
                <w:szCs w:val="18"/>
                <w:lang w:val="en-GB"/>
              </w:rPr>
              <w:t>cinemas within the Territory to pupils for educational purposes following the below process provided that no access fee whatsoever may be requested from pupils or schools in this regard:</w:t>
            </w:r>
          </w:p>
          <w:p w14:paraId="31B675CB" w14:textId="04D850F3" w:rsidR="00310CBF" w:rsidRPr="00310CBF" w:rsidRDefault="00B16EE4" w:rsidP="00310CBF">
            <w:pPr>
              <w:pStyle w:val="aa"/>
              <w:numPr>
                <w:ilvl w:val="0"/>
                <w:numId w:val="2"/>
              </w:numPr>
              <w:tabs>
                <w:tab w:val="left" w:pos="5670"/>
                <w:tab w:val="left" w:pos="6096"/>
                <w:tab w:val="left" w:pos="6390"/>
              </w:tabs>
              <w:jc w:val="both"/>
              <w:rPr>
                <w:sz w:val="18"/>
                <w:szCs w:val="18"/>
                <w:lang w:val="en-GB"/>
              </w:rPr>
            </w:pPr>
            <w:r>
              <w:rPr>
                <w:sz w:val="18"/>
                <w:szCs w:val="18"/>
                <w:lang w:val="ru-RU"/>
              </w:rPr>
              <w:t>YY</w:t>
            </w:r>
            <w:r w:rsidRPr="00310CBF">
              <w:rPr>
                <w:sz w:val="18"/>
                <w:szCs w:val="18"/>
                <w:lang w:val="en-GB"/>
              </w:rPr>
              <w:t xml:space="preserve"> </w:t>
            </w:r>
            <w:r w:rsidR="00310CBF" w:rsidRPr="00310CBF">
              <w:rPr>
                <w:sz w:val="18"/>
                <w:szCs w:val="18"/>
                <w:lang w:val="en-GB"/>
              </w:rPr>
              <w:t>is entitled to put the list of the Content available on the site related to the project;</w:t>
            </w:r>
          </w:p>
          <w:p w14:paraId="3FD1B7D3" w14:textId="77777777" w:rsidR="00310CBF" w:rsidRPr="00310CBF" w:rsidRDefault="00310CBF" w:rsidP="00310CBF">
            <w:pPr>
              <w:pStyle w:val="aa"/>
              <w:numPr>
                <w:ilvl w:val="0"/>
                <w:numId w:val="2"/>
              </w:numPr>
              <w:tabs>
                <w:tab w:val="left" w:pos="5670"/>
                <w:tab w:val="left" w:pos="6096"/>
                <w:tab w:val="left" w:pos="6390"/>
              </w:tabs>
              <w:jc w:val="both"/>
              <w:rPr>
                <w:b/>
                <w:sz w:val="18"/>
                <w:szCs w:val="18"/>
                <w:lang w:val="en-US"/>
              </w:rPr>
            </w:pPr>
            <w:r w:rsidRPr="00BE1049">
              <w:rPr>
                <w:sz w:val="18"/>
                <w:szCs w:val="18"/>
                <w:lang w:val="en-GB"/>
              </w:rPr>
              <w:t>Pupils and schools may choose parts of the Content they are interested in and order screening through project’s site in advance;</w:t>
            </w:r>
          </w:p>
          <w:p w14:paraId="6B85F3A4" w14:textId="77777777" w:rsidR="00310CBF" w:rsidRPr="00310CBF" w:rsidRDefault="00310CBF" w:rsidP="00310CBF">
            <w:pPr>
              <w:pStyle w:val="aa"/>
              <w:numPr>
                <w:ilvl w:val="0"/>
                <w:numId w:val="2"/>
              </w:numPr>
              <w:tabs>
                <w:tab w:val="left" w:pos="5670"/>
                <w:tab w:val="left" w:pos="6096"/>
                <w:tab w:val="left" w:pos="6390"/>
              </w:tabs>
              <w:jc w:val="both"/>
              <w:rPr>
                <w:b/>
                <w:sz w:val="18"/>
                <w:szCs w:val="18"/>
                <w:lang w:val="en-US"/>
              </w:rPr>
            </w:pPr>
            <w:r w:rsidRPr="00BE1049">
              <w:rPr>
                <w:sz w:val="18"/>
                <w:szCs w:val="18"/>
                <w:lang w:val="en-GB"/>
              </w:rPr>
              <w:t>After that a cinema confirms date and time, and invites pupils to the screening;</w:t>
            </w:r>
          </w:p>
        </w:tc>
        <w:tc>
          <w:tcPr>
            <w:tcW w:w="4927" w:type="dxa"/>
          </w:tcPr>
          <w:p w14:paraId="3A407BB3" w14:textId="16ABD3CF" w:rsidR="00C16DE6" w:rsidRDefault="00C16DE6" w:rsidP="00C16DE6">
            <w:pPr>
              <w:pStyle w:val="aa"/>
              <w:numPr>
                <w:ilvl w:val="0"/>
                <w:numId w:val="2"/>
              </w:numPr>
              <w:tabs>
                <w:tab w:val="left" w:pos="5670"/>
                <w:tab w:val="left" w:pos="6096"/>
                <w:tab w:val="left" w:pos="6390"/>
              </w:tabs>
              <w:ind w:left="318" w:hanging="283"/>
              <w:jc w:val="both"/>
              <w:rPr>
                <w:sz w:val="18"/>
                <w:szCs w:val="18"/>
                <w:lang w:val="ru-RU"/>
              </w:rPr>
            </w:pPr>
            <w:r>
              <w:rPr>
                <w:sz w:val="18"/>
                <w:szCs w:val="18"/>
                <w:lang w:val="ru-RU"/>
              </w:rPr>
              <w:t xml:space="preserve">Показ Контента осуществляется в кинотеатрах </w:t>
            </w:r>
            <w:r w:rsidR="00B16EE4">
              <w:rPr>
                <w:sz w:val="18"/>
                <w:szCs w:val="18"/>
                <w:lang w:val="ru-RU"/>
              </w:rPr>
              <w:t>YY</w:t>
            </w:r>
            <w:r>
              <w:rPr>
                <w:sz w:val="18"/>
                <w:szCs w:val="18"/>
                <w:lang w:val="ru-RU"/>
              </w:rPr>
              <w:t>, расположенных на Территории, для учеников школ в образовательных целях в соответствии с нижеуказанной процедурой при условии, что с учеников и школ не будет требоваться какая-либо плата за просмотр</w:t>
            </w:r>
            <w:r w:rsidR="00A94695">
              <w:rPr>
                <w:sz w:val="18"/>
                <w:szCs w:val="18"/>
                <w:lang w:val="ru-RU"/>
              </w:rPr>
              <w:t xml:space="preserve"> в любом виде</w:t>
            </w:r>
            <w:r>
              <w:rPr>
                <w:sz w:val="18"/>
                <w:szCs w:val="18"/>
                <w:lang w:val="ru-RU"/>
              </w:rPr>
              <w:t>:</w:t>
            </w:r>
          </w:p>
          <w:p w14:paraId="01AF2B2D" w14:textId="374E26D6" w:rsidR="00C16DE6" w:rsidRPr="00C16DE6" w:rsidRDefault="00B16EE4" w:rsidP="00C16DE6">
            <w:pPr>
              <w:pStyle w:val="aa"/>
              <w:numPr>
                <w:ilvl w:val="0"/>
                <w:numId w:val="2"/>
              </w:numPr>
              <w:tabs>
                <w:tab w:val="left" w:pos="5670"/>
                <w:tab w:val="left" w:pos="6096"/>
                <w:tab w:val="left" w:pos="6390"/>
              </w:tabs>
              <w:jc w:val="both"/>
              <w:rPr>
                <w:sz w:val="18"/>
                <w:szCs w:val="18"/>
                <w:lang w:val="ru-RU"/>
              </w:rPr>
            </w:pPr>
            <w:r>
              <w:rPr>
                <w:sz w:val="18"/>
                <w:szCs w:val="18"/>
                <w:lang w:val="ru-RU"/>
              </w:rPr>
              <w:t xml:space="preserve">YY </w:t>
            </w:r>
            <w:r w:rsidR="00C16DE6">
              <w:rPr>
                <w:sz w:val="18"/>
                <w:szCs w:val="18"/>
                <w:lang w:val="ru-RU"/>
              </w:rPr>
              <w:t>получает право разместить список доступного Контента на веб-сайте, посвященном данному проекту;</w:t>
            </w:r>
          </w:p>
          <w:p w14:paraId="7C2AC602" w14:textId="77777777" w:rsidR="00C16DE6" w:rsidRDefault="00C16DE6" w:rsidP="00C16DE6">
            <w:pPr>
              <w:pStyle w:val="aa"/>
              <w:numPr>
                <w:ilvl w:val="0"/>
                <w:numId w:val="2"/>
              </w:numPr>
              <w:tabs>
                <w:tab w:val="left" w:pos="5670"/>
                <w:tab w:val="left" w:pos="6096"/>
                <w:tab w:val="left" w:pos="6390"/>
              </w:tabs>
              <w:jc w:val="both"/>
              <w:rPr>
                <w:sz w:val="18"/>
                <w:szCs w:val="18"/>
                <w:lang w:val="ru-RU"/>
              </w:rPr>
            </w:pPr>
            <w:r>
              <w:rPr>
                <w:sz w:val="18"/>
                <w:szCs w:val="18"/>
                <w:lang w:val="ru-RU"/>
              </w:rPr>
              <w:t>Ученики и школы вправе выбрать те части Контента, в которых они заинтересованы, и заблаговременно заказать показ через веб-сайт проекта;</w:t>
            </w:r>
          </w:p>
          <w:p w14:paraId="0CE0BA31" w14:textId="451BAD91" w:rsidR="00C16DE6" w:rsidRPr="00C16DE6" w:rsidRDefault="00C16DE6" w:rsidP="00C16DE6">
            <w:pPr>
              <w:pStyle w:val="aa"/>
              <w:numPr>
                <w:ilvl w:val="0"/>
                <w:numId w:val="2"/>
              </w:numPr>
              <w:tabs>
                <w:tab w:val="left" w:pos="5670"/>
                <w:tab w:val="left" w:pos="6096"/>
                <w:tab w:val="left" w:pos="6390"/>
              </w:tabs>
              <w:jc w:val="both"/>
              <w:rPr>
                <w:sz w:val="18"/>
                <w:szCs w:val="18"/>
                <w:lang w:val="ru-RU"/>
              </w:rPr>
            </w:pPr>
            <w:r>
              <w:rPr>
                <w:sz w:val="18"/>
                <w:szCs w:val="18"/>
                <w:lang w:val="ru-RU"/>
              </w:rPr>
              <w:t>После этого кинотеатр подтверждает дату и время и приглашает учеников на показ;</w:t>
            </w:r>
          </w:p>
        </w:tc>
      </w:tr>
      <w:tr w:rsidR="00310CBF" w14:paraId="559F6E77" w14:textId="77777777" w:rsidTr="00D37184">
        <w:tc>
          <w:tcPr>
            <w:tcW w:w="4927" w:type="dxa"/>
          </w:tcPr>
          <w:p w14:paraId="35780D78" w14:textId="0FFB334A" w:rsidR="00310CBF" w:rsidRPr="00310CBF" w:rsidRDefault="00310CBF" w:rsidP="00310CBF">
            <w:pPr>
              <w:pStyle w:val="aa"/>
              <w:numPr>
                <w:ilvl w:val="0"/>
                <w:numId w:val="2"/>
              </w:numPr>
              <w:tabs>
                <w:tab w:val="left" w:pos="5670"/>
                <w:tab w:val="left" w:pos="6096"/>
                <w:tab w:val="left" w:pos="6390"/>
              </w:tabs>
              <w:ind w:left="284" w:hanging="284"/>
              <w:jc w:val="both"/>
              <w:rPr>
                <w:sz w:val="18"/>
                <w:szCs w:val="18"/>
                <w:lang w:val="en-GB"/>
              </w:rPr>
            </w:pPr>
            <w:r w:rsidRPr="00310CBF">
              <w:rPr>
                <w:sz w:val="18"/>
                <w:szCs w:val="18"/>
                <w:lang w:val="en-GB"/>
              </w:rPr>
              <w:t>Number of screenings will depend on number of requests from schools. However, in any event number of screenings shall not exceed 5 screenings of each title of the Content per one cinema;</w:t>
            </w:r>
          </w:p>
        </w:tc>
        <w:tc>
          <w:tcPr>
            <w:tcW w:w="4927" w:type="dxa"/>
          </w:tcPr>
          <w:p w14:paraId="59A9794D" w14:textId="2D21FA85" w:rsidR="00C16DE6" w:rsidRPr="00C16DE6" w:rsidRDefault="00C16DE6" w:rsidP="00C16DE6">
            <w:pPr>
              <w:pStyle w:val="aa"/>
              <w:numPr>
                <w:ilvl w:val="0"/>
                <w:numId w:val="2"/>
              </w:numPr>
              <w:tabs>
                <w:tab w:val="left" w:pos="5670"/>
                <w:tab w:val="left" w:pos="6096"/>
                <w:tab w:val="left" w:pos="6390"/>
              </w:tabs>
              <w:ind w:left="318" w:hanging="283"/>
              <w:jc w:val="both"/>
              <w:rPr>
                <w:sz w:val="18"/>
                <w:szCs w:val="18"/>
                <w:lang w:val="ru-RU"/>
              </w:rPr>
            </w:pPr>
            <w:r>
              <w:rPr>
                <w:sz w:val="18"/>
                <w:szCs w:val="18"/>
                <w:lang w:val="ru-RU"/>
              </w:rPr>
              <w:t>Количество показов будет зависеть от числа заявок от школ. Однако в любом случае число показов для каждого наименования из списка Контента не должно превышать 5 показов на один кинотеатр;</w:t>
            </w:r>
          </w:p>
        </w:tc>
      </w:tr>
      <w:tr w:rsidR="00310CBF" w14:paraId="2C430243" w14:textId="77777777" w:rsidTr="00D37184">
        <w:tc>
          <w:tcPr>
            <w:tcW w:w="4927" w:type="dxa"/>
          </w:tcPr>
          <w:p w14:paraId="605DAFDC" w14:textId="2E4AD832" w:rsidR="00310CBF" w:rsidRPr="00310CBF" w:rsidRDefault="00310CBF" w:rsidP="00310CBF">
            <w:pPr>
              <w:pStyle w:val="aa"/>
              <w:numPr>
                <w:ilvl w:val="0"/>
                <w:numId w:val="2"/>
              </w:numPr>
              <w:tabs>
                <w:tab w:val="left" w:pos="5670"/>
                <w:tab w:val="left" w:pos="6096"/>
                <w:tab w:val="left" w:pos="6390"/>
              </w:tabs>
              <w:ind w:left="284" w:hanging="284"/>
              <w:jc w:val="both"/>
              <w:rPr>
                <w:sz w:val="18"/>
                <w:szCs w:val="18"/>
                <w:lang w:val="en-GB"/>
              </w:rPr>
            </w:pPr>
            <w:r w:rsidRPr="00BE1049">
              <w:rPr>
                <w:sz w:val="18"/>
                <w:szCs w:val="18"/>
                <w:lang w:val="en-GB"/>
              </w:rPr>
              <w:t>Before, after or during exhibition of the Content no advertising whatsoever may be included around the Content and any kind of endorsement during exhibition of the Content or on site is prohibited;</w:t>
            </w:r>
          </w:p>
        </w:tc>
        <w:tc>
          <w:tcPr>
            <w:tcW w:w="4927" w:type="dxa"/>
          </w:tcPr>
          <w:p w14:paraId="05306298" w14:textId="0B16A9C9" w:rsidR="00C16DE6" w:rsidRPr="00C16DE6" w:rsidRDefault="00C16DE6" w:rsidP="00A94695">
            <w:pPr>
              <w:pStyle w:val="aa"/>
              <w:numPr>
                <w:ilvl w:val="0"/>
                <w:numId w:val="2"/>
              </w:numPr>
              <w:tabs>
                <w:tab w:val="left" w:pos="5670"/>
                <w:tab w:val="left" w:pos="6096"/>
                <w:tab w:val="left" w:pos="6390"/>
              </w:tabs>
              <w:ind w:left="318" w:hanging="283"/>
              <w:jc w:val="both"/>
              <w:rPr>
                <w:sz w:val="18"/>
                <w:szCs w:val="18"/>
                <w:lang w:val="ru-RU"/>
              </w:rPr>
            </w:pPr>
            <w:r>
              <w:rPr>
                <w:sz w:val="18"/>
                <w:szCs w:val="18"/>
                <w:lang w:val="ru-RU"/>
              </w:rPr>
              <w:t xml:space="preserve">До, после и во время демонстрации Контента </w:t>
            </w:r>
            <w:r w:rsidR="00A94695">
              <w:rPr>
                <w:sz w:val="18"/>
                <w:szCs w:val="18"/>
                <w:lang w:val="ru-RU"/>
              </w:rPr>
              <w:t>не допускается показ какой-либо рекламы, в том числе с участием известных артистов, спортсменов, политиков и других знаменитостей;</w:t>
            </w:r>
          </w:p>
        </w:tc>
      </w:tr>
      <w:tr w:rsidR="00310CBF" w14:paraId="5708A132" w14:textId="77777777" w:rsidTr="00D37184">
        <w:tc>
          <w:tcPr>
            <w:tcW w:w="4927" w:type="dxa"/>
          </w:tcPr>
          <w:p w14:paraId="21BAA227" w14:textId="2430CFBA" w:rsidR="00310CBF" w:rsidRPr="00BE1049" w:rsidRDefault="00BC1AA1" w:rsidP="00310CBF">
            <w:pPr>
              <w:pStyle w:val="aa"/>
              <w:numPr>
                <w:ilvl w:val="0"/>
                <w:numId w:val="2"/>
              </w:numPr>
              <w:tabs>
                <w:tab w:val="left" w:pos="5670"/>
                <w:tab w:val="left" w:pos="6096"/>
                <w:tab w:val="left" w:pos="6390"/>
              </w:tabs>
              <w:ind w:left="284" w:hanging="284"/>
              <w:jc w:val="both"/>
              <w:rPr>
                <w:sz w:val="18"/>
                <w:szCs w:val="18"/>
                <w:lang w:val="en-GB"/>
              </w:rPr>
            </w:pPr>
            <w:r>
              <w:rPr>
                <w:sz w:val="18"/>
                <w:szCs w:val="18"/>
                <w:lang w:val="en-US"/>
              </w:rPr>
              <w:t>[ABC]</w:t>
            </w:r>
            <w:r w:rsidR="00310CBF" w:rsidRPr="00BE1049">
              <w:rPr>
                <w:sz w:val="18"/>
                <w:szCs w:val="18"/>
                <w:lang w:val="en-US"/>
              </w:rPr>
              <w:t>’s logo (as already included in the Content) shall be clearly visible/shown on the screen throughout the entire exhibition of the Content;</w:t>
            </w:r>
          </w:p>
        </w:tc>
        <w:tc>
          <w:tcPr>
            <w:tcW w:w="4927" w:type="dxa"/>
          </w:tcPr>
          <w:p w14:paraId="0FEB7588" w14:textId="06FB5607" w:rsidR="00A94695" w:rsidRPr="00A94695" w:rsidRDefault="00A94695" w:rsidP="00A94695">
            <w:pPr>
              <w:pStyle w:val="aa"/>
              <w:numPr>
                <w:ilvl w:val="0"/>
                <w:numId w:val="2"/>
              </w:numPr>
              <w:tabs>
                <w:tab w:val="left" w:pos="5670"/>
                <w:tab w:val="left" w:pos="6096"/>
                <w:tab w:val="left" w:pos="6390"/>
              </w:tabs>
              <w:ind w:left="318" w:hanging="283"/>
              <w:jc w:val="both"/>
              <w:rPr>
                <w:sz w:val="18"/>
                <w:szCs w:val="18"/>
                <w:lang w:val="ru-RU"/>
              </w:rPr>
            </w:pPr>
            <w:r>
              <w:rPr>
                <w:sz w:val="18"/>
                <w:szCs w:val="18"/>
                <w:lang w:val="ru-RU"/>
              </w:rPr>
              <w:t xml:space="preserve">Логотип </w:t>
            </w:r>
            <w:r w:rsidR="00BC1AA1" w:rsidRPr="00BC1AA1">
              <w:rPr>
                <w:sz w:val="18"/>
                <w:szCs w:val="18"/>
                <w:lang w:val="en-US"/>
              </w:rPr>
              <w:t>[ABC]</w:t>
            </w:r>
            <w:r w:rsidR="00BC1AA1" w:rsidRPr="00BC1AA1">
              <w:rPr>
                <w:sz w:val="18"/>
                <w:szCs w:val="18"/>
                <w:lang w:val="ru-RU"/>
              </w:rPr>
              <w:t xml:space="preserve"> </w:t>
            </w:r>
            <w:r>
              <w:rPr>
                <w:sz w:val="18"/>
                <w:szCs w:val="18"/>
                <w:lang w:val="ru-RU"/>
              </w:rPr>
              <w:t>(уже включенный в Контент) должен быть четко виден/показан на экране в течение всего показа Контента;</w:t>
            </w:r>
          </w:p>
        </w:tc>
      </w:tr>
      <w:tr w:rsidR="00310CBF" w14:paraId="51BA07A2" w14:textId="77777777" w:rsidTr="00D37184">
        <w:tc>
          <w:tcPr>
            <w:tcW w:w="4927" w:type="dxa"/>
          </w:tcPr>
          <w:p w14:paraId="011CDD40" w14:textId="4BFF0B34" w:rsidR="00310CBF" w:rsidRPr="00BE1049" w:rsidRDefault="00310CBF" w:rsidP="00B57CCA">
            <w:pPr>
              <w:pStyle w:val="aa"/>
              <w:numPr>
                <w:ilvl w:val="0"/>
                <w:numId w:val="2"/>
              </w:numPr>
              <w:tabs>
                <w:tab w:val="left" w:pos="5670"/>
                <w:tab w:val="left" w:pos="6096"/>
                <w:tab w:val="left" w:pos="6390"/>
              </w:tabs>
              <w:ind w:left="284" w:hanging="284"/>
              <w:jc w:val="both"/>
              <w:rPr>
                <w:sz w:val="18"/>
                <w:szCs w:val="18"/>
                <w:lang w:val="en-US"/>
              </w:rPr>
            </w:pPr>
            <w:r w:rsidRPr="00BE1049">
              <w:rPr>
                <w:sz w:val="18"/>
                <w:szCs w:val="18"/>
                <w:lang w:val="en-GB"/>
              </w:rPr>
              <w:t xml:space="preserve">Screenings shall be performed from </w:t>
            </w:r>
            <w:r w:rsidR="00B57CCA">
              <w:rPr>
                <w:sz w:val="18"/>
                <w:szCs w:val="18"/>
                <w:lang w:val="en-GB"/>
              </w:rPr>
              <w:t>[</w:t>
            </w:r>
            <w:r w:rsidR="00B57CCA">
              <w:rPr>
                <w:i/>
                <w:sz w:val="18"/>
                <w:szCs w:val="18"/>
                <w:lang w:val="en-US"/>
              </w:rPr>
              <w:t>date</w:t>
            </w:r>
            <w:r w:rsidR="00B57CCA">
              <w:rPr>
                <w:sz w:val="18"/>
                <w:szCs w:val="18"/>
                <w:lang w:val="en-GB"/>
              </w:rPr>
              <w:t>]</w:t>
            </w:r>
            <w:r w:rsidRPr="00BE1049">
              <w:rPr>
                <w:sz w:val="18"/>
                <w:szCs w:val="18"/>
                <w:lang w:val="en-GB"/>
              </w:rPr>
              <w:t xml:space="preserve"> to </w:t>
            </w:r>
            <w:r w:rsidR="00B57CCA">
              <w:rPr>
                <w:sz w:val="18"/>
                <w:szCs w:val="18"/>
                <w:lang w:val="en-GB"/>
              </w:rPr>
              <w:t>[</w:t>
            </w:r>
            <w:r w:rsidR="00B57CCA">
              <w:rPr>
                <w:i/>
                <w:sz w:val="18"/>
                <w:szCs w:val="18"/>
                <w:lang w:val="en-US"/>
              </w:rPr>
              <w:t>date</w:t>
            </w:r>
            <w:r w:rsidR="00B57CCA">
              <w:rPr>
                <w:sz w:val="18"/>
                <w:szCs w:val="18"/>
                <w:lang w:val="en-GB"/>
              </w:rPr>
              <w:t>]</w:t>
            </w:r>
            <w:r w:rsidRPr="00BE1049">
              <w:rPr>
                <w:sz w:val="18"/>
                <w:szCs w:val="18"/>
                <w:lang w:val="en-GB"/>
              </w:rPr>
              <w:t xml:space="preserve"> (hereinafter “</w:t>
            </w:r>
            <w:r w:rsidRPr="00BE1049">
              <w:rPr>
                <w:b/>
                <w:sz w:val="18"/>
                <w:szCs w:val="18"/>
                <w:lang w:val="en-GB"/>
              </w:rPr>
              <w:t>Exploitation Period</w:t>
            </w:r>
            <w:r w:rsidRPr="00BE1049">
              <w:rPr>
                <w:sz w:val="18"/>
                <w:szCs w:val="18"/>
                <w:lang w:val="en-GB"/>
              </w:rPr>
              <w:t>”);</w:t>
            </w:r>
          </w:p>
        </w:tc>
        <w:tc>
          <w:tcPr>
            <w:tcW w:w="4927" w:type="dxa"/>
          </w:tcPr>
          <w:p w14:paraId="4B608ACF" w14:textId="7393798C" w:rsidR="00A94695" w:rsidRPr="00A94695" w:rsidRDefault="00A94695" w:rsidP="00B57CCA">
            <w:pPr>
              <w:pStyle w:val="aa"/>
              <w:numPr>
                <w:ilvl w:val="0"/>
                <w:numId w:val="2"/>
              </w:numPr>
              <w:tabs>
                <w:tab w:val="left" w:pos="5670"/>
                <w:tab w:val="left" w:pos="6096"/>
                <w:tab w:val="left" w:pos="6390"/>
              </w:tabs>
              <w:ind w:left="318" w:hanging="283"/>
              <w:jc w:val="both"/>
              <w:rPr>
                <w:sz w:val="18"/>
                <w:szCs w:val="18"/>
                <w:lang w:val="ru-RU"/>
              </w:rPr>
            </w:pPr>
            <w:r>
              <w:rPr>
                <w:sz w:val="18"/>
                <w:szCs w:val="18"/>
                <w:lang w:val="ru-RU"/>
              </w:rPr>
              <w:t xml:space="preserve">Показы осуществляются в период с </w:t>
            </w:r>
            <w:r w:rsidR="00B57CCA">
              <w:rPr>
                <w:sz w:val="18"/>
                <w:szCs w:val="18"/>
                <w:lang w:val="en-GB"/>
              </w:rPr>
              <w:t>[</w:t>
            </w:r>
            <w:r w:rsidR="00B57CCA">
              <w:rPr>
                <w:i/>
                <w:sz w:val="18"/>
                <w:szCs w:val="18"/>
                <w:lang w:val="en-US"/>
              </w:rPr>
              <w:t>дата</w:t>
            </w:r>
            <w:r w:rsidR="00B57CCA">
              <w:rPr>
                <w:sz w:val="18"/>
                <w:szCs w:val="18"/>
                <w:lang w:val="en-GB"/>
              </w:rPr>
              <w:t>]</w:t>
            </w:r>
            <w:r>
              <w:rPr>
                <w:sz w:val="18"/>
                <w:szCs w:val="18"/>
                <w:lang w:val="ru-RU"/>
              </w:rPr>
              <w:t xml:space="preserve"> по </w:t>
            </w:r>
            <w:r w:rsidR="00B57CCA">
              <w:rPr>
                <w:sz w:val="18"/>
                <w:szCs w:val="18"/>
                <w:lang w:val="en-GB"/>
              </w:rPr>
              <w:t>[</w:t>
            </w:r>
            <w:r w:rsidR="00B57CCA">
              <w:rPr>
                <w:i/>
                <w:sz w:val="18"/>
                <w:szCs w:val="18"/>
                <w:lang w:val="en-US"/>
              </w:rPr>
              <w:t>дата</w:t>
            </w:r>
            <w:r w:rsidR="00B57CCA">
              <w:rPr>
                <w:sz w:val="18"/>
                <w:szCs w:val="18"/>
                <w:lang w:val="en-GB"/>
              </w:rPr>
              <w:t>]</w:t>
            </w:r>
            <w:r w:rsidR="00B57CCA">
              <w:rPr>
                <w:sz w:val="18"/>
                <w:szCs w:val="18"/>
                <w:lang w:val="ru-RU"/>
              </w:rPr>
              <w:t xml:space="preserve"> </w:t>
            </w:r>
            <w:bookmarkStart w:id="0" w:name="_GoBack"/>
            <w:bookmarkEnd w:id="0"/>
            <w:r>
              <w:rPr>
                <w:sz w:val="18"/>
                <w:szCs w:val="18"/>
                <w:lang w:val="ru-RU"/>
              </w:rPr>
              <w:t>(далее – «</w:t>
            </w:r>
            <w:r w:rsidRPr="00A94695">
              <w:rPr>
                <w:b/>
                <w:sz w:val="18"/>
                <w:szCs w:val="18"/>
                <w:lang w:val="ru-RU"/>
              </w:rPr>
              <w:t>Период использования</w:t>
            </w:r>
            <w:r>
              <w:rPr>
                <w:sz w:val="18"/>
                <w:szCs w:val="18"/>
                <w:lang w:val="ru-RU"/>
              </w:rPr>
              <w:t>»);</w:t>
            </w:r>
          </w:p>
        </w:tc>
      </w:tr>
      <w:tr w:rsidR="00310CBF" w14:paraId="1D2DEBEA" w14:textId="77777777" w:rsidTr="00D37184">
        <w:tc>
          <w:tcPr>
            <w:tcW w:w="4927" w:type="dxa"/>
          </w:tcPr>
          <w:p w14:paraId="68C3AE63" w14:textId="50368193" w:rsidR="00310CBF" w:rsidRPr="00BE1049" w:rsidRDefault="00310CBF" w:rsidP="00B16EE4">
            <w:pPr>
              <w:pStyle w:val="aa"/>
              <w:numPr>
                <w:ilvl w:val="0"/>
                <w:numId w:val="2"/>
              </w:numPr>
              <w:tabs>
                <w:tab w:val="left" w:pos="5670"/>
                <w:tab w:val="left" w:pos="6096"/>
                <w:tab w:val="left" w:pos="6390"/>
              </w:tabs>
              <w:ind w:left="284" w:hanging="284"/>
              <w:jc w:val="both"/>
              <w:rPr>
                <w:sz w:val="18"/>
                <w:szCs w:val="18"/>
                <w:lang w:val="en-GB"/>
              </w:rPr>
            </w:pPr>
            <w:r w:rsidRPr="00BE1049">
              <w:rPr>
                <w:sz w:val="18"/>
                <w:szCs w:val="18"/>
                <w:lang w:val="en-US"/>
              </w:rPr>
              <w:t xml:space="preserve">At the end of such Exploitation Period, the Content will be returned to </w:t>
            </w:r>
            <w:r w:rsidR="00B16EE4">
              <w:rPr>
                <w:sz w:val="18"/>
                <w:szCs w:val="18"/>
                <w:lang w:val="en-US"/>
              </w:rPr>
              <w:t xml:space="preserve">XX </w:t>
            </w:r>
            <w:r w:rsidRPr="00BE1049">
              <w:rPr>
                <w:sz w:val="18"/>
                <w:szCs w:val="18"/>
                <w:lang w:val="en-US"/>
              </w:rPr>
              <w:t xml:space="preserve">and/or destroyed by Company and Company, on request of </w:t>
            </w:r>
            <w:r w:rsidR="00B16EE4">
              <w:rPr>
                <w:sz w:val="18"/>
                <w:szCs w:val="18"/>
                <w:lang w:val="en-US"/>
              </w:rPr>
              <w:t>XX</w:t>
            </w:r>
            <w:r w:rsidRPr="00BE1049">
              <w:rPr>
                <w:sz w:val="18"/>
                <w:szCs w:val="18"/>
                <w:lang w:val="en-US"/>
              </w:rPr>
              <w:t xml:space="preserve">, will supply to </w:t>
            </w:r>
            <w:r w:rsidR="00B16EE4">
              <w:rPr>
                <w:sz w:val="18"/>
                <w:szCs w:val="18"/>
                <w:lang w:val="en-US"/>
              </w:rPr>
              <w:t xml:space="preserve">XX </w:t>
            </w:r>
            <w:r w:rsidRPr="00BE1049">
              <w:rPr>
                <w:sz w:val="18"/>
                <w:szCs w:val="18"/>
                <w:lang w:val="en-US"/>
              </w:rPr>
              <w:t>itself, the documentation stating such destruction;</w:t>
            </w:r>
          </w:p>
        </w:tc>
        <w:tc>
          <w:tcPr>
            <w:tcW w:w="4927" w:type="dxa"/>
          </w:tcPr>
          <w:p w14:paraId="3605F251" w14:textId="0DA72260" w:rsidR="00743FCA" w:rsidRPr="00743FCA" w:rsidRDefault="00743FCA" w:rsidP="00743FCA">
            <w:pPr>
              <w:pStyle w:val="aa"/>
              <w:numPr>
                <w:ilvl w:val="0"/>
                <w:numId w:val="2"/>
              </w:numPr>
              <w:tabs>
                <w:tab w:val="left" w:pos="5670"/>
                <w:tab w:val="left" w:pos="6096"/>
                <w:tab w:val="left" w:pos="6390"/>
              </w:tabs>
              <w:ind w:left="318" w:hanging="283"/>
              <w:jc w:val="both"/>
              <w:rPr>
                <w:sz w:val="18"/>
                <w:szCs w:val="18"/>
                <w:lang w:val="ru-RU"/>
              </w:rPr>
            </w:pPr>
            <w:r>
              <w:rPr>
                <w:sz w:val="18"/>
                <w:szCs w:val="18"/>
                <w:lang w:val="ru-RU"/>
              </w:rPr>
              <w:t xml:space="preserve">В конце такого Периода использования Контент должен быть возвращен </w:t>
            </w:r>
            <w:r w:rsidR="00B16EE4">
              <w:rPr>
                <w:sz w:val="18"/>
                <w:szCs w:val="18"/>
                <w:lang w:val="ru-RU"/>
              </w:rPr>
              <w:t xml:space="preserve">XX </w:t>
            </w:r>
            <w:r>
              <w:rPr>
                <w:sz w:val="18"/>
                <w:szCs w:val="18"/>
                <w:lang w:val="ru-RU"/>
              </w:rPr>
              <w:t xml:space="preserve">и/или уничтожен Компанией, и Компания по запросу </w:t>
            </w:r>
            <w:r w:rsidR="00B16EE4">
              <w:rPr>
                <w:sz w:val="18"/>
                <w:szCs w:val="18"/>
                <w:lang w:val="ru-RU"/>
              </w:rPr>
              <w:t xml:space="preserve">XX </w:t>
            </w:r>
            <w:r>
              <w:rPr>
                <w:sz w:val="18"/>
                <w:szCs w:val="18"/>
                <w:lang w:val="ru-RU"/>
              </w:rPr>
              <w:t xml:space="preserve">должна предоставить в адрес </w:t>
            </w:r>
            <w:r w:rsidR="00B16EE4">
              <w:rPr>
                <w:sz w:val="18"/>
                <w:szCs w:val="18"/>
                <w:lang w:val="ru-RU"/>
              </w:rPr>
              <w:t xml:space="preserve">XX </w:t>
            </w:r>
            <w:r>
              <w:rPr>
                <w:sz w:val="18"/>
                <w:szCs w:val="18"/>
                <w:lang w:val="ru-RU"/>
              </w:rPr>
              <w:t>документацию, свидетельствующую о таком уничтожении;</w:t>
            </w:r>
          </w:p>
        </w:tc>
      </w:tr>
      <w:tr w:rsidR="00310CBF" w14:paraId="5E474C80" w14:textId="77777777" w:rsidTr="00D37184">
        <w:tc>
          <w:tcPr>
            <w:tcW w:w="4927" w:type="dxa"/>
          </w:tcPr>
          <w:p w14:paraId="05C0255C" w14:textId="4F4B3BF4" w:rsidR="00310CBF" w:rsidRPr="00BE1049" w:rsidRDefault="00310CBF" w:rsidP="00B16EE4">
            <w:pPr>
              <w:pStyle w:val="aa"/>
              <w:numPr>
                <w:ilvl w:val="0"/>
                <w:numId w:val="2"/>
              </w:numPr>
              <w:tabs>
                <w:tab w:val="left" w:pos="5670"/>
                <w:tab w:val="left" w:pos="6096"/>
                <w:tab w:val="left" w:pos="6390"/>
              </w:tabs>
              <w:ind w:left="284" w:hanging="284"/>
              <w:jc w:val="both"/>
              <w:rPr>
                <w:sz w:val="18"/>
                <w:szCs w:val="18"/>
                <w:lang w:val="en-US"/>
              </w:rPr>
            </w:pPr>
            <w:r w:rsidRPr="00BE1049">
              <w:rPr>
                <w:sz w:val="18"/>
                <w:szCs w:val="18"/>
                <w:lang w:val="en-US"/>
              </w:rPr>
              <w:t xml:space="preserve">In the event and to the extent that the utilization of the Content by the Company on the terms specified herein requires any payments for any copyrighted works to be made to or for the benefit of collecting societies or any other such organization, Company acknowledges and agrees that it will be solely responsible for any and all such payments. Company shall, on </w:t>
            </w:r>
            <w:r w:rsidR="00B16EE4">
              <w:rPr>
                <w:sz w:val="18"/>
                <w:szCs w:val="18"/>
                <w:lang w:val="en-US"/>
              </w:rPr>
              <w:t>XX</w:t>
            </w:r>
            <w:r w:rsidRPr="00BE1049">
              <w:rPr>
                <w:sz w:val="18"/>
                <w:szCs w:val="18"/>
                <w:lang w:val="en-US"/>
              </w:rPr>
              <w:t xml:space="preserve"> first demand, indemnify and hold </w:t>
            </w:r>
            <w:r w:rsidR="00B16EE4">
              <w:rPr>
                <w:sz w:val="18"/>
                <w:szCs w:val="18"/>
                <w:lang w:val="en-US"/>
              </w:rPr>
              <w:t xml:space="preserve">XX </w:t>
            </w:r>
            <w:r w:rsidRPr="00BE1049">
              <w:rPr>
                <w:sz w:val="18"/>
                <w:szCs w:val="18"/>
                <w:lang w:val="en-US"/>
              </w:rPr>
              <w:t>and all relevant right owners (if any) harmless against any liabilities, expenses, costs, losses, damages, claims and demands brought by the collecting societies or any other such organization, and arising directly or indirectly out of the utilization of the Content by Company.</w:t>
            </w:r>
          </w:p>
        </w:tc>
        <w:tc>
          <w:tcPr>
            <w:tcW w:w="4927" w:type="dxa"/>
          </w:tcPr>
          <w:p w14:paraId="3765FA7D" w14:textId="77B90541" w:rsidR="00B05530" w:rsidRPr="00B05530" w:rsidRDefault="00743FCA" w:rsidP="00773F98">
            <w:pPr>
              <w:pStyle w:val="aa"/>
              <w:numPr>
                <w:ilvl w:val="0"/>
                <w:numId w:val="2"/>
              </w:numPr>
              <w:tabs>
                <w:tab w:val="left" w:pos="5670"/>
                <w:tab w:val="left" w:pos="6096"/>
                <w:tab w:val="left" w:pos="6390"/>
              </w:tabs>
              <w:ind w:left="318" w:hanging="283"/>
              <w:jc w:val="both"/>
              <w:rPr>
                <w:sz w:val="18"/>
                <w:szCs w:val="18"/>
                <w:lang w:val="ru-RU"/>
              </w:rPr>
            </w:pPr>
            <w:r>
              <w:rPr>
                <w:sz w:val="18"/>
                <w:szCs w:val="18"/>
                <w:lang w:val="ru-RU"/>
              </w:rPr>
              <w:t xml:space="preserve">В случае и в той мере, когда в связи с использованием Контента Компанией на изложенных в настоящем </w:t>
            </w:r>
            <w:r w:rsidR="00773F98">
              <w:rPr>
                <w:sz w:val="18"/>
                <w:szCs w:val="18"/>
                <w:lang w:val="ru-RU"/>
              </w:rPr>
              <w:t>разрешительном письме</w:t>
            </w:r>
            <w:r>
              <w:rPr>
                <w:sz w:val="18"/>
                <w:szCs w:val="18"/>
                <w:lang w:val="ru-RU"/>
              </w:rPr>
              <w:t xml:space="preserve"> условиях требуется осуществление каких-либо платежей за любые произведения, защищенные авторским правом, в адрес или в пользу обществ по сбору авторских отчислений или любых других таких организаций, Компания выражает свое понимание и согласие с тем, что она несет единоличную ответственность за осуществление любых и всех таких платежей. Компания обязуется по первому требованию </w:t>
            </w:r>
            <w:r w:rsidR="00B16EE4">
              <w:rPr>
                <w:sz w:val="18"/>
                <w:szCs w:val="18"/>
                <w:lang w:val="ru-RU"/>
              </w:rPr>
              <w:t xml:space="preserve">XX </w:t>
            </w:r>
            <w:r>
              <w:rPr>
                <w:sz w:val="18"/>
                <w:szCs w:val="18"/>
                <w:lang w:val="ru-RU"/>
              </w:rPr>
              <w:t xml:space="preserve">освободить и оградить </w:t>
            </w:r>
            <w:r w:rsidR="00B16EE4">
              <w:rPr>
                <w:sz w:val="18"/>
                <w:szCs w:val="18"/>
                <w:lang w:val="ru-RU"/>
              </w:rPr>
              <w:t xml:space="preserve">XX </w:t>
            </w:r>
            <w:r>
              <w:rPr>
                <w:sz w:val="18"/>
                <w:szCs w:val="18"/>
                <w:lang w:val="ru-RU"/>
              </w:rPr>
              <w:t xml:space="preserve">и всех соответствующих правообладателей (при наличии таковых) от любой ответственности, издержек, </w:t>
            </w:r>
            <w:r>
              <w:rPr>
                <w:sz w:val="18"/>
                <w:szCs w:val="18"/>
                <w:lang w:val="ru-RU"/>
              </w:rPr>
              <w:lastRenderedPageBreak/>
              <w:t>расходов, убытков, возмещения ущерба, претензий и требований, выдвинутых обществами по сбору авторских отчислений или любой другой такой организацией</w:t>
            </w:r>
            <w:r w:rsidR="00B05530">
              <w:rPr>
                <w:sz w:val="18"/>
                <w:szCs w:val="18"/>
                <w:lang w:val="ru-RU"/>
              </w:rPr>
              <w:t xml:space="preserve"> и возникающих (прямо или косвенно) в связи с использованием Контента Компанией.</w:t>
            </w:r>
          </w:p>
        </w:tc>
      </w:tr>
      <w:tr w:rsidR="00310CBF" w14:paraId="76906776" w14:textId="77777777" w:rsidTr="00D37184">
        <w:tc>
          <w:tcPr>
            <w:tcW w:w="4927" w:type="dxa"/>
          </w:tcPr>
          <w:p w14:paraId="704EA217" w14:textId="4D55CEA6" w:rsidR="00310CBF" w:rsidRPr="00310CBF" w:rsidRDefault="00310CBF" w:rsidP="00BC1AA1">
            <w:pPr>
              <w:tabs>
                <w:tab w:val="left" w:pos="5670"/>
                <w:tab w:val="left" w:pos="6096"/>
                <w:tab w:val="left" w:pos="6390"/>
              </w:tabs>
              <w:jc w:val="both"/>
              <w:rPr>
                <w:sz w:val="18"/>
                <w:szCs w:val="18"/>
                <w:lang w:val="en-US"/>
              </w:rPr>
            </w:pPr>
            <w:r w:rsidRPr="00BE1049">
              <w:rPr>
                <w:sz w:val="18"/>
                <w:szCs w:val="18"/>
                <w:lang w:val="en-US"/>
              </w:rPr>
              <w:lastRenderedPageBreak/>
              <w:t xml:space="preserve">Company shall not transmit the Content in a way should be obscene or defamatory, libelous or slanderous or that will or might expose </w:t>
            </w:r>
            <w:r w:rsidR="00B16EE4">
              <w:rPr>
                <w:sz w:val="18"/>
                <w:szCs w:val="18"/>
                <w:lang w:val="en-US"/>
              </w:rPr>
              <w:t xml:space="preserve">XX </w:t>
            </w:r>
            <w:r w:rsidRPr="00BE1049">
              <w:rPr>
                <w:sz w:val="18"/>
                <w:szCs w:val="18"/>
                <w:lang w:val="en-US"/>
              </w:rPr>
              <w:t xml:space="preserve">or its affiliates to any embarrassment, liability or claim whatsoever, including and with particular regard to the </w:t>
            </w:r>
            <w:r w:rsidR="00BC1AA1">
              <w:rPr>
                <w:sz w:val="18"/>
                <w:szCs w:val="18"/>
                <w:lang w:val="en-US"/>
              </w:rPr>
              <w:t>[ABC]</w:t>
            </w:r>
            <w:r w:rsidRPr="00BE1049">
              <w:rPr>
                <w:sz w:val="18"/>
                <w:szCs w:val="18"/>
                <w:lang w:val="en-US"/>
              </w:rPr>
              <w:t xml:space="preserve">’s trademark and/or logo. For sake of clarity, Company grants to </w:t>
            </w:r>
            <w:r w:rsidR="00B16EE4">
              <w:rPr>
                <w:sz w:val="18"/>
                <w:szCs w:val="18"/>
                <w:lang w:val="en-US"/>
              </w:rPr>
              <w:t xml:space="preserve">XX </w:t>
            </w:r>
            <w:r w:rsidRPr="00BE1049">
              <w:rPr>
                <w:sz w:val="18"/>
                <w:szCs w:val="18"/>
                <w:lang w:val="en-US"/>
              </w:rPr>
              <w:t>that the Content will not be transmitted out of the terms and conditions above provided for.</w:t>
            </w:r>
          </w:p>
        </w:tc>
        <w:tc>
          <w:tcPr>
            <w:tcW w:w="4927" w:type="dxa"/>
          </w:tcPr>
          <w:p w14:paraId="13AD3329" w14:textId="7AA98284" w:rsidR="00B05530" w:rsidRPr="00941723" w:rsidRDefault="00B05530" w:rsidP="00941723">
            <w:pPr>
              <w:tabs>
                <w:tab w:val="left" w:pos="5670"/>
                <w:tab w:val="left" w:pos="6096"/>
                <w:tab w:val="left" w:pos="6390"/>
              </w:tabs>
              <w:jc w:val="both"/>
              <w:rPr>
                <w:sz w:val="18"/>
                <w:szCs w:val="18"/>
                <w:lang w:val="ru-RU"/>
              </w:rPr>
            </w:pPr>
            <w:r w:rsidRPr="00941723">
              <w:rPr>
                <w:sz w:val="18"/>
                <w:szCs w:val="18"/>
                <w:lang w:val="ru-RU"/>
              </w:rPr>
              <w:t>Компания обязуется не транслировать Контент</w:t>
            </w:r>
            <w:r w:rsidR="00F736CB" w:rsidRPr="00941723">
              <w:rPr>
                <w:sz w:val="18"/>
                <w:szCs w:val="18"/>
                <w:lang w:val="ru-RU"/>
              </w:rPr>
              <w:t xml:space="preserve"> путем, который может быть непристойным, оскорбительным, клеветническим или порочащим, или который подвергнет или может подвергнуть </w:t>
            </w:r>
            <w:r w:rsidR="00B16EE4">
              <w:rPr>
                <w:sz w:val="18"/>
                <w:szCs w:val="18"/>
                <w:lang w:val="ru-RU"/>
              </w:rPr>
              <w:t>XX</w:t>
            </w:r>
            <w:r w:rsidR="00B16EE4" w:rsidRPr="00941723">
              <w:rPr>
                <w:sz w:val="18"/>
                <w:szCs w:val="18"/>
                <w:lang w:val="ru-RU"/>
              </w:rPr>
              <w:t xml:space="preserve"> </w:t>
            </w:r>
            <w:r w:rsidR="00F736CB" w:rsidRPr="00941723">
              <w:rPr>
                <w:sz w:val="18"/>
                <w:szCs w:val="18"/>
                <w:lang w:val="ru-RU"/>
              </w:rPr>
              <w:t>или ее аффилированных лиц каким-либо неудобствам, ответственности или претензиям любого рода</w:t>
            </w:r>
            <w:r w:rsidR="00941723" w:rsidRPr="00941723">
              <w:rPr>
                <w:sz w:val="18"/>
                <w:szCs w:val="18"/>
                <w:lang w:val="ru-RU"/>
              </w:rPr>
              <w:t xml:space="preserve">, в том числе и особенно в отношении торговой марки и/или логотипа </w:t>
            </w:r>
            <w:r w:rsidR="00BC1AA1" w:rsidRPr="00BC1AA1">
              <w:rPr>
                <w:sz w:val="18"/>
                <w:szCs w:val="18"/>
                <w:lang w:val="en-US"/>
              </w:rPr>
              <w:t>[ABC]</w:t>
            </w:r>
            <w:r w:rsidR="00941723" w:rsidRPr="00941723">
              <w:rPr>
                <w:sz w:val="18"/>
                <w:szCs w:val="18"/>
                <w:lang w:val="ru-RU"/>
              </w:rPr>
              <w:t>.</w:t>
            </w:r>
          </w:p>
        </w:tc>
      </w:tr>
      <w:tr w:rsidR="00310CBF" w14:paraId="6505E618" w14:textId="77777777" w:rsidTr="00D37184">
        <w:tc>
          <w:tcPr>
            <w:tcW w:w="4927" w:type="dxa"/>
          </w:tcPr>
          <w:p w14:paraId="1CDE0338" w14:textId="28486FA8" w:rsidR="00310CBF" w:rsidRPr="00BE1049" w:rsidRDefault="00310CBF" w:rsidP="00B16EE4">
            <w:pPr>
              <w:tabs>
                <w:tab w:val="left" w:pos="5670"/>
                <w:tab w:val="left" w:pos="6096"/>
                <w:tab w:val="left" w:pos="6390"/>
              </w:tabs>
              <w:jc w:val="both"/>
              <w:rPr>
                <w:sz w:val="18"/>
                <w:szCs w:val="18"/>
                <w:lang w:val="en-US"/>
              </w:rPr>
            </w:pPr>
            <w:r w:rsidRPr="00BE1049">
              <w:rPr>
                <w:sz w:val="18"/>
                <w:szCs w:val="18"/>
                <w:lang w:val="en-US"/>
              </w:rPr>
              <w:t xml:space="preserve">Every use of the Content, other than those outlined above, will be considered not authorized by </w:t>
            </w:r>
            <w:r w:rsidR="00B16EE4">
              <w:rPr>
                <w:sz w:val="18"/>
                <w:szCs w:val="18"/>
                <w:lang w:val="en-US"/>
              </w:rPr>
              <w:t>XX</w:t>
            </w:r>
            <w:r w:rsidRPr="00BE1049">
              <w:rPr>
                <w:sz w:val="18"/>
                <w:szCs w:val="18"/>
                <w:lang w:val="en-US"/>
              </w:rPr>
              <w:t>. Company</w:t>
            </w:r>
            <w:r w:rsidRPr="00BE1049">
              <w:rPr>
                <w:sz w:val="18"/>
                <w:szCs w:val="18"/>
                <w:lang w:val="en-GB"/>
              </w:rPr>
              <w:t xml:space="preserve"> indemnifies and holds harmless </w:t>
            </w:r>
            <w:r w:rsidR="00B16EE4">
              <w:rPr>
                <w:sz w:val="18"/>
                <w:szCs w:val="18"/>
                <w:lang w:val="en-GB"/>
              </w:rPr>
              <w:t>XX</w:t>
            </w:r>
            <w:r w:rsidRPr="00BE1049">
              <w:rPr>
                <w:sz w:val="18"/>
                <w:szCs w:val="18"/>
                <w:lang w:val="en-GB"/>
              </w:rPr>
              <w:t>, its affiliates, officers, directors and employees against all claims, liability, costs, expenses and direct damages (including reasonable legal expenses) arising out of any breach of its representation and warranties as set for in this permission letter.</w:t>
            </w:r>
          </w:p>
        </w:tc>
        <w:tc>
          <w:tcPr>
            <w:tcW w:w="4927" w:type="dxa"/>
          </w:tcPr>
          <w:p w14:paraId="0C2E3DCF" w14:textId="151404B6" w:rsidR="00310CBF" w:rsidRPr="00941723" w:rsidRDefault="00941723" w:rsidP="00773F98">
            <w:pPr>
              <w:tabs>
                <w:tab w:val="left" w:pos="5670"/>
                <w:tab w:val="left" w:pos="6096"/>
                <w:tab w:val="left" w:pos="6390"/>
              </w:tabs>
              <w:jc w:val="both"/>
              <w:rPr>
                <w:sz w:val="18"/>
                <w:szCs w:val="18"/>
                <w:lang w:val="en-US"/>
              </w:rPr>
            </w:pPr>
            <w:r>
              <w:rPr>
                <w:sz w:val="18"/>
                <w:szCs w:val="18"/>
                <w:lang w:val="ru-RU"/>
              </w:rPr>
              <w:t xml:space="preserve">Любое использование Контента помимо оговоренного выше будет считаться неразрешенным </w:t>
            </w:r>
            <w:r w:rsidR="00B16EE4">
              <w:rPr>
                <w:sz w:val="18"/>
                <w:szCs w:val="18"/>
                <w:lang w:val="ru-RU"/>
              </w:rPr>
              <w:t>XX</w:t>
            </w:r>
            <w:r>
              <w:rPr>
                <w:sz w:val="18"/>
                <w:szCs w:val="18"/>
                <w:lang w:val="ru-RU"/>
              </w:rPr>
              <w:t xml:space="preserve">. Компания </w:t>
            </w:r>
            <w:r w:rsidR="001B5F23">
              <w:rPr>
                <w:sz w:val="18"/>
                <w:szCs w:val="18"/>
                <w:lang w:val="ru-RU"/>
              </w:rPr>
              <w:t>освобождает</w:t>
            </w:r>
            <w:r>
              <w:rPr>
                <w:sz w:val="18"/>
                <w:szCs w:val="18"/>
                <w:lang w:val="ru-RU"/>
              </w:rPr>
              <w:t xml:space="preserve"> и ограждает </w:t>
            </w:r>
            <w:r w:rsidR="00B16EE4">
              <w:rPr>
                <w:sz w:val="18"/>
                <w:szCs w:val="18"/>
                <w:lang w:val="ru-RU"/>
              </w:rPr>
              <w:t>XX</w:t>
            </w:r>
            <w:r>
              <w:rPr>
                <w:sz w:val="18"/>
                <w:szCs w:val="18"/>
                <w:lang w:val="ru-RU"/>
              </w:rPr>
              <w:t xml:space="preserve">, ее аффилированных лиц, должностных лиц, директоров и сотрудников от любых претензий, ответственности, расходов, издержек </w:t>
            </w:r>
            <w:r w:rsidR="00773F98">
              <w:rPr>
                <w:sz w:val="18"/>
                <w:szCs w:val="18"/>
                <w:lang w:val="ru-RU"/>
              </w:rPr>
              <w:t>и возмещения прямого ущерба (включая обоснованные юридические издержки), возникающие вследствие любого нарушения Компанией ее заверений и гарантий, изложенных в настоящем разрешительном письме.</w:t>
            </w:r>
          </w:p>
        </w:tc>
      </w:tr>
      <w:tr w:rsidR="00310CBF" w14:paraId="47C747F1" w14:textId="77777777" w:rsidTr="00D37184">
        <w:tc>
          <w:tcPr>
            <w:tcW w:w="4927" w:type="dxa"/>
          </w:tcPr>
          <w:p w14:paraId="2E5913E4" w14:textId="03C3CA97" w:rsidR="00310CBF" w:rsidRPr="00BE1049" w:rsidRDefault="00310CBF" w:rsidP="00B16EE4">
            <w:pPr>
              <w:tabs>
                <w:tab w:val="left" w:pos="5670"/>
                <w:tab w:val="left" w:pos="6096"/>
                <w:tab w:val="left" w:pos="6390"/>
              </w:tabs>
              <w:jc w:val="both"/>
              <w:rPr>
                <w:sz w:val="18"/>
                <w:szCs w:val="18"/>
                <w:lang w:val="en-US"/>
              </w:rPr>
            </w:pPr>
            <w:r w:rsidRPr="00BE1049">
              <w:rPr>
                <w:sz w:val="18"/>
                <w:szCs w:val="18"/>
                <w:lang w:val="en-US"/>
              </w:rPr>
              <w:t xml:space="preserve">Subject to the acceptance by Company of every condition agreed above, </w:t>
            </w:r>
            <w:r w:rsidR="00B16EE4">
              <w:rPr>
                <w:sz w:val="18"/>
                <w:szCs w:val="18"/>
                <w:lang w:val="en-US"/>
              </w:rPr>
              <w:t xml:space="preserve">XX </w:t>
            </w:r>
            <w:r w:rsidRPr="00BE1049">
              <w:rPr>
                <w:sz w:val="18"/>
                <w:szCs w:val="18"/>
                <w:lang w:val="en-US"/>
              </w:rPr>
              <w:t>grants access to the Content which will be available/</w:t>
            </w:r>
            <w:r>
              <w:rPr>
                <w:sz w:val="18"/>
                <w:szCs w:val="18"/>
                <w:lang w:val="en-US"/>
              </w:rPr>
              <w:t xml:space="preserve"> </w:t>
            </w:r>
            <w:r w:rsidRPr="00BE1049">
              <w:rPr>
                <w:sz w:val="18"/>
                <w:szCs w:val="18"/>
                <w:lang w:val="en-US"/>
              </w:rPr>
              <w:t>delivered as video files in DCP format or any Hi Res format.</w:t>
            </w:r>
          </w:p>
        </w:tc>
        <w:tc>
          <w:tcPr>
            <w:tcW w:w="4927" w:type="dxa"/>
          </w:tcPr>
          <w:p w14:paraId="2A5CDE42" w14:textId="04F0BB16" w:rsidR="00310CBF" w:rsidRPr="00773F98" w:rsidRDefault="00773F98" w:rsidP="00773F98">
            <w:pPr>
              <w:tabs>
                <w:tab w:val="left" w:pos="5670"/>
                <w:tab w:val="left" w:pos="6096"/>
                <w:tab w:val="left" w:pos="6390"/>
              </w:tabs>
              <w:jc w:val="both"/>
              <w:rPr>
                <w:sz w:val="18"/>
                <w:szCs w:val="18"/>
                <w:lang w:val="ru-RU"/>
              </w:rPr>
            </w:pPr>
            <w:r>
              <w:rPr>
                <w:sz w:val="18"/>
                <w:szCs w:val="18"/>
                <w:lang w:val="ru-RU"/>
              </w:rPr>
              <w:t xml:space="preserve">При условии принятия Компанией всех оговоренных выше условий, </w:t>
            </w:r>
            <w:r w:rsidR="00B16EE4">
              <w:rPr>
                <w:sz w:val="18"/>
                <w:szCs w:val="18"/>
                <w:lang w:val="ru-RU"/>
              </w:rPr>
              <w:t xml:space="preserve">XX </w:t>
            </w:r>
            <w:r>
              <w:rPr>
                <w:sz w:val="18"/>
                <w:szCs w:val="18"/>
                <w:lang w:val="ru-RU"/>
              </w:rPr>
              <w:t xml:space="preserve">предоставляет доступ к Контенту, который будет предоставлен/передан в виде видеофайлов в формате </w:t>
            </w:r>
            <w:r>
              <w:rPr>
                <w:sz w:val="18"/>
                <w:szCs w:val="18"/>
                <w:lang w:val="en-US"/>
              </w:rPr>
              <w:t xml:space="preserve">DCP </w:t>
            </w:r>
            <w:r>
              <w:rPr>
                <w:sz w:val="18"/>
                <w:szCs w:val="18"/>
                <w:lang w:val="ru-RU"/>
              </w:rPr>
              <w:t>или ином формате с высоким разрешением.</w:t>
            </w:r>
          </w:p>
        </w:tc>
      </w:tr>
      <w:tr w:rsidR="00310CBF" w14:paraId="205A72C4" w14:textId="77777777" w:rsidTr="00D37184">
        <w:tc>
          <w:tcPr>
            <w:tcW w:w="4927" w:type="dxa"/>
          </w:tcPr>
          <w:p w14:paraId="431FCAB5" w14:textId="77777777" w:rsidR="00310CBF" w:rsidRDefault="00310CBF" w:rsidP="00310CBF">
            <w:pPr>
              <w:tabs>
                <w:tab w:val="left" w:pos="5670"/>
                <w:tab w:val="left" w:pos="6096"/>
                <w:tab w:val="left" w:pos="6390"/>
              </w:tabs>
              <w:jc w:val="both"/>
              <w:rPr>
                <w:sz w:val="18"/>
                <w:szCs w:val="18"/>
                <w:lang w:val="en-US"/>
              </w:rPr>
            </w:pPr>
          </w:p>
          <w:p w14:paraId="35B059A5" w14:textId="77777777" w:rsidR="00310CBF" w:rsidRDefault="00310CBF" w:rsidP="00310CBF">
            <w:pPr>
              <w:tabs>
                <w:tab w:val="left" w:pos="5670"/>
                <w:tab w:val="left" w:pos="6096"/>
                <w:tab w:val="left" w:pos="6390"/>
              </w:tabs>
              <w:jc w:val="both"/>
              <w:rPr>
                <w:sz w:val="18"/>
                <w:szCs w:val="18"/>
                <w:lang w:val="en-US"/>
              </w:rPr>
            </w:pPr>
          </w:p>
          <w:p w14:paraId="496BEB41" w14:textId="77777777" w:rsidR="00310CBF" w:rsidRDefault="00310CBF" w:rsidP="00310CBF">
            <w:pPr>
              <w:pBdr>
                <w:bottom w:val="single" w:sz="12" w:space="1" w:color="auto"/>
              </w:pBdr>
              <w:tabs>
                <w:tab w:val="left" w:pos="5670"/>
                <w:tab w:val="left" w:pos="6096"/>
                <w:tab w:val="left" w:pos="6390"/>
              </w:tabs>
              <w:jc w:val="both"/>
              <w:rPr>
                <w:sz w:val="18"/>
                <w:szCs w:val="18"/>
                <w:lang w:val="en-US"/>
              </w:rPr>
            </w:pPr>
          </w:p>
          <w:p w14:paraId="4C2CEE0F" w14:textId="77777777" w:rsidR="00310CBF" w:rsidRPr="00BE1049" w:rsidRDefault="00310CBF" w:rsidP="00310CBF">
            <w:pPr>
              <w:tabs>
                <w:tab w:val="left" w:pos="5670"/>
                <w:tab w:val="left" w:pos="6096"/>
                <w:tab w:val="left" w:pos="6390"/>
              </w:tabs>
              <w:jc w:val="both"/>
              <w:rPr>
                <w:sz w:val="18"/>
                <w:szCs w:val="18"/>
                <w:lang w:val="en-US"/>
              </w:rPr>
            </w:pPr>
          </w:p>
        </w:tc>
        <w:tc>
          <w:tcPr>
            <w:tcW w:w="4927" w:type="dxa"/>
          </w:tcPr>
          <w:p w14:paraId="72B5A04B" w14:textId="77777777" w:rsidR="00310CBF" w:rsidRPr="00C16DE6" w:rsidRDefault="00310CBF" w:rsidP="00243DE7">
            <w:pPr>
              <w:tabs>
                <w:tab w:val="left" w:pos="5670"/>
                <w:tab w:val="left" w:pos="6096"/>
                <w:tab w:val="left" w:pos="6390"/>
              </w:tabs>
              <w:jc w:val="both"/>
              <w:rPr>
                <w:sz w:val="18"/>
                <w:szCs w:val="18"/>
                <w:lang w:val="ru-RU"/>
              </w:rPr>
            </w:pPr>
          </w:p>
          <w:p w14:paraId="3CD35E33" w14:textId="77777777" w:rsidR="00310CBF" w:rsidRPr="00C16DE6" w:rsidRDefault="00310CBF" w:rsidP="00243DE7">
            <w:pPr>
              <w:tabs>
                <w:tab w:val="left" w:pos="5670"/>
                <w:tab w:val="left" w:pos="6096"/>
                <w:tab w:val="left" w:pos="6390"/>
              </w:tabs>
              <w:jc w:val="both"/>
              <w:rPr>
                <w:sz w:val="18"/>
                <w:szCs w:val="18"/>
                <w:lang w:val="ru-RU"/>
              </w:rPr>
            </w:pPr>
          </w:p>
          <w:p w14:paraId="13D1953C" w14:textId="77777777" w:rsidR="00310CBF" w:rsidRPr="00C16DE6" w:rsidRDefault="00310CBF" w:rsidP="00243DE7">
            <w:pPr>
              <w:pBdr>
                <w:bottom w:val="single" w:sz="12" w:space="1" w:color="auto"/>
              </w:pBdr>
              <w:tabs>
                <w:tab w:val="left" w:pos="5670"/>
                <w:tab w:val="left" w:pos="6096"/>
                <w:tab w:val="left" w:pos="6390"/>
              </w:tabs>
              <w:jc w:val="both"/>
              <w:rPr>
                <w:sz w:val="18"/>
                <w:szCs w:val="18"/>
                <w:lang w:val="ru-RU"/>
              </w:rPr>
            </w:pPr>
          </w:p>
          <w:p w14:paraId="6A56D5F1" w14:textId="77777777" w:rsidR="00310CBF" w:rsidRPr="00C16DE6" w:rsidRDefault="00310CBF" w:rsidP="00243DE7">
            <w:pPr>
              <w:tabs>
                <w:tab w:val="left" w:pos="5670"/>
                <w:tab w:val="left" w:pos="6096"/>
                <w:tab w:val="left" w:pos="6390"/>
              </w:tabs>
              <w:jc w:val="both"/>
              <w:rPr>
                <w:sz w:val="18"/>
                <w:szCs w:val="18"/>
                <w:lang w:val="ru-RU"/>
              </w:rPr>
            </w:pPr>
          </w:p>
        </w:tc>
      </w:tr>
      <w:tr w:rsidR="00310CBF" w14:paraId="14F32062" w14:textId="77777777" w:rsidTr="00D37184">
        <w:tc>
          <w:tcPr>
            <w:tcW w:w="4927" w:type="dxa"/>
          </w:tcPr>
          <w:p w14:paraId="48F1987A" w14:textId="77777777" w:rsidR="00310CBF" w:rsidRDefault="00310CBF" w:rsidP="00310CBF">
            <w:pPr>
              <w:jc w:val="both"/>
              <w:rPr>
                <w:sz w:val="18"/>
                <w:szCs w:val="18"/>
                <w:lang w:val="en-US"/>
              </w:rPr>
            </w:pPr>
          </w:p>
          <w:p w14:paraId="777360E6" w14:textId="77777777" w:rsidR="00310CBF" w:rsidRPr="00BE1049" w:rsidRDefault="00310CBF" w:rsidP="00310CBF">
            <w:pPr>
              <w:jc w:val="both"/>
              <w:rPr>
                <w:sz w:val="18"/>
                <w:szCs w:val="18"/>
                <w:lang w:val="en-US"/>
              </w:rPr>
            </w:pPr>
            <w:r w:rsidRPr="00BE1049">
              <w:rPr>
                <w:sz w:val="18"/>
                <w:szCs w:val="18"/>
                <w:lang w:val="en-US"/>
              </w:rPr>
              <w:t xml:space="preserve">Legal representative - name: </w:t>
            </w:r>
          </w:p>
          <w:p w14:paraId="20595CEE" w14:textId="77777777" w:rsidR="00310CBF" w:rsidRDefault="00310CBF" w:rsidP="00310CBF">
            <w:pPr>
              <w:tabs>
                <w:tab w:val="left" w:pos="5670"/>
                <w:tab w:val="left" w:pos="6096"/>
                <w:tab w:val="left" w:pos="6390"/>
              </w:tabs>
              <w:jc w:val="both"/>
              <w:rPr>
                <w:sz w:val="18"/>
                <w:szCs w:val="18"/>
                <w:lang w:val="en-US"/>
              </w:rPr>
            </w:pPr>
          </w:p>
          <w:p w14:paraId="1F4ED63A" w14:textId="3131102E" w:rsidR="00310CBF" w:rsidRPr="00B16EE4" w:rsidRDefault="00B16EE4" w:rsidP="00310CBF">
            <w:pPr>
              <w:tabs>
                <w:tab w:val="left" w:pos="5670"/>
                <w:tab w:val="left" w:pos="6096"/>
                <w:tab w:val="left" w:pos="6390"/>
              </w:tabs>
              <w:jc w:val="both"/>
              <w:rPr>
                <w:b/>
                <w:sz w:val="18"/>
                <w:szCs w:val="18"/>
                <w:lang w:val="en-US"/>
              </w:rPr>
            </w:pPr>
            <w:r w:rsidRPr="00B16EE4">
              <w:rPr>
                <w:b/>
                <w:sz w:val="18"/>
                <w:szCs w:val="18"/>
                <w:lang w:val="en-US"/>
              </w:rPr>
              <w:t>[XXX]</w:t>
            </w:r>
          </w:p>
        </w:tc>
        <w:tc>
          <w:tcPr>
            <w:tcW w:w="4927" w:type="dxa"/>
          </w:tcPr>
          <w:p w14:paraId="33538E8A" w14:textId="77777777" w:rsidR="00310CBF" w:rsidRDefault="00310CBF" w:rsidP="00310CBF">
            <w:pPr>
              <w:tabs>
                <w:tab w:val="left" w:pos="5670"/>
                <w:tab w:val="left" w:pos="6096"/>
                <w:tab w:val="left" w:pos="6390"/>
              </w:tabs>
              <w:jc w:val="both"/>
              <w:rPr>
                <w:sz w:val="18"/>
                <w:szCs w:val="18"/>
                <w:lang w:val="ru-RU"/>
              </w:rPr>
            </w:pPr>
          </w:p>
          <w:p w14:paraId="7A87DD86" w14:textId="77777777" w:rsidR="00773F98" w:rsidRDefault="00773F98" w:rsidP="00310CBF">
            <w:pPr>
              <w:tabs>
                <w:tab w:val="left" w:pos="5670"/>
                <w:tab w:val="left" w:pos="6096"/>
                <w:tab w:val="left" w:pos="6390"/>
              </w:tabs>
              <w:jc w:val="both"/>
              <w:rPr>
                <w:sz w:val="18"/>
                <w:szCs w:val="18"/>
                <w:lang w:val="ru-RU"/>
              </w:rPr>
            </w:pPr>
            <w:r>
              <w:rPr>
                <w:sz w:val="18"/>
                <w:szCs w:val="18"/>
                <w:lang w:val="ru-RU"/>
              </w:rPr>
              <w:t>Законный представитель – имя:</w:t>
            </w:r>
          </w:p>
          <w:p w14:paraId="494A5172" w14:textId="77777777" w:rsidR="00773F98" w:rsidRDefault="00773F98" w:rsidP="00310CBF">
            <w:pPr>
              <w:tabs>
                <w:tab w:val="left" w:pos="5670"/>
                <w:tab w:val="left" w:pos="6096"/>
                <w:tab w:val="left" w:pos="6390"/>
              </w:tabs>
              <w:jc w:val="both"/>
              <w:rPr>
                <w:sz w:val="18"/>
                <w:szCs w:val="18"/>
                <w:lang w:val="ru-RU"/>
              </w:rPr>
            </w:pPr>
          </w:p>
          <w:p w14:paraId="2E7D38A7" w14:textId="47594B23" w:rsidR="00773F98" w:rsidRPr="00B16EE4" w:rsidRDefault="00B16EE4" w:rsidP="00310CBF">
            <w:pPr>
              <w:tabs>
                <w:tab w:val="left" w:pos="5670"/>
                <w:tab w:val="left" w:pos="6096"/>
                <w:tab w:val="left" w:pos="6390"/>
              </w:tabs>
              <w:jc w:val="both"/>
              <w:rPr>
                <w:b/>
                <w:sz w:val="18"/>
                <w:szCs w:val="18"/>
                <w:lang w:val="ru-RU"/>
              </w:rPr>
            </w:pPr>
            <w:r w:rsidRPr="00B16EE4">
              <w:rPr>
                <w:b/>
                <w:sz w:val="18"/>
                <w:szCs w:val="18"/>
                <w:lang w:val="en-US"/>
              </w:rPr>
              <w:t>[XXX]</w:t>
            </w:r>
          </w:p>
        </w:tc>
      </w:tr>
      <w:tr w:rsidR="00310CBF" w14:paraId="483C04D9" w14:textId="77777777" w:rsidTr="00D37184">
        <w:tc>
          <w:tcPr>
            <w:tcW w:w="4927" w:type="dxa"/>
          </w:tcPr>
          <w:p w14:paraId="4E2E0E8A" w14:textId="6D25D570" w:rsidR="00310CBF" w:rsidRPr="00BE1049" w:rsidRDefault="00310CBF" w:rsidP="00310CBF">
            <w:pPr>
              <w:jc w:val="both"/>
              <w:rPr>
                <w:sz w:val="18"/>
                <w:szCs w:val="18"/>
                <w:lang w:val="en-US"/>
              </w:rPr>
            </w:pPr>
            <w:r w:rsidRPr="00BE1049">
              <w:rPr>
                <w:sz w:val="18"/>
                <w:szCs w:val="18"/>
                <w:lang w:val="en-US"/>
              </w:rPr>
              <w:t>IN SIGN OF AC</w:t>
            </w:r>
            <w:r w:rsidR="00773F98">
              <w:rPr>
                <w:sz w:val="18"/>
                <w:szCs w:val="18"/>
                <w:lang w:val="en-US"/>
              </w:rPr>
              <w:t>K</w:t>
            </w:r>
            <w:r w:rsidRPr="00BE1049">
              <w:rPr>
                <w:sz w:val="18"/>
                <w:szCs w:val="18"/>
                <w:lang w:val="en-US"/>
              </w:rPr>
              <w:t>NOWLEDGEMENT AND ACCEPTANCE</w:t>
            </w:r>
          </w:p>
        </w:tc>
        <w:tc>
          <w:tcPr>
            <w:tcW w:w="4927" w:type="dxa"/>
          </w:tcPr>
          <w:p w14:paraId="57F0B426" w14:textId="565ABDA8" w:rsidR="00310CBF" w:rsidRPr="00C16DE6" w:rsidRDefault="00773F98" w:rsidP="00310CBF">
            <w:pPr>
              <w:tabs>
                <w:tab w:val="left" w:pos="5670"/>
                <w:tab w:val="left" w:pos="6096"/>
                <w:tab w:val="left" w:pos="6390"/>
              </w:tabs>
              <w:jc w:val="both"/>
              <w:rPr>
                <w:sz w:val="18"/>
                <w:szCs w:val="18"/>
                <w:lang w:val="ru-RU"/>
              </w:rPr>
            </w:pPr>
            <w:r>
              <w:rPr>
                <w:sz w:val="18"/>
                <w:szCs w:val="18"/>
                <w:lang w:val="ru-RU"/>
              </w:rPr>
              <w:t>В ЗНАК ПРИЗНАНИЯ И ПРИНЯТИЯ</w:t>
            </w:r>
          </w:p>
        </w:tc>
      </w:tr>
      <w:tr w:rsidR="00310CBF" w14:paraId="7FC2E963" w14:textId="77777777" w:rsidTr="00D37184">
        <w:tc>
          <w:tcPr>
            <w:tcW w:w="4927" w:type="dxa"/>
          </w:tcPr>
          <w:p w14:paraId="4192DA04" w14:textId="77777777" w:rsidR="00310CBF" w:rsidRDefault="00310CBF" w:rsidP="00243DE7">
            <w:pPr>
              <w:tabs>
                <w:tab w:val="left" w:pos="5670"/>
                <w:tab w:val="left" w:pos="6096"/>
                <w:tab w:val="left" w:pos="6390"/>
              </w:tabs>
              <w:jc w:val="both"/>
              <w:rPr>
                <w:sz w:val="18"/>
                <w:szCs w:val="18"/>
                <w:lang w:val="en-US"/>
              </w:rPr>
            </w:pPr>
          </w:p>
          <w:p w14:paraId="39C2957C" w14:textId="77777777" w:rsidR="00310CBF" w:rsidRDefault="00310CBF" w:rsidP="00243DE7">
            <w:pPr>
              <w:tabs>
                <w:tab w:val="left" w:pos="5670"/>
                <w:tab w:val="left" w:pos="6096"/>
                <w:tab w:val="left" w:pos="6390"/>
              </w:tabs>
              <w:jc w:val="both"/>
              <w:rPr>
                <w:sz w:val="18"/>
                <w:szCs w:val="18"/>
                <w:lang w:val="en-US"/>
              </w:rPr>
            </w:pPr>
          </w:p>
          <w:p w14:paraId="78ED7B34" w14:textId="77777777" w:rsidR="00310CBF" w:rsidRDefault="00310CBF" w:rsidP="00243DE7">
            <w:pPr>
              <w:pBdr>
                <w:bottom w:val="single" w:sz="12" w:space="1" w:color="auto"/>
              </w:pBdr>
              <w:tabs>
                <w:tab w:val="left" w:pos="5670"/>
                <w:tab w:val="left" w:pos="6096"/>
                <w:tab w:val="left" w:pos="6390"/>
              </w:tabs>
              <w:jc w:val="both"/>
              <w:rPr>
                <w:sz w:val="18"/>
                <w:szCs w:val="18"/>
                <w:lang w:val="en-US"/>
              </w:rPr>
            </w:pPr>
          </w:p>
          <w:p w14:paraId="499C6CD5" w14:textId="77777777" w:rsidR="00310CBF" w:rsidRPr="00BE1049" w:rsidRDefault="00310CBF" w:rsidP="00243DE7">
            <w:pPr>
              <w:tabs>
                <w:tab w:val="left" w:pos="5670"/>
                <w:tab w:val="left" w:pos="6096"/>
                <w:tab w:val="left" w:pos="6390"/>
              </w:tabs>
              <w:jc w:val="both"/>
              <w:rPr>
                <w:sz w:val="18"/>
                <w:szCs w:val="18"/>
                <w:lang w:val="en-US"/>
              </w:rPr>
            </w:pPr>
          </w:p>
        </w:tc>
        <w:tc>
          <w:tcPr>
            <w:tcW w:w="4927" w:type="dxa"/>
          </w:tcPr>
          <w:p w14:paraId="1107F36F" w14:textId="77777777" w:rsidR="00310CBF" w:rsidRPr="00C16DE6" w:rsidRDefault="00310CBF" w:rsidP="00243DE7">
            <w:pPr>
              <w:tabs>
                <w:tab w:val="left" w:pos="5670"/>
                <w:tab w:val="left" w:pos="6096"/>
                <w:tab w:val="left" w:pos="6390"/>
              </w:tabs>
              <w:jc w:val="both"/>
              <w:rPr>
                <w:sz w:val="18"/>
                <w:szCs w:val="18"/>
                <w:lang w:val="ru-RU"/>
              </w:rPr>
            </w:pPr>
          </w:p>
          <w:p w14:paraId="7912AACF" w14:textId="77777777" w:rsidR="00310CBF" w:rsidRPr="00C16DE6" w:rsidRDefault="00310CBF" w:rsidP="00243DE7">
            <w:pPr>
              <w:tabs>
                <w:tab w:val="left" w:pos="5670"/>
                <w:tab w:val="left" w:pos="6096"/>
                <w:tab w:val="left" w:pos="6390"/>
              </w:tabs>
              <w:jc w:val="both"/>
              <w:rPr>
                <w:sz w:val="18"/>
                <w:szCs w:val="18"/>
                <w:lang w:val="ru-RU"/>
              </w:rPr>
            </w:pPr>
          </w:p>
          <w:p w14:paraId="5C2FBDF6" w14:textId="77777777" w:rsidR="00310CBF" w:rsidRPr="00C16DE6" w:rsidRDefault="00310CBF" w:rsidP="00243DE7">
            <w:pPr>
              <w:pBdr>
                <w:bottom w:val="single" w:sz="12" w:space="1" w:color="auto"/>
              </w:pBdr>
              <w:tabs>
                <w:tab w:val="left" w:pos="5670"/>
                <w:tab w:val="left" w:pos="6096"/>
                <w:tab w:val="left" w:pos="6390"/>
              </w:tabs>
              <w:jc w:val="both"/>
              <w:rPr>
                <w:sz w:val="18"/>
                <w:szCs w:val="18"/>
                <w:lang w:val="ru-RU"/>
              </w:rPr>
            </w:pPr>
          </w:p>
          <w:p w14:paraId="2E975C76" w14:textId="77777777" w:rsidR="00310CBF" w:rsidRPr="00C16DE6" w:rsidRDefault="00310CBF" w:rsidP="00243DE7">
            <w:pPr>
              <w:tabs>
                <w:tab w:val="left" w:pos="5670"/>
                <w:tab w:val="left" w:pos="6096"/>
                <w:tab w:val="left" w:pos="6390"/>
              </w:tabs>
              <w:jc w:val="both"/>
              <w:rPr>
                <w:sz w:val="18"/>
                <w:szCs w:val="18"/>
                <w:lang w:val="ru-RU"/>
              </w:rPr>
            </w:pPr>
          </w:p>
        </w:tc>
      </w:tr>
      <w:tr w:rsidR="00310CBF" w14:paraId="5B68CE2B" w14:textId="77777777" w:rsidTr="00D37184">
        <w:tc>
          <w:tcPr>
            <w:tcW w:w="4927" w:type="dxa"/>
          </w:tcPr>
          <w:p w14:paraId="738088F3" w14:textId="77777777" w:rsidR="00310CBF" w:rsidRDefault="00310CBF" w:rsidP="00310CBF">
            <w:pPr>
              <w:tabs>
                <w:tab w:val="left" w:pos="5670"/>
                <w:tab w:val="left" w:pos="6096"/>
                <w:tab w:val="left" w:pos="6390"/>
              </w:tabs>
              <w:jc w:val="both"/>
              <w:rPr>
                <w:sz w:val="18"/>
                <w:szCs w:val="18"/>
                <w:lang w:val="en-US"/>
              </w:rPr>
            </w:pPr>
          </w:p>
          <w:p w14:paraId="2512DA93" w14:textId="77777777" w:rsidR="00310CBF" w:rsidRPr="00BE1049" w:rsidRDefault="00310CBF" w:rsidP="00310CBF">
            <w:pPr>
              <w:tabs>
                <w:tab w:val="left" w:pos="5670"/>
                <w:tab w:val="left" w:pos="6096"/>
                <w:tab w:val="left" w:pos="6390"/>
              </w:tabs>
              <w:jc w:val="both"/>
              <w:rPr>
                <w:sz w:val="18"/>
                <w:szCs w:val="18"/>
                <w:lang w:val="en-US"/>
              </w:rPr>
            </w:pPr>
            <w:r w:rsidRPr="00BE1049">
              <w:rPr>
                <w:sz w:val="18"/>
                <w:szCs w:val="18"/>
                <w:lang w:val="en-US"/>
              </w:rPr>
              <w:t>Legal representative - name:</w:t>
            </w:r>
          </w:p>
          <w:p w14:paraId="5F57FC76" w14:textId="77777777" w:rsidR="00310CBF" w:rsidRDefault="00310CBF" w:rsidP="00310CBF">
            <w:pPr>
              <w:tabs>
                <w:tab w:val="left" w:pos="5670"/>
                <w:tab w:val="left" w:pos="6096"/>
                <w:tab w:val="left" w:pos="6390"/>
              </w:tabs>
              <w:jc w:val="both"/>
              <w:rPr>
                <w:sz w:val="18"/>
                <w:szCs w:val="18"/>
                <w:lang w:val="en-US"/>
              </w:rPr>
            </w:pPr>
          </w:p>
          <w:p w14:paraId="4D7D2A83" w14:textId="77777777" w:rsidR="00310CBF" w:rsidRDefault="00310CBF" w:rsidP="00310CBF">
            <w:pPr>
              <w:tabs>
                <w:tab w:val="left" w:pos="5670"/>
                <w:tab w:val="left" w:pos="6096"/>
                <w:tab w:val="left" w:pos="6390"/>
              </w:tabs>
              <w:jc w:val="both"/>
              <w:rPr>
                <w:sz w:val="18"/>
                <w:szCs w:val="18"/>
                <w:lang w:val="en-US"/>
              </w:rPr>
            </w:pPr>
            <w:r w:rsidRPr="00BE1049">
              <w:rPr>
                <w:sz w:val="18"/>
                <w:szCs w:val="18"/>
                <w:lang w:val="en-US"/>
              </w:rPr>
              <w:t>Company</w:t>
            </w:r>
          </w:p>
        </w:tc>
        <w:tc>
          <w:tcPr>
            <w:tcW w:w="4927" w:type="dxa"/>
          </w:tcPr>
          <w:p w14:paraId="722AAAC6" w14:textId="77777777" w:rsidR="00310CBF" w:rsidRDefault="00310CBF" w:rsidP="00243DE7">
            <w:pPr>
              <w:tabs>
                <w:tab w:val="left" w:pos="5670"/>
                <w:tab w:val="left" w:pos="6096"/>
                <w:tab w:val="left" w:pos="6390"/>
              </w:tabs>
              <w:jc w:val="both"/>
              <w:rPr>
                <w:sz w:val="18"/>
                <w:szCs w:val="18"/>
                <w:lang w:val="ru-RU"/>
              </w:rPr>
            </w:pPr>
          </w:p>
          <w:p w14:paraId="5C09654C" w14:textId="77777777" w:rsidR="00773F98" w:rsidRDefault="00773F98" w:rsidP="00243DE7">
            <w:pPr>
              <w:tabs>
                <w:tab w:val="left" w:pos="5670"/>
                <w:tab w:val="left" w:pos="6096"/>
                <w:tab w:val="left" w:pos="6390"/>
              </w:tabs>
              <w:jc w:val="both"/>
              <w:rPr>
                <w:sz w:val="18"/>
                <w:szCs w:val="18"/>
                <w:lang w:val="ru-RU"/>
              </w:rPr>
            </w:pPr>
            <w:r>
              <w:rPr>
                <w:sz w:val="18"/>
                <w:szCs w:val="18"/>
                <w:lang w:val="ru-RU"/>
              </w:rPr>
              <w:t>Законный представитель – имя:</w:t>
            </w:r>
          </w:p>
          <w:p w14:paraId="19224C81" w14:textId="77777777" w:rsidR="00773F98" w:rsidRDefault="00773F98" w:rsidP="00243DE7">
            <w:pPr>
              <w:tabs>
                <w:tab w:val="left" w:pos="5670"/>
                <w:tab w:val="left" w:pos="6096"/>
                <w:tab w:val="left" w:pos="6390"/>
              </w:tabs>
              <w:jc w:val="both"/>
              <w:rPr>
                <w:sz w:val="18"/>
                <w:szCs w:val="18"/>
                <w:lang w:val="ru-RU"/>
              </w:rPr>
            </w:pPr>
          </w:p>
          <w:p w14:paraId="55D4AFCA" w14:textId="53DDB7D2" w:rsidR="00773F98" w:rsidRPr="00C16DE6" w:rsidRDefault="00773F98" w:rsidP="00243DE7">
            <w:pPr>
              <w:tabs>
                <w:tab w:val="left" w:pos="5670"/>
                <w:tab w:val="left" w:pos="6096"/>
                <w:tab w:val="left" w:pos="6390"/>
              </w:tabs>
              <w:jc w:val="both"/>
              <w:rPr>
                <w:sz w:val="18"/>
                <w:szCs w:val="18"/>
                <w:lang w:val="ru-RU"/>
              </w:rPr>
            </w:pPr>
            <w:r>
              <w:rPr>
                <w:sz w:val="18"/>
                <w:szCs w:val="18"/>
                <w:lang w:val="ru-RU"/>
              </w:rPr>
              <w:t>Компания</w:t>
            </w:r>
          </w:p>
        </w:tc>
      </w:tr>
    </w:tbl>
    <w:p w14:paraId="5EBA3624" w14:textId="6F7FE933" w:rsidR="007A1FFF" w:rsidRPr="00BE1049" w:rsidRDefault="007A1FFF" w:rsidP="00310CBF">
      <w:pPr>
        <w:tabs>
          <w:tab w:val="left" w:pos="5670"/>
          <w:tab w:val="left" w:pos="6096"/>
          <w:tab w:val="left" w:pos="6390"/>
        </w:tabs>
        <w:jc w:val="both"/>
        <w:rPr>
          <w:b/>
          <w:sz w:val="18"/>
          <w:szCs w:val="18"/>
          <w:lang w:val="en-US"/>
        </w:rPr>
      </w:pPr>
    </w:p>
    <w:p w14:paraId="28BBD9D9" w14:textId="77777777" w:rsidR="00C94381" w:rsidRPr="00BE1049" w:rsidRDefault="00C94381" w:rsidP="00310CBF">
      <w:pPr>
        <w:jc w:val="both"/>
        <w:rPr>
          <w:b/>
          <w:sz w:val="18"/>
          <w:szCs w:val="18"/>
          <w:lang w:val="en-US"/>
        </w:rPr>
      </w:pPr>
    </w:p>
    <w:p w14:paraId="49A11A58" w14:textId="77777777" w:rsidR="00310CBF" w:rsidRDefault="00310CBF" w:rsidP="00310CBF">
      <w:pPr>
        <w:rPr>
          <w:rFonts w:asciiTheme="minorHAnsi" w:eastAsiaTheme="minorHAnsi" w:hAnsiTheme="minorHAnsi" w:cstheme="minorBidi"/>
          <w:sz w:val="22"/>
          <w:szCs w:val="22"/>
          <w:lang w:eastAsia="en-US"/>
        </w:rPr>
      </w:pPr>
    </w:p>
    <w:sectPr w:rsidR="00310CBF" w:rsidSect="007A1FFF">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B26DE"/>
    <w:multiLevelType w:val="hybridMultilevel"/>
    <w:tmpl w:val="A3CA1EDE"/>
    <w:lvl w:ilvl="0" w:tplc="EF66A1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CC5223"/>
    <w:multiLevelType w:val="hybridMultilevel"/>
    <w:tmpl w:val="2CC4A626"/>
    <w:lvl w:ilvl="0" w:tplc="2132F7C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1960E5"/>
    <w:multiLevelType w:val="hybridMultilevel"/>
    <w:tmpl w:val="025AAC76"/>
    <w:lvl w:ilvl="0" w:tplc="ED882A2C">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283"/>
  <w:characterSpacingControl w:val="doNotCompress"/>
  <w:compat>
    <w:compatSetting w:name="compatibilityMode" w:uri="http://schemas.microsoft.com/office/word" w:val="12"/>
  </w:compat>
  <w:rsids>
    <w:rsidRoot w:val="0069728B"/>
    <w:rsid w:val="000F526D"/>
    <w:rsid w:val="00105003"/>
    <w:rsid w:val="00193E8E"/>
    <w:rsid w:val="001B5F23"/>
    <w:rsid w:val="0020659B"/>
    <w:rsid w:val="00215BF3"/>
    <w:rsid w:val="00243DE7"/>
    <w:rsid w:val="00247A7C"/>
    <w:rsid w:val="00263E11"/>
    <w:rsid w:val="002B46F6"/>
    <w:rsid w:val="002F6577"/>
    <w:rsid w:val="00310CBF"/>
    <w:rsid w:val="00321AF9"/>
    <w:rsid w:val="00355E95"/>
    <w:rsid w:val="003971A3"/>
    <w:rsid w:val="003B4FAB"/>
    <w:rsid w:val="00470A9E"/>
    <w:rsid w:val="004E0B14"/>
    <w:rsid w:val="00572C40"/>
    <w:rsid w:val="00587E8B"/>
    <w:rsid w:val="005941F6"/>
    <w:rsid w:val="00642031"/>
    <w:rsid w:val="0067560D"/>
    <w:rsid w:val="00684391"/>
    <w:rsid w:val="00694CBA"/>
    <w:rsid w:val="0069728B"/>
    <w:rsid w:val="0071587F"/>
    <w:rsid w:val="00743FCA"/>
    <w:rsid w:val="00773F98"/>
    <w:rsid w:val="007867CD"/>
    <w:rsid w:val="007A1FFF"/>
    <w:rsid w:val="007A5780"/>
    <w:rsid w:val="008000AF"/>
    <w:rsid w:val="00841AD9"/>
    <w:rsid w:val="00941723"/>
    <w:rsid w:val="00951B3C"/>
    <w:rsid w:val="00957FC5"/>
    <w:rsid w:val="009E3166"/>
    <w:rsid w:val="00A20E1A"/>
    <w:rsid w:val="00A83184"/>
    <w:rsid w:val="00A94695"/>
    <w:rsid w:val="00AB5110"/>
    <w:rsid w:val="00B05530"/>
    <w:rsid w:val="00B16EE4"/>
    <w:rsid w:val="00B57CCA"/>
    <w:rsid w:val="00BC1AA1"/>
    <w:rsid w:val="00BE1049"/>
    <w:rsid w:val="00BE4C28"/>
    <w:rsid w:val="00C162A3"/>
    <w:rsid w:val="00C16DE6"/>
    <w:rsid w:val="00C94381"/>
    <w:rsid w:val="00CA17A1"/>
    <w:rsid w:val="00D06C22"/>
    <w:rsid w:val="00D37184"/>
    <w:rsid w:val="00D93D02"/>
    <w:rsid w:val="00DB169B"/>
    <w:rsid w:val="00DC4706"/>
    <w:rsid w:val="00DF21C2"/>
    <w:rsid w:val="00E00820"/>
    <w:rsid w:val="00E45198"/>
    <w:rsid w:val="00E54679"/>
    <w:rsid w:val="00E74856"/>
    <w:rsid w:val="00ED0876"/>
    <w:rsid w:val="00F27751"/>
    <w:rsid w:val="00F43601"/>
    <w:rsid w:val="00F736C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E8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28B"/>
    <w:pPr>
      <w:spacing w:after="0" w:line="240" w:lineRule="auto"/>
    </w:pPr>
    <w:rPr>
      <w:rFonts w:ascii="Times New Roman" w:eastAsia="Times New Roman" w:hAnsi="Times New Roman" w:cs="Times New Roman"/>
      <w:sz w:val="20"/>
      <w:szCs w:val="20"/>
      <w:lang w:eastAsia="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9728B"/>
    <w:pPr>
      <w:tabs>
        <w:tab w:val="center" w:pos="4819"/>
        <w:tab w:val="right" w:pos="9638"/>
      </w:tabs>
    </w:pPr>
    <w:rPr>
      <w:lang w:val="en-AU"/>
    </w:rPr>
  </w:style>
  <w:style w:type="character" w:customStyle="1" w:styleId="a4">
    <w:name w:val="Нижний колонтитул Знак"/>
    <w:basedOn w:val="a0"/>
    <w:link w:val="a3"/>
    <w:rsid w:val="0069728B"/>
    <w:rPr>
      <w:rFonts w:ascii="Times New Roman" w:eastAsia="Times New Roman" w:hAnsi="Times New Roman" w:cs="Times New Roman"/>
      <w:sz w:val="20"/>
      <w:szCs w:val="20"/>
      <w:lang w:val="en-AU" w:eastAsia="it-IT"/>
    </w:rPr>
  </w:style>
  <w:style w:type="character" w:styleId="a5">
    <w:name w:val="Hyperlink"/>
    <w:basedOn w:val="a0"/>
    <w:rsid w:val="0069728B"/>
    <w:rPr>
      <w:color w:val="0000FF"/>
      <w:u w:val="single"/>
    </w:rPr>
  </w:style>
  <w:style w:type="paragraph" w:styleId="a6">
    <w:name w:val="Body Text Indent"/>
    <w:basedOn w:val="a"/>
    <w:link w:val="a7"/>
    <w:rsid w:val="0069728B"/>
    <w:pPr>
      <w:spacing w:after="120"/>
      <w:ind w:left="283"/>
    </w:pPr>
  </w:style>
  <w:style w:type="character" w:customStyle="1" w:styleId="a7">
    <w:name w:val="Отступ основного текста Знак"/>
    <w:basedOn w:val="a0"/>
    <w:link w:val="a6"/>
    <w:rsid w:val="0069728B"/>
    <w:rPr>
      <w:rFonts w:ascii="Times New Roman" w:eastAsia="Times New Roman" w:hAnsi="Times New Roman" w:cs="Times New Roman"/>
      <w:sz w:val="20"/>
      <w:szCs w:val="20"/>
      <w:lang w:eastAsia="it-IT"/>
    </w:rPr>
  </w:style>
  <w:style w:type="paragraph" w:styleId="a8">
    <w:name w:val="Balloon Text"/>
    <w:basedOn w:val="a"/>
    <w:link w:val="a9"/>
    <w:uiPriority w:val="99"/>
    <w:semiHidden/>
    <w:unhideWhenUsed/>
    <w:rsid w:val="00572C40"/>
    <w:rPr>
      <w:rFonts w:ascii="Tahoma" w:hAnsi="Tahoma" w:cs="Tahoma"/>
      <w:sz w:val="16"/>
      <w:szCs w:val="16"/>
    </w:rPr>
  </w:style>
  <w:style w:type="character" w:customStyle="1" w:styleId="a9">
    <w:name w:val="Текст выноски Знак"/>
    <w:basedOn w:val="a0"/>
    <w:link w:val="a8"/>
    <w:uiPriority w:val="99"/>
    <w:semiHidden/>
    <w:rsid w:val="00572C40"/>
    <w:rPr>
      <w:rFonts w:ascii="Tahoma" w:eastAsia="Times New Roman" w:hAnsi="Tahoma" w:cs="Tahoma"/>
      <w:sz w:val="16"/>
      <w:szCs w:val="16"/>
      <w:lang w:eastAsia="it-IT"/>
    </w:rPr>
  </w:style>
  <w:style w:type="paragraph" w:styleId="aa">
    <w:name w:val="List Paragraph"/>
    <w:basedOn w:val="a"/>
    <w:uiPriority w:val="34"/>
    <w:qFormat/>
    <w:rsid w:val="0020659B"/>
    <w:pPr>
      <w:ind w:left="720"/>
      <w:contextualSpacing/>
    </w:pPr>
  </w:style>
  <w:style w:type="character" w:styleId="ab">
    <w:name w:val="annotation reference"/>
    <w:basedOn w:val="a0"/>
    <w:uiPriority w:val="99"/>
    <w:semiHidden/>
    <w:unhideWhenUsed/>
    <w:rsid w:val="00D06C22"/>
    <w:rPr>
      <w:sz w:val="16"/>
      <w:szCs w:val="16"/>
    </w:rPr>
  </w:style>
  <w:style w:type="paragraph" w:styleId="ac">
    <w:name w:val="annotation text"/>
    <w:basedOn w:val="a"/>
    <w:link w:val="ad"/>
    <w:uiPriority w:val="99"/>
    <w:semiHidden/>
    <w:unhideWhenUsed/>
    <w:rsid w:val="00D06C22"/>
  </w:style>
  <w:style w:type="character" w:customStyle="1" w:styleId="ad">
    <w:name w:val="Текст комментария Знак"/>
    <w:basedOn w:val="a0"/>
    <w:link w:val="ac"/>
    <w:uiPriority w:val="99"/>
    <w:semiHidden/>
    <w:rsid w:val="00D06C22"/>
    <w:rPr>
      <w:rFonts w:ascii="Times New Roman" w:eastAsia="Times New Roman" w:hAnsi="Times New Roman" w:cs="Times New Roman"/>
      <w:sz w:val="20"/>
      <w:szCs w:val="20"/>
      <w:lang w:eastAsia="it-IT"/>
    </w:rPr>
  </w:style>
  <w:style w:type="paragraph" w:styleId="ae">
    <w:name w:val="annotation subject"/>
    <w:basedOn w:val="ac"/>
    <w:next w:val="ac"/>
    <w:link w:val="af"/>
    <w:uiPriority w:val="99"/>
    <w:semiHidden/>
    <w:unhideWhenUsed/>
    <w:rsid w:val="00D06C22"/>
    <w:rPr>
      <w:b/>
      <w:bCs/>
    </w:rPr>
  </w:style>
  <w:style w:type="character" w:customStyle="1" w:styleId="af">
    <w:name w:val="Тема примечания Знак"/>
    <w:basedOn w:val="ad"/>
    <w:link w:val="ae"/>
    <w:uiPriority w:val="99"/>
    <w:semiHidden/>
    <w:rsid w:val="00D06C22"/>
    <w:rPr>
      <w:rFonts w:ascii="Times New Roman" w:eastAsia="Times New Roman" w:hAnsi="Times New Roman" w:cs="Times New Roman"/>
      <w:b/>
      <w:bCs/>
      <w:sz w:val="20"/>
      <w:szCs w:val="20"/>
      <w:lang w:eastAsia="it-IT"/>
    </w:rPr>
  </w:style>
  <w:style w:type="table" w:styleId="af0">
    <w:name w:val="Table Grid"/>
    <w:basedOn w:val="a1"/>
    <w:uiPriority w:val="59"/>
    <w:rsid w:val="00D37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28B"/>
    <w:pPr>
      <w:spacing w:after="0" w:line="240" w:lineRule="auto"/>
    </w:pPr>
    <w:rPr>
      <w:rFonts w:ascii="Times New Roman" w:eastAsia="Times New Roman" w:hAnsi="Times New Roman" w:cs="Times New Roman"/>
      <w:sz w:val="20"/>
      <w:szCs w:val="20"/>
      <w:lang w:eastAsia="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9728B"/>
    <w:pPr>
      <w:tabs>
        <w:tab w:val="center" w:pos="4819"/>
        <w:tab w:val="right" w:pos="9638"/>
      </w:tabs>
    </w:pPr>
    <w:rPr>
      <w:lang w:val="en-AU"/>
    </w:rPr>
  </w:style>
  <w:style w:type="character" w:customStyle="1" w:styleId="a4">
    <w:name w:val="Нижний колонтитул Знак"/>
    <w:basedOn w:val="a0"/>
    <w:link w:val="a3"/>
    <w:rsid w:val="0069728B"/>
    <w:rPr>
      <w:rFonts w:ascii="Times New Roman" w:eastAsia="Times New Roman" w:hAnsi="Times New Roman" w:cs="Times New Roman"/>
      <w:sz w:val="20"/>
      <w:szCs w:val="20"/>
      <w:lang w:val="en-AU" w:eastAsia="it-IT"/>
    </w:rPr>
  </w:style>
  <w:style w:type="character" w:styleId="a5">
    <w:name w:val="Hyperlink"/>
    <w:basedOn w:val="a0"/>
    <w:rsid w:val="0069728B"/>
    <w:rPr>
      <w:color w:val="0000FF"/>
      <w:u w:val="single"/>
    </w:rPr>
  </w:style>
  <w:style w:type="paragraph" w:styleId="a6">
    <w:name w:val="Body Text Indent"/>
    <w:basedOn w:val="a"/>
    <w:link w:val="a7"/>
    <w:rsid w:val="0069728B"/>
    <w:pPr>
      <w:spacing w:after="120"/>
      <w:ind w:left="283"/>
    </w:pPr>
  </w:style>
  <w:style w:type="character" w:customStyle="1" w:styleId="a7">
    <w:name w:val="Основной текст с отступом Знак"/>
    <w:basedOn w:val="a0"/>
    <w:link w:val="a6"/>
    <w:rsid w:val="0069728B"/>
    <w:rPr>
      <w:rFonts w:ascii="Times New Roman" w:eastAsia="Times New Roman" w:hAnsi="Times New Roman" w:cs="Times New Roman"/>
      <w:sz w:val="20"/>
      <w:szCs w:val="20"/>
      <w:lang w:eastAsia="it-IT"/>
    </w:rPr>
  </w:style>
  <w:style w:type="paragraph" w:styleId="a8">
    <w:name w:val="Balloon Text"/>
    <w:basedOn w:val="a"/>
    <w:link w:val="a9"/>
    <w:uiPriority w:val="99"/>
    <w:semiHidden/>
    <w:unhideWhenUsed/>
    <w:rsid w:val="00572C40"/>
    <w:rPr>
      <w:rFonts w:ascii="Tahoma" w:hAnsi="Tahoma" w:cs="Tahoma"/>
      <w:sz w:val="16"/>
      <w:szCs w:val="16"/>
    </w:rPr>
  </w:style>
  <w:style w:type="character" w:customStyle="1" w:styleId="a9">
    <w:name w:val="Текст выноски Знак"/>
    <w:basedOn w:val="a0"/>
    <w:link w:val="a8"/>
    <w:uiPriority w:val="99"/>
    <w:semiHidden/>
    <w:rsid w:val="00572C40"/>
    <w:rPr>
      <w:rFonts w:ascii="Tahoma" w:eastAsia="Times New Roman" w:hAnsi="Tahoma" w:cs="Tahoma"/>
      <w:sz w:val="16"/>
      <w:szCs w:val="16"/>
      <w:lang w:eastAsia="it-IT"/>
    </w:rPr>
  </w:style>
  <w:style w:type="paragraph" w:styleId="aa">
    <w:name w:val="List Paragraph"/>
    <w:basedOn w:val="a"/>
    <w:uiPriority w:val="34"/>
    <w:qFormat/>
    <w:rsid w:val="0020659B"/>
    <w:pPr>
      <w:ind w:left="720"/>
      <w:contextualSpacing/>
    </w:pPr>
  </w:style>
  <w:style w:type="character" w:styleId="ab">
    <w:name w:val="annotation reference"/>
    <w:basedOn w:val="a0"/>
    <w:uiPriority w:val="99"/>
    <w:semiHidden/>
    <w:unhideWhenUsed/>
    <w:rsid w:val="00D06C22"/>
    <w:rPr>
      <w:sz w:val="16"/>
      <w:szCs w:val="16"/>
    </w:rPr>
  </w:style>
  <w:style w:type="paragraph" w:styleId="ac">
    <w:name w:val="annotation text"/>
    <w:basedOn w:val="a"/>
    <w:link w:val="ad"/>
    <w:uiPriority w:val="99"/>
    <w:semiHidden/>
    <w:unhideWhenUsed/>
    <w:rsid w:val="00D06C22"/>
  </w:style>
  <w:style w:type="character" w:customStyle="1" w:styleId="ad">
    <w:name w:val="Текст примечания Знак"/>
    <w:basedOn w:val="a0"/>
    <w:link w:val="ac"/>
    <w:uiPriority w:val="99"/>
    <w:semiHidden/>
    <w:rsid w:val="00D06C22"/>
    <w:rPr>
      <w:rFonts w:ascii="Times New Roman" w:eastAsia="Times New Roman" w:hAnsi="Times New Roman" w:cs="Times New Roman"/>
      <w:sz w:val="20"/>
      <w:szCs w:val="20"/>
      <w:lang w:eastAsia="it-IT"/>
    </w:rPr>
  </w:style>
  <w:style w:type="paragraph" w:styleId="ae">
    <w:name w:val="annotation subject"/>
    <w:basedOn w:val="ac"/>
    <w:next w:val="ac"/>
    <w:link w:val="af"/>
    <w:uiPriority w:val="99"/>
    <w:semiHidden/>
    <w:unhideWhenUsed/>
    <w:rsid w:val="00D06C22"/>
    <w:rPr>
      <w:b/>
      <w:bCs/>
    </w:rPr>
  </w:style>
  <w:style w:type="character" w:customStyle="1" w:styleId="af">
    <w:name w:val="Тема примечания Знак"/>
    <w:basedOn w:val="ad"/>
    <w:link w:val="ae"/>
    <w:uiPriority w:val="99"/>
    <w:semiHidden/>
    <w:rsid w:val="00D06C2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0760">
      <w:bodyDiv w:val="1"/>
      <w:marLeft w:val="0"/>
      <w:marRight w:val="0"/>
      <w:marTop w:val="0"/>
      <w:marBottom w:val="0"/>
      <w:divBdr>
        <w:top w:val="none" w:sz="0" w:space="0" w:color="auto"/>
        <w:left w:val="none" w:sz="0" w:space="0" w:color="auto"/>
        <w:bottom w:val="none" w:sz="0" w:space="0" w:color="auto"/>
        <w:right w:val="none" w:sz="0" w:space="0" w:color="auto"/>
      </w:divBdr>
    </w:div>
    <w:div w:id="433405648">
      <w:bodyDiv w:val="1"/>
      <w:marLeft w:val="0"/>
      <w:marRight w:val="0"/>
      <w:marTop w:val="0"/>
      <w:marBottom w:val="0"/>
      <w:divBdr>
        <w:top w:val="none" w:sz="0" w:space="0" w:color="auto"/>
        <w:left w:val="none" w:sz="0" w:space="0" w:color="auto"/>
        <w:bottom w:val="none" w:sz="0" w:space="0" w:color="auto"/>
        <w:right w:val="none" w:sz="0" w:space="0" w:color="auto"/>
      </w:divBdr>
    </w:div>
    <w:div w:id="1279096388">
      <w:bodyDiv w:val="1"/>
      <w:marLeft w:val="0"/>
      <w:marRight w:val="0"/>
      <w:marTop w:val="0"/>
      <w:marBottom w:val="0"/>
      <w:divBdr>
        <w:top w:val="none" w:sz="0" w:space="0" w:color="auto"/>
        <w:left w:val="none" w:sz="0" w:space="0" w:color="auto"/>
        <w:bottom w:val="none" w:sz="0" w:space="0" w:color="auto"/>
        <w:right w:val="none" w:sz="0" w:space="0" w:color="auto"/>
      </w:divBdr>
    </w:div>
    <w:div w:id="196530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1261</Words>
  <Characters>7188</Characters>
  <Application>Microsoft Macintosh Word</Application>
  <DocSecurity>0</DocSecurity>
  <Lines>59</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Fox</Company>
  <LinksUpToDate>false</LinksUpToDate>
  <CharactersWithSpaces>8433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giovannicr</dc:creator>
  <cp:lastModifiedBy>мм</cp:lastModifiedBy>
  <cp:revision>10</cp:revision>
  <dcterms:created xsi:type="dcterms:W3CDTF">2016-08-03T13:38:00Z</dcterms:created>
  <dcterms:modified xsi:type="dcterms:W3CDTF">2019-01-26T00:53:00Z</dcterms:modified>
</cp:coreProperties>
</file>