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96FA" w14:textId="6E056EB8" w:rsidR="00332806" w:rsidRPr="00B311BE" w:rsidRDefault="006B0107">
      <w:pPr>
        <w:pStyle w:val="CoversheetTitle"/>
        <w:rPr>
          <w:lang w:val="ru-RU"/>
        </w:rPr>
      </w:pPr>
      <w:r w:rsidRPr="00B311BE">
        <w:rPr>
          <w:lang w:val="ru-RU"/>
        </w:rPr>
        <w:t>Дата</w:t>
      </w:r>
    </w:p>
    <w:p w14:paraId="3E35E058" w14:textId="77777777" w:rsidR="00332806" w:rsidRPr="00B311BE" w:rsidRDefault="00B578A9">
      <w:pPr>
        <w:pStyle w:val="CoversheetParagraph"/>
        <w:rPr>
          <w:lang w:val="ru-RU"/>
        </w:rPr>
      </w:pPr>
      <w:r w:rsidRPr="00B311BE">
        <w:rPr>
          <w:lang w:val="ru-RU"/>
        </w:rPr>
        <w:t>------------</w:t>
      </w:r>
    </w:p>
    <w:p w14:paraId="33EC5C8C" w14:textId="4C9DE9FE" w:rsidR="00332806" w:rsidRPr="00B311BE" w:rsidRDefault="006B0107">
      <w:pPr>
        <w:pStyle w:val="CoversheetTitle2"/>
        <w:rPr>
          <w:lang w:val="ru-RU"/>
        </w:rPr>
      </w:pPr>
      <w:r w:rsidRPr="00B311BE">
        <w:rPr>
          <w:lang w:val="ru-RU"/>
        </w:rPr>
        <w:t>Внутригрупповой договор о предоставлении кредитной линии по запросу</w:t>
      </w:r>
    </w:p>
    <w:p w14:paraId="0DA732C4" w14:textId="77777777" w:rsidR="00332806" w:rsidRPr="00B311BE" w:rsidRDefault="00332806">
      <w:pPr>
        <w:pStyle w:val="CoversheetParagraph"/>
        <w:rPr>
          <w:lang w:val="ru-RU"/>
        </w:rPr>
      </w:pPr>
    </w:p>
    <w:p w14:paraId="62533CC1" w14:textId="77777777" w:rsidR="00332806" w:rsidRPr="00B311BE" w:rsidRDefault="00332806">
      <w:pPr>
        <w:pStyle w:val="CoversheetParagraph"/>
        <w:rPr>
          <w:lang w:val="ru-RU"/>
        </w:rPr>
      </w:pPr>
    </w:p>
    <w:p w14:paraId="2E4E90C1" w14:textId="77777777" w:rsidR="00332806" w:rsidRPr="00B311BE" w:rsidRDefault="00332806">
      <w:pPr>
        <w:pStyle w:val="CoversheetParagraph"/>
        <w:rPr>
          <w:lang w:val="ru-RU"/>
        </w:rPr>
      </w:pPr>
    </w:p>
    <w:p w14:paraId="17141162" w14:textId="77777777" w:rsidR="00332806" w:rsidRPr="00B311BE" w:rsidRDefault="00332806">
      <w:pPr>
        <w:pStyle w:val="CoversheetTitle2"/>
        <w:rPr>
          <w:lang w:val="ru-RU"/>
        </w:rPr>
      </w:pPr>
    </w:p>
    <w:p w14:paraId="77EBAB33" w14:textId="77777777" w:rsidR="00332806" w:rsidRPr="00B311BE" w:rsidRDefault="00332806">
      <w:pPr>
        <w:pStyle w:val="CoversheetParagraph"/>
        <w:rPr>
          <w:lang w:val="ru-RU"/>
        </w:rPr>
      </w:pPr>
    </w:p>
    <w:p w14:paraId="2713B220" w14:textId="07C8FE45" w:rsidR="00332806" w:rsidRPr="00B311BE" w:rsidRDefault="006B0107">
      <w:pPr>
        <w:pStyle w:val="CoversheetParagraph"/>
        <w:rPr>
          <w:lang w:val="ru-RU"/>
        </w:rPr>
      </w:pPr>
      <w:r w:rsidRPr="00B311BE">
        <w:rPr>
          <w:lang w:val="ru-RU"/>
        </w:rPr>
        <w:t>между</w:t>
      </w:r>
    </w:p>
    <w:p w14:paraId="39A52CFF" w14:textId="77777777" w:rsidR="00332806" w:rsidRPr="00B311BE" w:rsidRDefault="00332806">
      <w:pPr>
        <w:pStyle w:val="CoversheetParagraph"/>
        <w:rPr>
          <w:lang w:val="ru-RU"/>
        </w:rPr>
      </w:pPr>
    </w:p>
    <w:p w14:paraId="10BC1565" w14:textId="44EF915D" w:rsidR="00332806" w:rsidRPr="00B311BE" w:rsidRDefault="002A0105">
      <w:pPr>
        <w:pStyle w:val="CoversheetTitle"/>
        <w:rPr>
          <w:lang w:val="ru-RU"/>
        </w:rPr>
      </w:pPr>
      <w:r>
        <w:rPr>
          <w:lang w:val="ru-RU"/>
        </w:rPr>
        <w:t>[AAA]</w:t>
      </w:r>
    </w:p>
    <w:p w14:paraId="1A8D869B" w14:textId="77777777" w:rsidR="00332806" w:rsidRPr="00B311BE" w:rsidRDefault="00332806">
      <w:pPr>
        <w:pStyle w:val="CoversheetParagraph"/>
        <w:rPr>
          <w:lang w:val="ru-RU"/>
        </w:rPr>
      </w:pPr>
    </w:p>
    <w:p w14:paraId="4271A3A7" w14:textId="1F9B6A15" w:rsidR="00332806" w:rsidRPr="00B311BE" w:rsidRDefault="006B0107">
      <w:pPr>
        <w:pStyle w:val="CoversheetParagraph"/>
        <w:rPr>
          <w:lang w:val="ru-RU"/>
        </w:rPr>
      </w:pPr>
      <w:r w:rsidRPr="00B311BE">
        <w:rPr>
          <w:lang w:val="ru-RU"/>
        </w:rPr>
        <w:t>и</w:t>
      </w:r>
    </w:p>
    <w:p w14:paraId="1CA0121D" w14:textId="77777777" w:rsidR="00332806" w:rsidRPr="00B311BE" w:rsidRDefault="00332806">
      <w:pPr>
        <w:pStyle w:val="CoversheetParagraph"/>
        <w:rPr>
          <w:lang w:val="ru-RU"/>
        </w:rPr>
      </w:pPr>
    </w:p>
    <w:p w14:paraId="43E3B136" w14:textId="195BDE71" w:rsidR="00332806" w:rsidRPr="00B311BE" w:rsidRDefault="002A0105">
      <w:pPr>
        <w:pStyle w:val="CoversheetTitle"/>
        <w:rPr>
          <w:lang w:val="ru-RU"/>
        </w:rPr>
      </w:pPr>
      <w:r>
        <w:rPr>
          <w:lang w:val="ru-RU"/>
        </w:rPr>
        <w:t>[BBB]</w:t>
      </w:r>
    </w:p>
    <w:p w14:paraId="111233D2" w14:textId="77777777" w:rsidR="00332806" w:rsidRPr="00B311BE" w:rsidRDefault="00332806">
      <w:pPr>
        <w:rPr>
          <w:lang w:val="ru-RU"/>
        </w:rPr>
        <w:sectPr w:rsidR="00332806" w:rsidRPr="00B311BE">
          <w:pgSz w:w="11907" w:h="16840"/>
          <w:pgMar w:top="1440" w:right="1800" w:bottom="1440" w:left="1800" w:header="720" w:footer="720" w:gutter="0"/>
          <w:cols w:space="708"/>
          <w:docGrid w:linePitch="360"/>
        </w:sectPr>
      </w:pPr>
    </w:p>
    <w:p w14:paraId="025AB28B" w14:textId="6ADF51C0" w:rsidR="00332806" w:rsidRPr="00B311BE" w:rsidRDefault="006B0107">
      <w:pPr>
        <w:pStyle w:val="NormalSpaced"/>
        <w:rPr>
          <w:lang w:val="ru-RU"/>
        </w:rPr>
      </w:pPr>
      <w:r w:rsidRPr="00B311BE">
        <w:rPr>
          <w:b/>
          <w:lang w:val="ru-RU"/>
        </w:rPr>
        <w:lastRenderedPageBreak/>
        <w:t>НАСТОЯЩИЙ ДОГОВОР</w:t>
      </w:r>
      <w:r w:rsidR="00B578A9" w:rsidRPr="00B311BE">
        <w:rPr>
          <w:lang w:val="ru-RU"/>
        </w:rPr>
        <w:t xml:space="preserve"> </w:t>
      </w:r>
      <w:r w:rsidRPr="00B311BE">
        <w:rPr>
          <w:lang w:val="ru-RU"/>
        </w:rPr>
        <w:t>заключен</w:t>
      </w:r>
      <w:r w:rsidR="00B578A9" w:rsidRPr="00B311BE">
        <w:rPr>
          <w:lang w:val="ru-RU"/>
        </w:rPr>
        <w:t xml:space="preserve"> </w:t>
      </w:r>
      <w:r w:rsidR="00CE6CEA">
        <w:t>[</w:t>
      </w:r>
      <w:r w:rsidR="00CE6CEA" w:rsidRPr="00B91F4C">
        <w:rPr>
          <w:rFonts w:ascii="Wingdings" w:hAnsi="Wingdings"/>
          <w:lang w:eastAsia="zh-CN"/>
        </w:rPr>
        <w:t></w:t>
      </w:r>
      <w:r w:rsidR="00CE6CEA">
        <w:t xml:space="preserve">] </w:t>
      </w:r>
      <w:r w:rsidRPr="00B311BE">
        <w:rPr>
          <w:lang w:val="ru-RU"/>
        </w:rPr>
        <w:t>между:</w:t>
      </w:r>
    </w:p>
    <w:p w14:paraId="6C803B43" w14:textId="0A13B564" w:rsidR="00332806" w:rsidRPr="00B311BE" w:rsidRDefault="006B0107">
      <w:pPr>
        <w:pStyle w:val="1stIntroHeadings"/>
        <w:rPr>
          <w:lang w:val="ru-RU"/>
        </w:rPr>
      </w:pPr>
      <w:r w:rsidRPr="00B311BE">
        <w:rPr>
          <w:lang w:val="ru-RU"/>
        </w:rPr>
        <w:t>Стороны:</w:t>
      </w:r>
    </w:p>
    <w:p w14:paraId="0E6E5F19" w14:textId="6856A888" w:rsidR="00332806" w:rsidRPr="00B311BE" w:rsidRDefault="002A0105" w:rsidP="00B154DB">
      <w:pPr>
        <w:pStyle w:val="1Parties"/>
        <w:rPr>
          <w:lang w:val="ru-RU"/>
        </w:rPr>
      </w:pPr>
      <w:r>
        <w:rPr>
          <w:lang w:val="ru-RU"/>
        </w:rPr>
        <w:t>[AAA]</w:t>
      </w:r>
      <w:r w:rsidR="006B0107" w:rsidRPr="00B311BE">
        <w:rPr>
          <w:lang w:val="ru-RU"/>
        </w:rPr>
        <w:t xml:space="preserve">, компанией, учрежденной и зарегистрированной в Нидерландах, с местом нахождения по адресу </w:t>
      </w:r>
      <w:r>
        <w:t>[•]</w:t>
      </w:r>
      <w:r w:rsidR="00001A0D" w:rsidRPr="00B311BE">
        <w:rPr>
          <w:lang w:val="ru-RU"/>
        </w:rPr>
        <w:t xml:space="preserve"> </w:t>
      </w:r>
      <w:r w:rsidR="00B578A9" w:rsidRPr="00B311BE">
        <w:rPr>
          <w:lang w:val="ru-RU"/>
        </w:rPr>
        <w:t>(</w:t>
      </w:r>
      <w:r w:rsidR="006B0107" w:rsidRPr="00B311BE">
        <w:rPr>
          <w:rStyle w:val="Defterm"/>
          <w:lang w:val="ru-RU"/>
        </w:rPr>
        <w:t>Кредитор</w:t>
      </w:r>
      <w:r w:rsidR="00B578A9" w:rsidRPr="00B311BE">
        <w:rPr>
          <w:lang w:val="ru-RU"/>
        </w:rPr>
        <w:t>).</w:t>
      </w:r>
    </w:p>
    <w:p w14:paraId="3B42FFE6" w14:textId="6A5D2CDD" w:rsidR="00332806" w:rsidRPr="00B311BE" w:rsidRDefault="002A0105" w:rsidP="00C94D33">
      <w:pPr>
        <w:pStyle w:val="1Parties"/>
        <w:rPr>
          <w:lang w:val="ru-RU"/>
        </w:rPr>
      </w:pPr>
      <w:r>
        <w:rPr>
          <w:lang w:val="ru-RU"/>
        </w:rPr>
        <w:t>[BBB]</w:t>
      </w:r>
      <w:r w:rsidR="006B0107" w:rsidRPr="00B311BE">
        <w:rPr>
          <w:lang w:val="ru-RU"/>
        </w:rPr>
        <w:t xml:space="preserve">, компанией, учрежденной и зарегистрированной в Сингапуре под регистрационным номером </w:t>
      </w:r>
      <w:r>
        <w:t>[•]</w:t>
      </w:r>
      <w:r w:rsidR="006B0107" w:rsidRPr="00B311BE">
        <w:rPr>
          <w:lang w:val="ru-RU"/>
        </w:rPr>
        <w:t xml:space="preserve">, с местом нахождения по адресу </w:t>
      </w:r>
      <w:r>
        <w:t>[•]</w:t>
      </w:r>
      <w:r w:rsidRPr="00B311BE">
        <w:rPr>
          <w:lang w:val="ru-RU"/>
        </w:rPr>
        <w:t xml:space="preserve"> </w:t>
      </w:r>
      <w:r w:rsidR="00B578A9" w:rsidRPr="00B311BE">
        <w:rPr>
          <w:lang w:val="ru-RU"/>
        </w:rPr>
        <w:t>(</w:t>
      </w:r>
      <w:r w:rsidR="006B0107" w:rsidRPr="00B311BE">
        <w:rPr>
          <w:rStyle w:val="Defterm"/>
          <w:lang w:val="ru-RU"/>
        </w:rPr>
        <w:t>Заемщик</w:t>
      </w:r>
      <w:r w:rsidR="00B578A9" w:rsidRPr="00B311BE">
        <w:rPr>
          <w:lang w:val="ru-RU"/>
        </w:rPr>
        <w:t>).</w:t>
      </w:r>
    </w:p>
    <w:p w14:paraId="145FEEC7" w14:textId="1861EF93" w:rsidR="00332806" w:rsidRPr="00B311BE" w:rsidRDefault="006B0107">
      <w:pPr>
        <w:pStyle w:val="1stIntroHeadings"/>
        <w:rPr>
          <w:lang w:val="ru-RU"/>
        </w:rPr>
      </w:pPr>
      <w:bookmarkStart w:id="0" w:name="main"/>
      <w:r w:rsidRPr="00B311BE">
        <w:rPr>
          <w:lang w:val="ru-RU"/>
        </w:rPr>
        <w:t>УСЛОВИЯ ДОГОВОРА</w:t>
      </w:r>
    </w:p>
    <w:p w14:paraId="3F580210" w14:textId="63D66A5B" w:rsidR="00332806" w:rsidRPr="00B311BE" w:rsidRDefault="006B0107">
      <w:pPr>
        <w:pStyle w:val="1"/>
        <w:rPr>
          <w:lang w:val="ru-RU"/>
        </w:rPr>
      </w:pPr>
      <w:r w:rsidRPr="00B311BE">
        <w:rPr>
          <w:lang w:val="ru-RU"/>
        </w:rPr>
        <w:t>Кредитная линия</w:t>
      </w:r>
    </w:p>
    <w:p w14:paraId="2E53FB60" w14:textId="71CF73A9" w:rsidR="00332806" w:rsidRPr="00B311BE" w:rsidRDefault="006B0107">
      <w:pPr>
        <w:pStyle w:val="Bodysubclause"/>
        <w:rPr>
          <w:lang w:val="ru-RU"/>
        </w:rPr>
      </w:pPr>
      <w:r w:rsidRPr="00B311BE">
        <w:rPr>
          <w:lang w:val="ru-RU"/>
        </w:rPr>
        <w:t xml:space="preserve">Настоящим Кредитор соглашается </w:t>
      </w:r>
      <w:r w:rsidR="00B311BE">
        <w:rPr>
          <w:lang w:val="ru-RU"/>
        </w:rPr>
        <w:t xml:space="preserve">предоставить Заемщику кредит на сумму до </w:t>
      </w:r>
      <w:r w:rsidR="00940D27">
        <w:t>[•]</w:t>
      </w:r>
      <w:bookmarkStart w:id="1" w:name="_GoBack"/>
      <w:bookmarkEnd w:id="1"/>
      <w:r w:rsidR="00B311BE">
        <w:rPr>
          <w:lang w:val="ru-RU"/>
        </w:rPr>
        <w:t xml:space="preserve"> евро</w:t>
      </w:r>
      <w:r w:rsidR="006C217C" w:rsidRPr="00B311BE">
        <w:rPr>
          <w:lang w:val="ru-RU"/>
        </w:rPr>
        <w:t>,</w:t>
      </w:r>
      <w:r w:rsidR="00B311BE">
        <w:rPr>
          <w:lang w:val="ru-RU"/>
        </w:rPr>
        <w:t xml:space="preserve"> выраженную в евро, долларах США или сингапурских долларах </w:t>
      </w:r>
      <w:r w:rsidR="00B578A9" w:rsidRPr="00B311BE">
        <w:rPr>
          <w:lang w:val="ru-RU"/>
        </w:rPr>
        <w:t>(</w:t>
      </w:r>
      <w:r w:rsidR="00B311BE">
        <w:rPr>
          <w:rStyle w:val="Defterm"/>
          <w:lang w:val="ru-RU"/>
        </w:rPr>
        <w:t>Кредитная линия</w:t>
      </w:r>
      <w:r w:rsidR="00B578A9" w:rsidRPr="00B311BE">
        <w:rPr>
          <w:lang w:val="ru-RU"/>
        </w:rPr>
        <w:t xml:space="preserve">). </w:t>
      </w:r>
      <w:r w:rsidR="00B311BE">
        <w:rPr>
          <w:lang w:val="ru-RU"/>
        </w:rPr>
        <w:t>Все суммы, полученные в рамках Кредитной линии используются Заемщиком в общих целях</w:t>
      </w:r>
      <w:r w:rsidR="00B578A9" w:rsidRPr="00B311BE">
        <w:rPr>
          <w:lang w:val="ru-RU"/>
        </w:rPr>
        <w:t>.</w:t>
      </w:r>
      <w:r w:rsidR="00154338" w:rsidRPr="00B311BE">
        <w:rPr>
          <w:lang w:val="ru-RU"/>
        </w:rPr>
        <w:t xml:space="preserve"> </w:t>
      </w:r>
      <w:r w:rsidR="00B311BE">
        <w:rPr>
          <w:lang w:val="ru-RU"/>
        </w:rPr>
        <w:t>Денежные средства предоставляются либо Кредитором, либо от имени Кредитора третьими лицами, назначенными Кредитором на банковские счета, ведомые Заемщиком и его Компаниями группы, подробные сведения о которых представлены ниже</w:t>
      </w:r>
      <w:r w:rsidR="00154338" w:rsidRPr="00B311BE">
        <w:rPr>
          <w:lang w:val="ru-RU"/>
        </w:rPr>
        <w:t>:</w:t>
      </w:r>
    </w:p>
    <w:p w14:paraId="66DF6A5D" w14:textId="336344A7" w:rsidR="00537023" w:rsidRPr="00B311BE" w:rsidRDefault="002A0105" w:rsidP="008333D5">
      <w:pPr>
        <w:ind w:firstLine="720"/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t>[AAA]</w:t>
      </w:r>
    </w:p>
    <w:p w14:paraId="24005F7B" w14:textId="77777777" w:rsidR="00537023" w:rsidRPr="00B311BE" w:rsidRDefault="00537023" w:rsidP="008333D5">
      <w:pPr>
        <w:ind w:firstLine="720"/>
        <w:rPr>
          <w:color w:val="000000"/>
          <w:szCs w:val="22"/>
          <w:lang w:val="ru-RU"/>
        </w:rPr>
      </w:pPr>
    </w:p>
    <w:p w14:paraId="3D5BC887" w14:textId="1AFC0417" w:rsidR="001829AF" w:rsidRPr="00B311BE" w:rsidRDefault="00B311BE" w:rsidP="001829AF">
      <w:pPr>
        <w:ind w:firstLine="720"/>
        <w:rPr>
          <w:color w:val="000000"/>
          <w:szCs w:val="22"/>
          <w:lang w:val="ru-RU" w:eastAsia="en-GB"/>
        </w:rPr>
      </w:pPr>
      <w:r>
        <w:rPr>
          <w:color w:val="000000"/>
          <w:szCs w:val="22"/>
          <w:lang w:val="ru-RU"/>
        </w:rPr>
        <w:t>Номер счета в долларах США</w:t>
      </w:r>
      <w:r w:rsidR="00154338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  <w:r w:rsidR="00154338" w:rsidRPr="00B311BE">
        <w:rPr>
          <w:color w:val="000000"/>
          <w:szCs w:val="22"/>
          <w:lang w:val="ru-RU"/>
        </w:rPr>
        <w:t xml:space="preserve"> </w:t>
      </w:r>
    </w:p>
    <w:p w14:paraId="0528AA87" w14:textId="0C6B3C74" w:rsidR="001829AF" w:rsidRPr="00B311BE" w:rsidRDefault="001829AF" w:rsidP="001829AF">
      <w:pPr>
        <w:ind w:firstLine="720"/>
        <w:rPr>
          <w:color w:val="000000"/>
          <w:szCs w:val="22"/>
          <w:lang w:val="ru-RU" w:eastAsia="en-GB"/>
        </w:rPr>
      </w:pPr>
      <w:r w:rsidRPr="00B311BE">
        <w:rPr>
          <w:color w:val="000000"/>
          <w:szCs w:val="22"/>
          <w:lang w:val="ru-RU" w:eastAsia="en-GB"/>
        </w:rPr>
        <w:t xml:space="preserve">IBAN:  </w:t>
      </w:r>
      <w:r w:rsidR="002A0105">
        <w:t>[•]</w:t>
      </w:r>
    </w:p>
    <w:p w14:paraId="0422BB76" w14:textId="77777777" w:rsidR="001829AF" w:rsidRPr="00B311BE" w:rsidRDefault="001829AF" w:rsidP="00154338">
      <w:pPr>
        <w:ind w:firstLine="720"/>
        <w:rPr>
          <w:color w:val="000000"/>
          <w:szCs w:val="22"/>
          <w:lang w:val="ru-RU"/>
        </w:rPr>
      </w:pPr>
    </w:p>
    <w:p w14:paraId="437E5D1B" w14:textId="2D2CE46F" w:rsidR="001829AF" w:rsidRPr="00B311BE" w:rsidRDefault="00B311BE" w:rsidP="00154338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Номер счета в евро</w:t>
      </w:r>
      <w:r w:rsidR="001829AF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61C6BA56" w14:textId="1C9B8DC2" w:rsidR="001829AF" w:rsidRPr="00B311BE" w:rsidRDefault="001829AF" w:rsidP="00154338">
      <w:pPr>
        <w:ind w:firstLine="720"/>
        <w:rPr>
          <w:color w:val="000000"/>
          <w:szCs w:val="22"/>
          <w:lang w:val="ru-RU"/>
        </w:rPr>
      </w:pPr>
      <w:r w:rsidRPr="00B311BE">
        <w:rPr>
          <w:color w:val="000000"/>
          <w:szCs w:val="22"/>
          <w:lang w:val="ru-RU"/>
        </w:rPr>
        <w:t xml:space="preserve">IBAN:  </w:t>
      </w:r>
      <w:r w:rsidR="002A0105">
        <w:t>[•]</w:t>
      </w:r>
    </w:p>
    <w:p w14:paraId="1FE753CE" w14:textId="77777777" w:rsidR="001829AF" w:rsidRPr="00B311BE" w:rsidRDefault="001829AF" w:rsidP="00154338">
      <w:pPr>
        <w:ind w:firstLine="720"/>
        <w:rPr>
          <w:color w:val="000000"/>
          <w:szCs w:val="22"/>
          <w:lang w:val="ru-RU"/>
        </w:rPr>
      </w:pPr>
    </w:p>
    <w:p w14:paraId="0886C228" w14:textId="06AA10CB" w:rsidR="00154338" w:rsidRPr="00B311BE" w:rsidRDefault="00154338" w:rsidP="00154338">
      <w:pPr>
        <w:ind w:firstLine="720"/>
        <w:rPr>
          <w:color w:val="000000"/>
          <w:szCs w:val="22"/>
          <w:lang w:val="ru-RU"/>
        </w:rPr>
      </w:pPr>
      <w:r w:rsidRPr="00B311BE">
        <w:rPr>
          <w:color w:val="000000"/>
          <w:szCs w:val="22"/>
          <w:lang w:val="ru-RU"/>
        </w:rPr>
        <w:t xml:space="preserve">SWIFT: </w:t>
      </w:r>
      <w:r w:rsidR="002A0105">
        <w:t>[•]</w:t>
      </w:r>
      <w:r w:rsidRPr="00B311BE">
        <w:rPr>
          <w:color w:val="000000"/>
          <w:szCs w:val="22"/>
          <w:lang w:val="ru-RU"/>
        </w:rPr>
        <w:t xml:space="preserve">. </w:t>
      </w:r>
    </w:p>
    <w:p w14:paraId="34D3347A" w14:textId="77777777" w:rsidR="00537023" w:rsidRPr="00B311BE" w:rsidRDefault="00537023" w:rsidP="00154338">
      <w:pPr>
        <w:ind w:firstLine="720"/>
        <w:rPr>
          <w:color w:val="000000"/>
          <w:szCs w:val="22"/>
          <w:lang w:val="ru-RU"/>
        </w:rPr>
      </w:pPr>
    </w:p>
    <w:p w14:paraId="2590EBC9" w14:textId="1C4DD98A" w:rsidR="00537023" w:rsidRPr="00B311BE" w:rsidRDefault="002A0105" w:rsidP="00154338">
      <w:pPr>
        <w:ind w:firstLine="720"/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t>[BBB]</w:t>
      </w:r>
    </w:p>
    <w:p w14:paraId="43B25217" w14:textId="77777777" w:rsidR="00537023" w:rsidRPr="00B311BE" w:rsidRDefault="00537023" w:rsidP="00154338">
      <w:pPr>
        <w:ind w:firstLine="720"/>
        <w:rPr>
          <w:color w:val="000000"/>
          <w:szCs w:val="22"/>
          <w:lang w:val="ru-RU"/>
        </w:rPr>
      </w:pPr>
    </w:p>
    <w:p w14:paraId="2B040E8E" w14:textId="1415A71E" w:rsidR="00537023" w:rsidRPr="00B311BE" w:rsidRDefault="00B311BE" w:rsidP="00537023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Номер счета в сингапурских долларах</w:t>
      </w:r>
      <w:r w:rsidR="00537023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55AF1B07" w14:textId="59EEA814" w:rsidR="00537023" w:rsidRPr="00B311BE" w:rsidRDefault="00B311BE" w:rsidP="00537023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Номер счета в долларах США</w:t>
      </w:r>
      <w:r w:rsidR="00537023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39ACB349" w14:textId="71589022" w:rsidR="00537023" w:rsidRPr="00B311BE" w:rsidRDefault="00B311BE" w:rsidP="00537023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Номер счета в евро</w:t>
      </w:r>
      <w:r w:rsidR="00537023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3166C5E5" w14:textId="6DA2C96C" w:rsidR="00537023" w:rsidRPr="00B311BE" w:rsidRDefault="00833B2E" w:rsidP="00537023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SWIFT банка</w:t>
      </w:r>
      <w:r w:rsidR="00537023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4EC2BBE1" w14:textId="00DE615B" w:rsidR="00537023" w:rsidRPr="00B311BE" w:rsidRDefault="00833B2E" w:rsidP="00537023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Код банка</w:t>
      </w:r>
      <w:r w:rsidR="00537023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1FAE90D7" w14:textId="594CED3D" w:rsidR="00537023" w:rsidRPr="00B311BE" w:rsidRDefault="00833B2E" w:rsidP="00537023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Код отделения</w:t>
      </w:r>
      <w:r w:rsidR="00537023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06F74361" w14:textId="70AD11B7" w:rsidR="00537023" w:rsidRPr="00B311BE" w:rsidRDefault="00833B2E" w:rsidP="00537023">
      <w:pPr>
        <w:ind w:firstLine="72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Адрес банка</w:t>
      </w:r>
      <w:r w:rsidR="00537023" w:rsidRPr="00B311BE">
        <w:rPr>
          <w:color w:val="000000"/>
          <w:szCs w:val="22"/>
          <w:lang w:val="ru-RU"/>
        </w:rPr>
        <w:t xml:space="preserve">: </w:t>
      </w:r>
      <w:r w:rsidR="002A0105">
        <w:t>[•]</w:t>
      </w:r>
    </w:p>
    <w:p w14:paraId="56E0875A" w14:textId="77777777" w:rsidR="00537023" w:rsidRPr="00B311BE" w:rsidRDefault="00537023" w:rsidP="006C217C">
      <w:pPr>
        <w:rPr>
          <w:color w:val="1F497D"/>
          <w:szCs w:val="22"/>
          <w:lang w:val="ru-RU"/>
        </w:rPr>
      </w:pPr>
    </w:p>
    <w:p w14:paraId="7EB55A7D" w14:textId="77777777" w:rsidR="00537023" w:rsidRPr="00B311BE" w:rsidRDefault="00537023" w:rsidP="00154338">
      <w:pPr>
        <w:ind w:firstLine="720"/>
        <w:rPr>
          <w:szCs w:val="22"/>
          <w:lang w:val="ru-RU"/>
        </w:rPr>
      </w:pPr>
    </w:p>
    <w:p w14:paraId="0E5D629A" w14:textId="6FB3E23B" w:rsidR="00332806" w:rsidRPr="00B311BE" w:rsidRDefault="00D116A9">
      <w:pPr>
        <w:pStyle w:val="1"/>
        <w:rPr>
          <w:lang w:val="ru-RU"/>
        </w:rPr>
      </w:pPr>
      <w:r>
        <w:rPr>
          <w:lang w:val="ru-RU"/>
        </w:rPr>
        <w:t>Снятие</w:t>
      </w:r>
    </w:p>
    <w:p w14:paraId="2F9C64B8" w14:textId="1D826AB0" w:rsidR="00332806" w:rsidRPr="00B311BE" w:rsidRDefault="002D36AB">
      <w:pPr>
        <w:pStyle w:val="Bodysubclause"/>
        <w:rPr>
          <w:lang w:val="ru-RU"/>
        </w:rPr>
      </w:pPr>
      <w:r>
        <w:rPr>
          <w:lang w:val="ru-RU"/>
        </w:rPr>
        <w:t xml:space="preserve">Кредитная линия может быть предоставлена по запросу в адрес Заемщика и его Компаний группы в нескольких частях </w:t>
      </w:r>
      <w:r w:rsidR="00B578A9" w:rsidRPr="00B311BE">
        <w:rPr>
          <w:lang w:val="ru-RU"/>
        </w:rPr>
        <w:t>(</w:t>
      </w:r>
      <w:r>
        <w:rPr>
          <w:rStyle w:val="Defterm"/>
          <w:lang w:val="ru-RU"/>
        </w:rPr>
        <w:t>Займы</w:t>
      </w:r>
      <w:r w:rsidR="00B578A9" w:rsidRPr="00B311BE">
        <w:rPr>
          <w:lang w:val="ru-RU"/>
        </w:rPr>
        <w:t>)</w:t>
      </w:r>
      <w:r>
        <w:rPr>
          <w:lang w:val="ru-RU"/>
        </w:rPr>
        <w:t>, и сумма Займа не должна превышать максимальную сумму, указанную в статье</w:t>
      </w:r>
      <w:r w:rsidR="00B578A9" w:rsidRPr="00B311BE">
        <w:rPr>
          <w:lang w:val="ru-RU"/>
        </w:rPr>
        <w:t xml:space="preserve"> </w:t>
      </w:r>
      <w:r w:rsidR="00332806" w:rsidRPr="00B311BE">
        <w:rPr>
          <w:lang w:val="ru-RU"/>
        </w:rPr>
        <w:fldChar w:fldCharType="begin"/>
      </w:r>
      <w:r w:rsidR="00B578A9" w:rsidRPr="00B311BE">
        <w:rPr>
          <w:lang w:val="ru-RU"/>
        </w:rPr>
        <w:instrText xml:space="preserve">REF "a467961" \h \w </w:instrText>
      </w:r>
      <w:r w:rsidR="00332806" w:rsidRPr="00B311BE">
        <w:rPr>
          <w:lang w:val="ru-RU"/>
        </w:rPr>
      </w:r>
      <w:r w:rsidR="00332806" w:rsidRPr="00B311BE">
        <w:rPr>
          <w:lang w:val="ru-RU"/>
        </w:rPr>
        <w:fldChar w:fldCharType="separate"/>
      </w:r>
      <w:r w:rsidR="00BE4A36">
        <w:rPr>
          <w:b/>
          <w:lang w:val="ru-RU"/>
        </w:rPr>
        <w:t>Ошибка! Источник ссылки не найден.</w:t>
      </w:r>
      <w:r w:rsidR="00332806" w:rsidRPr="00B311BE">
        <w:rPr>
          <w:lang w:val="ru-RU"/>
        </w:rPr>
        <w:fldChar w:fldCharType="end"/>
      </w:r>
      <w:r w:rsidR="00B578A9" w:rsidRPr="00B311BE">
        <w:rPr>
          <w:lang w:val="ru-RU"/>
        </w:rPr>
        <w:t>.</w:t>
      </w:r>
    </w:p>
    <w:p w14:paraId="1DD0B838" w14:textId="4E23FC8D" w:rsidR="00332806" w:rsidRPr="00B311BE" w:rsidRDefault="002D36AB">
      <w:pPr>
        <w:pStyle w:val="1"/>
        <w:rPr>
          <w:lang w:val="ru-RU"/>
        </w:rPr>
      </w:pPr>
      <w:r>
        <w:rPr>
          <w:lang w:val="ru-RU"/>
        </w:rPr>
        <w:t>Погашение</w:t>
      </w:r>
    </w:p>
    <w:p w14:paraId="6B37F9DC" w14:textId="53FCF16A" w:rsidR="00332806" w:rsidRPr="00B311BE" w:rsidRDefault="002D36AB" w:rsidP="00C94D33">
      <w:pPr>
        <w:pStyle w:val="Bodysubclause"/>
        <w:rPr>
          <w:lang w:val="ru-RU"/>
        </w:rPr>
      </w:pPr>
      <w:r>
        <w:rPr>
          <w:lang w:val="ru-RU"/>
        </w:rPr>
        <w:t>Заем является необеспеченным и подлежит погашению Заемщиком по запросу Кредитора вместе со всеми начисленными процентами и всеми другими суммами, начисленными или подлежащими оплате по настоящему договору</w:t>
      </w:r>
      <w:r w:rsidR="00B578A9" w:rsidRPr="00B311BE">
        <w:rPr>
          <w:lang w:val="ru-RU"/>
        </w:rPr>
        <w:t>.</w:t>
      </w:r>
    </w:p>
    <w:p w14:paraId="5D794BA1" w14:textId="39E12B82" w:rsidR="00332806" w:rsidRPr="00B311BE" w:rsidRDefault="002D36AB">
      <w:pPr>
        <w:pStyle w:val="1"/>
        <w:rPr>
          <w:lang w:val="ru-RU"/>
        </w:rPr>
      </w:pPr>
      <w:r>
        <w:rPr>
          <w:lang w:val="ru-RU"/>
        </w:rPr>
        <w:t>Процентные начисления</w:t>
      </w:r>
    </w:p>
    <w:p w14:paraId="1157501C" w14:textId="5ABEE92A" w:rsidR="00332806" w:rsidRPr="00B311BE" w:rsidRDefault="002D36AB">
      <w:pPr>
        <w:pStyle w:val="2"/>
        <w:rPr>
          <w:lang w:val="ru-RU"/>
        </w:rPr>
      </w:pPr>
      <w:bookmarkStart w:id="2" w:name="a635878"/>
      <w:r>
        <w:rPr>
          <w:lang w:val="ru-RU"/>
        </w:rPr>
        <w:t>На непогашенную сумму Займа начисляются проценты по ставке 3</w:t>
      </w:r>
      <w:r>
        <w:rPr>
          <w:lang w:val="en-US"/>
        </w:rPr>
        <w:t xml:space="preserve">% </w:t>
      </w:r>
      <w:r>
        <w:rPr>
          <w:lang w:val="ru-RU"/>
        </w:rPr>
        <w:t>годовых</w:t>
      </w:r>
      <w:bookmarkEnd w:id="2"/>
      <w:r w:rsidR="00C94D33" w:rsidRPr="00B311BE">
        <w:rPr>
          <w:lang w:val="ru-RU"/>
        </w:rPr>
        <w:t>.</w:t>
      </w:r>
    </w:p>
    <w:p w14:paraId="5DA8F5DF" w14:textId="6E7D4D97" w:rsidR="00C94D33" w:rsidRPr="00B311BE" w:rsidRDefault="002D36AB" w:rsidP="00B00A6F">
      <w:pPr>
        <w:pStyle w:val="2"/>
        <w:rPr>
          <w:lang w:val="ru-RU"/>
        </w:rPr>
      </w:pPr>
      <w:r>
        <w:rPr>
          <w:lang w:val="ru-RU"/>
        </w:rPr>
        <w:t>Проценты начисляются ежедневно и подлежат выплате при погашении Займа</w:t>
      </w:r>
      <w:r w:rsidR="00C94D33" w:rsidRPr="00B311BE">
        <w:rPr>
          <w:lang w:val="ru-RU"/>
        </w:rPr>
        <w:t xml:space="preserve">. </w:t>
      </w:r>
    </w:p>
    <w:p w14:paraId="35ED5297" w14:textId="75326DDA" w:rsidR="00332806" w:rsidRPr="00B311BE" w:rsidRDefault="002D36AB">
      <w:pPr>
        <w:pStyle w:val="1"/>
        <w:rPr>
          <w:lang w:val="ru-RU"/>
        </w:rPr>
      </w:pPr>
      <w:bookmarkStart w:id="3" w:name="a435112"/>
      <w:r>
        <w:rPr>
          <w:lang w:val="ru-RU"/>
        </w:rPr>
        <w:t>Платежи</w:t>
      </w:r>
      <w:bookmarkEnd w:id="3"/>
    </w:p>
    <w:p w14:paraId="6C8637E1" w14:textId="61836E2A" w:rsidR="00332806" w:rsidRPr="00B311BE" w:rsidRDefault="002D36AB">
      <w:pPr>
        <w:pStyle w:val="Bodysubclause"/>
        <w:rPr>
          <w:lang w:val="ru-RU"/>
        </w:rPr>
      </w:pPr>
      <w:r>
        <w:rPr>
          <w:lang w:val="ru-RU"/>
        </w:rPr>
        <w:t>Все платежи, осуществляемые Заемщиком в адрес Кредитора по настоящему договору, должны</w:t>
      </w:r>
      <w:r w:rsidRPr="002D36AB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="00B578A9" w:rsidRPr="00B311BE">
        <w:rPr>
          <w:lang w:val="ru-RU"/>
        </w:rPr>
        <w:t>:</w:t>
      </w:r>
    </w:p>
    <w:p w14:paraId="741AA873" w14:textId="0A263C38" w:rsidR="00332806" w:rsidRPr="00B311BE" w:rsidRDefault="002D36AB">
      <w:pPr>
        <w:pStyle w:val="3"/>
        <w:rPr>
          <w:lang w:val="ru-RU"/>
        </w:rPr>
      </w:pPr>
      <w:r>
        <w:rPr>
          <w:lang w:val="ru-RU"/>
        </w:rPr>
        <w:t>в дату наступления срока платежа в евро, долларах США, сингапурских долларах или российских рублях и в немедленно доступных свободных средствах на счет Кредитора, который Кредитор вправе сообщить Заемщику в порядке уведомления</w:t>
      </w:r>
      <w:r w:rsidR="00B578A9" w:rsidRPr="00B311BE">
        <w:rPr>
          <w:lang w:val="ru-RU"/>
        </w:rPr>
        <w:t xml:space="preserve">; </w:t>
      </w:r>
      <w:r>
        <w:rPr>
          <w:lang w:val="ru-RU"/>
        </w:rPr>
        <w:t>и</w:t>
      </w:r>
    </w:p>
    <w:p w14:paraId="3DBD2B67" w14:textId="2F70C76B" w:rsidR="00332806" w:rsidRPr="00B311BE" w:rsidRDefault="002D36AB">
      <w:pPr>
        <w:pStyle w:val="3"/>
        <w:rPr>
          <w:lang w:val="ru-RU"/>
        </w:rPr>
      </w:pPr>
      <w:r>
        <w:rPr>
          <w:lang w:val="ru-RU"/>
        </w:rPr>
        <w:t>в полном объеме, без взаимного зачета</w:t>
      </w:r>
      <w:r w:rsidR="00B578A9" w:rsidRPr="00B311BE">
        <w:rPr>
          <w:lang w:val="ru-RU"/>
        </w:rPr>
        <w:t xml:space="preserve">, </w:t>
      </w:r>
      <w:r>
        <w:rPr>
          <w:lang w:val="ru-RU"/>
        </w:rPr>
        <w:t>встречных требований или условий, а также полностью свободно от каких-либо вычетов или удержания для целей или в счет налогообложения</w:t>
      </w:r>
      <w:r w:rsidR="00B578A9" w:rsidRPr="00B311BE">
        <w:rPr>
          <w:lang w:val="ru-RU"/>
        </w:rPr>
        <w:t xml:space="preserve">. </w:t>
      </w:r>
      <w:r>
        <w:rPr>
          <w:lang w:val="ru-RU"/>
        </w:rPr>
        <w:t>Если какой-либо налог должен быть вычтен или удержан с какого-либо платеж по настоящему договору</w:t>
      </w:r>
      <w:r w:rsidR="00B578A9" w:rsidRPr="00B311BE">
        <w:rPr>
          <w:lang w:val="ru-RU"/>
        </w:rPr>
        <w:t xml:space="preserve">, </w:t>
      </w:r>
      <w:r>
        <w:rPr>
          <w:lang w:val="ru-RU"/>
        </w:rPr>
        <w:t xml:space="preserve">Заемщик обязуется выплатить Кредитору такую дополнительную сумму, которая может быть необходима, чтобы обеспечить, что Кредитор получит </w:t>
      </w:r>
      <w:r w:rsidR="00F66636">
        <w:rPr>
          <w:lang w:val="ru-RU"/>
        </w:rPr>
        <w:t>чистую сумму, равную полной сумме, которую он получил бы, если бы такой платеж не подлежал такому вычету или удержанию</w:t>
      </w:r>
      <w:r w:rsidR="00B578A9" w:rsidRPr="00B311BE">
        <w:rPr>
          <w:lang w:val="ru-RU"/>
        </w:rPr>
        <w:t>.</w:t>
      </w:r>
    </w:p>
    <w:p w14:paraId="1D36F05A" w14:textId="38C93AE1" w:rsidR="00332806" w:rsidRPr="00B311BE" w:rsidRDefault="00F66636">
      <w:pPr>
        <w:pStyle w:val="1"/>
        <w:rPr>
          <w:lang w:val="ru-RU"/>
        </w:rPr>
      </w:pPr>
      <w:r>
        <w:rPr>
          <w:lang w:val="ru-RU"/>
        </w:rPr>
        <w:t>Расходы</w:t>
      </w:r>
    </w:p>
    <w:p w14:paraId="5FAF6FAE" w14:textId="661DD795" w:rsidR="00332806" w:rsidRPr="00B311BE" w:rsidRDefault="00F66636">
      <w:pPr>
        <w:pStyle w:val="Bodysubclause"/>
        <w:rPr>
          <w:lang w:val="ru-RU"/>
        </w:rPr>
      </w:pPr>
      <w:r>
        <w:rPr>
          <w:lang w:val="ru-RU"/>
        </w:rPr>
        <w:t xml:space="preserve">Заемщик обязан в срочном порядке, по требованию выплатить или возместить Кредитору сумму всех расходов и издержек, налогов и обязательств любого рода </w:t>
      </w:r>
      <w:r w:rsidR="00B578A9" w:rsidRPr="00B311BE">
        <w:rPr>
          <w:lang w:val="ru-RU"/>
        </w:rPr>
        <w:t>(</w:t>
      </w:r>
      <w:r>
        <w:rPr>
          <w:lang w:val="ru-RU"/>
        </w:rPr>
        <w:t>вместе с начисляемым на них налогом на добавленную стоимость), которые Кредитор несет в связи с обсуждением и подготовкой, внесением поправок, продлением, изменением, сохранностью и принудительным исполнением Займа и/или настоящего договора</w:t>
      </w:r>
      <w:r w:rsidR="00B578A9" w:rsidRPr="00B311BE">
        <w:rPr>
          <w:lang w:val="ru-RU"/>
        </w:rPr>
        <w:t>.</w:t>
      </w:r>
    </w:p>
    <w:p w14:paraId="685C4EE2" w14:textId="3E13EC64" w:rsidR="00332806" w:rsidRPr="00B311BE" w:rsidRDefault="00D116A9">
      <w:pPr>
        <w:pStyle w:val="1"/>
        <w:rPr>
          <w:lang w:val="ru-RU"/>
        </w:rPr>
      </w:pPr>
      <w:bookmarkStart w:id="4" w:name="a1046538"/>
      <w:r>
        <w:rPr>
          <w:lang w:val="ru-RU"/>
        </w:rPr>
        <w:t>Средства правовой защиты</w:t>
      </w:r>
      <w:r w:rsidR="00B578A9" w:rsidRPr="00B311BE">
        <w:rPr>
          <w:lang w:val="ru-RU"/>
        </w:rPr>
        <w:t xml:space="preserve">, </w:t>
      </w:r>
      <w:r>
        <w:rPr>
          <w:lang w:val="ru-RU"/>
        </w:rPr>
        <w:t>отказ</w:t>
      </w:r>
      <w:r w:rsidR="00E568F7">
        <w:rPr>
          <w:lang w:val="ru-RU"/>
        </w:rPr>
        <w:t>ы</w:t>
      </w:r>
      <w:r w:rsidR="00B578A9" w:rsidRPr="00B311BE">
        <w:rPr>
          <w:lang w:val="ru-RU"/>
        </w:rPr>
        <w:t xml:space="preserve">, </w:t>
      </w:r>
      <w:r>
        <w:rPr>
          <w:lang w:val="ru-RU"/>
        </w:rPr>
        <w:t xml:space="preserve">изменения и </w:t>
      </w:r>
      <w:bookmarkEnd w:id="4"/>
      <w:r>
        <w:rPr>
          <w:lang w:val="ru-RU"/>
        </w:rPr>
        <w:t>согласия</w:t>
      </w:r>
    </w:p>
    <w:p w14:paraId="384B2ACA" w14:textId="494A9C88" w:rsidR="00332806" w:rsidRPr="00B311BE" w:rsidRDefault="00531507">
      <w:pPr>
        <w:pStyle w:val="2"/>
        <w:rPr>
          <w:lang w:val="ru-RU"/>
        </w:rPr>
      </w:pPr>
      <w:r>
        <w:rPr>
          <w:lang w:val="ru-RU"/>
        </w:rPr>
        <w:t>Никакие изменения к настоящему договору не имеют силы, если не будут оформлены в письменной форме и подписаны каждой из сторон (или их уполномоченными представителями) или от их имени</w:t>
      </w:r>
      <w:r w:rsidR="00B578A9" w:rsidRPr="00B311BE">
        <w:rPr>
          <w:lang w:val="ru-RU"/>
        </w:rPr>
        <w:t>.</w:t>
      </w:r>
    </w:p>
    <w:p w14:paraId="36B5566F" w14:textId="2201205F" w:rsidR="00332806" w:rsidRPr="00B311BE" w:rsidRDefault="00E568F7">
      <w:pPr>
        <w:pStyle w:val="2"/>
        <w:rPr>
          <w:lang w:val="ru-RU"/>
        </w:rPr>
      </w:pPr>
      <w:r>
        <w:rPr>
          <w:lang w:val="ru-RU"/>
        </w:rPr>
        <w:t>Отказ от любого права или средства правовой защиты, предоставленного по настоящему договору или по закону, или любое согласие, данное по настоящему договору, действительно только в том случае, если такой отказ или согласие предоставлено в письменной форме отказывающейся или соглашающейся стороной, и не считается отказом от права требования устранить любое иное нарушение или неисполнение обязательств.</w:t>
      </w:r>
      <w:r w:rsidR="00B578A9" w:rsidRPr="00B311BE">
        <w:rPr>
          <w:lang w:val="ru-RU"/>
        </w:rPr>
        <w:t xml:space="preserve"> </w:t>
      </w:r>
      <w:r>
        <w:rPr>
          <w:lang w:val="ru-RU"/>
        </w:rPr>
        <w:t>Такой отказ или согласие применяется только в обстоятельствах, для которых оно представляется, и не запрещает дающей его стороне воспользоваться соответствующим положением впоследствии</w:t>
      </w:r>
      <w:r w:rsidR="00B578A9" w:rsidRPr="00B311BE">
        <w:rPr>
          <w:lang w:val="ru-RU"/>
        </w:rPr>
        <w:t>.</w:t>
      </w:r>
    </w:p>
    <w:p w14:paraId="65C1AC00" w14:textId="773A11F3" w:rsidR="00332806" w:rsidRPr="00B311BE" w:rsidRDefault="00D76A9E">
      <w:pPr>
        <w:pStyle w:val="2"/>
        <w:rPr>
          <w:lang w:val="ru-RU"/>
        </w:rPr>
      </w:pPr>
      <w:r>
        <w:rPr>
          <w:lang w:val="ru-RU"/>
        </w:rPr>
        <w:t xml:space="preserve">Неосуществление </w:t>
      </w:r>
      <w:r w:rsidR="00E300F4">
        <w:rPr>
          <w:lang w:val="ru-RU"/>
        </w:rPr>
        <w:t xml:space="preserve">или задержка </w:t>
      </w:r>
      <w:r>
        <w:rPr>
          <w:lang w:val="ru-RU"/>
        </w:rPr>
        <w:t>в осуществлении любого права или средства правовой защиты, предоставленного по настоящему договору или по закону, не представляет собой отказ от такого или любого другого права или средства правовой защиты, и не представляет собой решение в пользу отношения к настоящему договору как к действительному. Никакое единовременное или частичное осуществление такого права или средства правовой защиты не запрещает и не служит препятствием для последующего осуществления такого или любого другого права или средства правовой защиты</w:t>
      </w:r>
      <w:r w:rsidR="00B578A9" w:rsidRPr="00B311BE">
        <w:rPr>
          <w:lang w:val="ru-RU"/>
        </w:rPr>
        <w:t xml:space="preserve">. </w:t>
      </w:r>
      <w:r>
        <w:rPr>
          <w:lang w:val="ru-RU"/>
        </w:rPr>
        <w:t>Никакое решение Кредитора в пользу отношения к настоящему договору как к действительному</w:t>
      </w:r>
      <w:r w:rsidRPr="00B311BE">
        <w:rPr>
          <w:lang w:val="ru-RU"/>
        </w:rPr>
        <w:t xml:space="preserve"> </w:t>
      </w:r>
      <w:r>
        <w:rPr>
          <w:lang w:val="ru-RU"/>
        </w:rPr>
        <w:t>не имеет силы, если он не оформлен в письменной форме</w:t>
      </w:r>
      <w:r w:rsidR="00B578A9" w:rsidRPr="00B311BE">
        <w:rPr>
          <w:lang w:val="ru-RU"/>
        </w:rPr>
        <w:t>.</w:t>
      </w:r>
    </w:p>
    <w:p w14:paraId="51F0675F" w14:textId="42EBADC5" w:rsidR="00332806" w:rsidRPr="00B311BE" w:rsidRDefault="00D76A9E">
      <w:pPr>
        <w:pStyle w:val="2"/>
        <w:rPr>
          <w:lang w:val="ru-RU"/>
        </w:rPr>
      </w:pPr>
      <w:r>
        <w:rPr>
          <w:lang w:val="ru-RU"/>
        </w:rPr>
        <w:t>Права и средства правовой защиты, предоставленные по настоящему договору, носят совокупный характер и дополняют любые права или средства правовой защиты, предоставленные по закону, и не исключают любые права или средства правовой защиты, предоставленные по закону</w:t>
      </w:r>
      <w:r w:rsidR="00B578A9" w:rsidRPr="00B311BE">
        <w:rPr>
          <w:lang w:val="ru-RU"/>
        </w:rPr>
        <w:t>.</w:t>
      </w:r>
    </w:p>
    <w:p w14:paraId="0EBA8C85" w14:textId="4D9E22A3" w:rsidR="00332806" w:rsidRPr="00B311BE" w:rsidRDefault="00833B2E">
      <w:pPr>
        <w:pStyle w:val="1"/>
        <w:rPr>
          <w:lang w:val="ru-RU"/>
        </w:rPr>
      </w:pPr>
      <w:r>
        <w:rPr>
          <w:lang w:val="ru-RU"/>
        </w:rPr>
        <w:t>Независимость положений договора</w:t>
      </w:r>
    </w:p>
    <w:p w14:paraId="25AD7819" w14:textId="61160800" w:rsidR="00332806" w:rsidRPr="00B311BE" w:rsidRDefault="00833B2E">
      <w:pPr>
        <w:pStyle w:val="Bodyclause"/>
        <w:rPr>
          <w:lang w:val="ru-RU"/>
        </w:rPr>
      </w:pPr>
      <w:r>
        <w:rPr>
          <w:lang w:val="ru-RU"/>
        </w:rPr>
        <w:t>Если какое-либо положение или часть положения настоящего договора становится недействительным, незаконным или теряет исковую силу, оно считается действующим с учетом тех минимальных изменений, которые необходимы, чтобы оно являлось действительным, законным и имело исковую силу</w:t>
      </w:r>
      <w:r w:rsidRPr="000918BD">
        <w:rPr>
          <w:lang w:val="ru-RU"/>
        </w:rPr>
        <w:t xml:space="preserve">. </w:t>
      </w:r>
      <w:r>
        <w:rPr>
          <w:lang w:val="ru-RU"/>
        </w:rPr>
        <w:t>Если такое изменение невозможно</w:t>
      </w:r>
      <w:r w:rsidRPr="000918BD">
        <w:rPr>
          <w:lang w:val="ru-RU"/>
        </w:rPr>
        <w:t xml:space="preserve">, </w:t>
      </w:r>
      <w:r>
        <w:rPr>
          <w:lang w:val="ru-RU"/>
        </w:rPr>
        <w:t>соответствующее положение или часть положения считается удаленным</w:t>
      </w:r>
      <w:r w:rsidRPr="000918BD">
        <w:rPr>
          <w:lang w:val="ru-RU"/>
        </w:rPr>
        <w:t xml:space="preserve">. </w:t>
      </w:r>
      <w:r>
        <w:rPr>
          <w:lang w:val="ru-RU"/>
        </w:rPr>
        <w:t>Любое изменение или удаление положения или части положения согласно настоящей статье не затрагивает действительность и исковую силу остальных положений настоящего договора</w:t>
      </w:r>
      <w:r w:rsidR="00B578A9" w:rsidRPr="00B311BE">
        <w:rPr>
          <w:lang w:val="ru-RU"/>
        </w:rPr>
        <w:t>.</w:t>
      </w:r>
    </w:p>
    <w:p w14:paraId="0AE53040" w14:textId="67A4AB2F" w:rsidR="00332806" w:rsidRPr="00B311BE" w:rsidRDefault="00833B2E">
      <w:pPr>
        <w:pStyle w:val="1"/>
        <w:rPr>
          <w:lang w:val="ru-RU"/>
        </w:rPr>
      </w:pPr>
      <w:r>
        <w:rPr>
          <w:lang w:val="ru-RU"/>
        </w:rPr>
        <w:t>Уступка</w:t>
      </w:r>
    </w:p>
    <w:p w14:paraId="1578C093" w14:textId="0256E42D" w:rsidR="00332806" w:rsidRPr="00B311BE" w:rsidRDefault="00D116A9">
      <w:pPr>
        <w:pStyle w:val="Bodysubclause"/>
        <w:rPr>
          <w:lang w:val="ru-RU"/>
        </w:rPr>
      </w:pPr>
      <w:r>
        <w:rPr>
          <w:lang w:val="ru-RU"/>
        </w:rPr>
        <w:t>Ни одна из сторон не вправе уступать какие-либо свои права или передавать какие-либо свои права или обязательства по настоящему договору без предварительного письменного согласия другой стороны</w:t>
      </w:r>
      <w:r w:rsidR="00B578A9" w:rsidRPr="00B311BE">
        <w:rPr>
          <w:lang w:val="ru-RU"/>
        </w:rPr>
        <w:t>.</w:t>
      </w:r>
    </w:p>
    <w:p w14:paraId="54807927" w14:textId="713D4677" w:rsidR="00332806" w:rsidRPr="00B311BE" w:rsidRDefault="00833B2E">
      <w:pPr>
        <w:pStyle w:val="1"/>
        <w:rPr>
          <w:lang w:val="ru-RU"/>
        </w:rPr>
      </w:pPr>
      <w:r>
        <w:rPr>
          <w:lang w:val="ru-RU"/>
        </w:rPr>
        <w:t>Уведомления</w:t>
      </w:r>
    </w:p>
    <w:p w14:paraId="5FB4BE62" w14:textId="19011778" w:rsidR="00332806" w:rsidRPr="00B311BE" w:rsidRDefault="00833B2E">
      <w:pPr>
        <w:pStyle w:val="2"/>
        <w:rPr>
          <w:lang w:val="ru-RU"/>
        </w:rPr>
      </w:pPr>
      <w:r>
        <w:rPr>
          <w:lang w:val="ru-RU"/>
        </w:rPr>
        <w:t>Любое уведомление или иное сообщение, передаваемое стороне согласно или в связи с настоящим договором, должно быть</w:t>
      </w:r>
      <w:r w:rsidR="00B578A9" w:rsidRPr="00B311BE">
        <w:rPr>
          <w:lang w:val="ru-RU"/>
        </w:rPr>
        <w:t>:</w:t>
      </w:r>
    </w:p>
    <w:p w14:paraId="33F8A10D" w14:textId="288C8001" w:rsidR="00332806" w:rsidRPr="00B311BE" w:rsidRDefault="00833B2E">
      <w:pPr>
        <w:pStyle w:val="3"/>
        <w:rPr>
          <w:lang w:val="ru-RU"/>
        </w:rPr>
      </w:pPr>
      <w:r>
        <w:rPr>
          <w:lang w:val="ru-RU"/>
        </w:rPr>
        <w:t>в письменной форме</w:t>
      </w:r>
      <w:r w:rsidR="00B578A9" w:rsidRPr="00B311BE">
        <w:rPr>
          <w:lang w:val="ru-RU"/>
        </w:rPr>
        <w:t>;</w:t>
      </w:r>
    </w:p>
    <w:p w14:paraId="64473554" w14:textId="1A04AC12" w:rsidR="00332806" w:rsidRPr="00B311BE" w:rsidRDefault="00833B2E">
      <w:pPr>
        <w:pStyle w:val="3"/>
        <w:rPr>
          <w:lang w:val="ru-RU"/>
        </w:rPr>
      </w:pPr>
      <w:r>
        <w:rPr>
          <w:lang w:val="ru-RU"/>
        </w:rPr>
        <w:t>передано лично или посредством предоплаченного почтового отправления первого класса или иной службы, способной осуществить доставку на следующий рабочий день, или отправлено посредством факсимильной связи</w:t>
      </w:r>
      <w:r w:rsidR="00B578A9" w:rsidRPr="00B311BE">
        <w:rPr>
          <w:lang w:val="ru-RU"/>
        </w:rPr>
        <w:t xml:space="preserve">; </w:t>
      </w:r>
      <w:r>
        <w:rPr>
          <w:lang w:val="ru-RU"/>
        </w:rPr>
        <w:t>и</w:t>
      </w:r>
    </w:p>
    <w:p w14:paraId="1AD5CDE8" w14:textId="2C6F2BD6" w:rsidR="00332806" w:rsidRPr="00B311BE" w:rsidRDefault="00833B2E">
      <w:pPr>
        <w:pStyle w:val="3"/>
        <w:rPr>
          <w:lang w:val="ru-RU"/>
        </w:rPr>
      </w:pPr>
      <w:r>
        <w:rPr>
          <w:lang w:val="ru-RU"/>
        </w:rPr>
        <w:t>отправлено</w:t>
      </w:r>
      <w:r w:rsidR="00B578A9" w:rsidRPr="00B311BE">
        <w:rPr>
          <w:lang w:val="ru-RU"/>
        </w:rPr>
        <w:t>:</w:t>
      </w:r>
    </w:p>
    <w:p w14:paraId="1748F076" w14:textId="2301940A" w:rsidR="00332806" w:rsidRPr="00B311BE" w:rsidRDefault="00833B2E">
      <w:pPr>
        <w:pStyle w:val="4"/>
        <w:rPr>
          <w:lang w:val="ru-RU"/>
        </w:rPr>
      </w:pPr>
      <w:r>
        <w:rPr>
          <w:lang w:val="ru-RU"/>
        </w:rPr>
        <w:t xml:space="preserve">Заемщику по адресу, указанному в разделе </w:t>
      </w:r>
      <w:r w:rsidRPr="000918BD">
        <w:rPr>
          <w:lang w:val="ru-RU"/>
        </w:rPr>
        <w:t>“</w:t>
      </w:r>
      <w:r>
        <w:rPr>
          <w:lang w:val="ru-RU"/>
        </w:rPr>
        <w:t>Стороны</w:t>
      </w:r>
      <w:r w:rsidRPr="000918BD">
        <w:rPr>
          <w:lang w:val="ru-RU"/>
        </w:rPr>
        <w:t>”</w:t>
      </w:r>
      <w:r>
        <w:rPr>
          <w:lang w:val="ru-RU"/>
        </w:rPr>
        <w:t xml:space="preserve"> выше</w:t>
      </w:r>
      <w:r w:rsidR="00C94D33" w:rsidRPr="00B311BE">
        <w:rPr>
          <w:lang w:val="ru-RU"/>
        </w:rPr>
        <w:t>;</w:t>
      </w:r>
    </w:p>
    <w:p w14:paraId="643D94AA" w14:textId="4D11DB03" w:rsidR="00332806" w:rsidRPr="00B311BE" w:rsidRDefault="00833B2E">
      <w:pPr>
        <w:pStyle w:val="4"/>
        <w:rPr>
          <w:lang w:val="ru-RU"/>
        </w:rPr>
      </w:pPr>
      <w:r>
        <w:rPr>
          <w:lang w:val="ru-RU"/>
        </w:rPr>
        <w:t xml:space="preserve">Кредитору по адресу, указанному в разделе </w:t>
      </w:r>
      <w:r w:rsidRPr="000918BD">
        <w:rPr>
          <w:lang w:val="ru-RU"/>
        </w:rPr>
        <w:t>“</w:t>
      </w:r>
      <w:r>
        <w:rPr>
          <w:lang w:val="ru-RU"/>
        </w:rPr>
        <w:t>Стороны</w:t>
      </w:r>
      <w:r w:rsidRPr="000918BD">
        <w:rPr>
          <w:lang w:val="ru-RU"/>
        </w:rPr>
        <w:t>”</w:t>
      </w:r>
      <w:r>
        <w:rPr>
          <w:lang w:val="ru-RU"/>
        </w:rPr>
        <w:t xml:space="preserve"> выше</w:t>
      </w:r>
      <w:r w:rsidR="00157A4A" w:rsidRPr="00B311BE">
        <w:rPr>
          <w:lang w:val="ru-RU"/>
        </w:rPr>
        <w:t>,</w:t>
      </w:r>
    </w:p>
    <w:p w14:paraId="297D27A2" w14:textId="4EF6FE7D" w:rsidR="00332806" w:rsidRPr="00B311BE" w:rsidRDefault="00833B2E">
      <w:pPr>
        <w:pStyle w:val="Bodysubclause"/>
        <w:rPr>
          <w:lang w:val="ru-RU"/>
        </w:rPr>
      </w:pPr>
      <w:r>
        <w:rPr>
          <w:lang w:val="ru-RU"/>
        </w:rPr>
        <w:t>или по любому иному адресу или номеру факса, который может быть предоставлен одной из сторон в виде письменного уведомления в адрес другой в соответствующий момент времени</w:t>
      </w:r>
      <w:r w:rsidR="00B578A9" w:rsidRPr="00B311BE">
        <w:rPr>
          <w:lang w:val="ru-RU"/>
        </w:rPr>
        <w:t>.</w:t>
      </w:r>
    </w:p>
    <w:p w14:paraId="41663E94" w14:textId="61BF61E1" w:rsidR="00332806" w:rsidRPr="00B311BE" w:rsidRDefault="00166788">
      <w:pPr>
        <w:pStyle w:val="2"/>
        <w:rPr>
          <w:lang w:val="ru-RU"/>
        </w:rPr>
      </w:pPr>
      <w:r>
        <w:rPr>
          <w:lang w:val="ru-RU"/>
        </w:rPr>
        <w:t>Любое уведомление или иное сообщение, переданное в адрес любой из сторон, считается полученным</w:t>
      </w:r>
      <w:r w:rsidR="00B578A9" w:rsidRPr="00B311BE">
        <w:rPr>
          <w:lang w:val="ru-RU"/>
        </w:rPr>
        <w:t>:</w:t>
      </w:r>
    </w:p>
    <w:p w14:paraId="0A7B8D9C" w14:textId="41831A4D" w:rsidR="00332806" w:rsidRPr="00B311BE" w:rsidRDefault="00166788">
      <w:pPr>
        <w:pStyle w:val="3"/>
        <w:rPr>
          <w:lang w:val="ru-RU"/>
        </w:rPr>
      </w:pPr>
      <w:bookmarkStart w:id="5" w:name="a568973"/>
      <w:r>
        <w:rPr>
          <w:lang w:val="ru-RU"/>
        </w:rPr>
        <w:t>если оно доставляется лично – в момент его передачи по соответствующему адресу</w:t>
      </w:r>
      <w:r w:rsidR="00B578A9" w:rsidRPr="00B311BE">
        <w:rPr>
          <w:lang w:val="ru-RU"/>
        </w:rPr>
        <w:t>;</w:t>
      </w:r>
      <w:bookmarkEnd w:id="5"/>
    </w:p>
    <w:p w14:paraId="40F444FB" w14:textId="236969EF" w:rsidR="00332806" w:rsidRPr="00B311BE" w:rsidRDefault="00166788">
      <w:pPr>
        <w:pStyle w:val="3"/>
        <w:rPr>
          <w:lang w:val="ru-RU"/>
        </w:rPr>
      </w:pPr>
      <w:r>
        <w:rPr>
          <w:lang w:val="ru-RU"/>
        </w:rPr>
        <w:t>если оно доставляется посредством предоплаченного почтового отправления первого класса или иной службы, способной осуществить доставку на следующий рабочий день, на второй рабочий день после отправления</w:t>
      </w:r>
      <w:r w:rsidR="00B578A9" w:rsidRPr="00B311BE">
        <w:rPr>
          <w:lang w:val="ru-RU"/>
        </w:rPr>
        <w:t xml:space="preserve">; </w:t>
      </w:r>
      <w:r>
        <w:rPr>
          <w:lang w:val="ru-RU"/>
        </w:rPr>
        <w:t>и</w:t>
      </w:r>
    </w:p>
    <w:p w14:paraId="76072A92" w14:textId="02F4389A" w:rsidR="00332806" w:rsidRPr="00B311BE" w:rsidRDefault="00166788">
      <w:pPr>
        <w:pStyle w:val="3"/>
        <w:rPr>
          <w:lang w:val="ru-RU"/>
        </w:rPr>
      </w:pPr>
      <w:bookmarkStart w:id="6" w:name="a402117"/>
      <w:r>
        <w:rPr>
          <w:lang w:val="ru-RU"/>
        </w:rPr>
        <w:t>если оно доставляется посредством факсимильной связи – когда оно будет получено в удобочитаемой форме</w:t>
      </w:r>
      <w:r w:rsidR="00B578A9" w:rsidRPr="00B311BE">
        <w:rPr>
          <w:lang w:val="ru-RU"/>
        </w:rPr>
        <w:t>.</w:t>
      </w:r>
      <w:bookmarkEnd w:id="6"/>
    </w:p>
    <w:p w14:paraId="0BF917A2" w14:textId="6A6BFBF5" w:rsidR="00332806" w:rsidRPr="00B311BE" w:rsidRDefault="00166788">
      <w:pPr>
        <w:pStyle w:val="Bodysubclause"/>
        <w:rPr>
          <w:lang w:val="ru-RU"/>
        </w:rPr>
      </w:pPr>
      <w:r>
        <w:rPr>
          <w:lang w:val="ru-RU"/>
        </w:rPr>
        <w:t>Уведомление или иное сообщение, переданное в соответствии с описанием в статье</w:t>
      </w:r>
      <w:r w:rsidR="00B578A9" w:rsidRPr="00B311BE">
        <w:rPr>
          <w:lang w:val="ru-RU"/>
        </w:rPr>
        <w:t xml:space="preserve"> </w:t>
      </w:r>
      <w:r w:rsidR="00332806" w:rsidRPr="00B311BE">
        <w:rPr>
          <w:lang w:val="ru-RU"/>
        </w:rPr>
        <w:fldChar w:fldCharType="begin"/>
      </w:r>
      <w:r w:rsidR="00B578A9" w:rsidRPr="00B311BE">
        <w:rPr>
          <w:lang w:val="ru-RU"/>
        </w:rPr>
        <w:instrText xml:space="preserve">REF "a568973" \h \w </w:instrText>
      </w:r>
      <w:r w:rsidR="00332806" w:rsidRPr="00B311BE">
        <w:rPr>
          <w:lang w:val="ru-RU"/>
        </w:rPr>
      </w:r>
      <w:r w:rsidR="00332806" w:rsidRPr="00B311BE">
        <w:rPr>
          <w:lang w:val="ru-RU"/>
        </w:rPr>
        <w:fldChar w:fldCharType="separate"/>
      </w:r>
      <w:r w:rsidR="00BE4A36">
        <w:rPr>
          <w:lang w:val="ru-RU"/>
        </w:rPr>
        <w:t>10.2(a)</w:t>
      </w:r>
      <w:r w:rsidR="00332806" w:rsidRPr="00B311BE">
        <w:rPr>
          <w:lang w:val="ru-RU"/>
        </w:rPr>
        <w:fldChar w:fldCharType="end"/>
      </w:r>
      <w:r w:rsidR="00B578A9" w:rsidRPr="00B311BE">
        <w:rPr>
          <w:lang w:val="ru-RU"/>
        </w:rPr>
        <w:t xml:space="preserve"> </w:t>
      </w:r>
      <w:r>
        <w:rPr>
          <w:lang w:val="ru-RU"/>
        </w:rPr>
        <w:t xml:space="preserve">или статье </w:t>
      </w:r>
      <w:r w:rsidR="00332806" w:rsidRPr="00B311BE">
        <w:rPr>
          <w:lang w:val="ru-RU"/>
        </w:rPr>
        <w:fldChar w:fldCharType="begin"/>
      </w:r>
      <w:r w:rsidR="00B578A9" w:rsidRPr="00B311BE">
        <w:rPr>
          <w:lang w:val="ru-RU"/>
        </w:rPr>
        <w:instrText xml:space="preserve">REF "a402117" \h \w </w:instrText>
      </w:r>
      <w:r w:rsidR="00332806" w:rsidRPr="00B311BE">
        <w:rPr>
          <w:lang w:val="ru-RU"/>
        </w:rPr>
      </w:r>
      <w:r w:rsidR="00332806" w:rsidRPr="00B311BE">
        <w:rPr>
          <w:lang w:val="ru-RU"/>
        </w:rPr>
        <w:fldChar w:fldCharType="separate"/>
      </w:r>
      <w:r w:rsidR="00BE4A36">
        <w:rPr>
          <w:lang w:val="ru-RU"/>
        </w:rPr>
        <w:t>10.2(c)</w:t>
      </w:r>
      <w:r w:rsidR="00332806" w:rsidRPr="00B311BE">
        <w:rPr>
          <w:lang w:val="ru-RU"/>
        </w:rPr>
        <w:fldChar w:fldCharType="end"/>
      </w:r>
      <w:r w:rsidR="00B578A9" w:rsidRPr="00B311BE">
        <w:rPr>
          <w:lang w:val="ru-RU"/>
        </w:rPr>
        <w:t xml:space="preserve"> </w:t>
      </w:r>
      <w:r>
        <w:rPr>
          <w:lang w:val="ru-RU"/>
        </w:rPr>
        <w:t>в день, который не является рабочим днем</w:t>
      </w:r>
      <w:r w:rsidR="00B578A9" w:rsidRPr="00B311BE">
        <w:rPr>
          <w:lang w:val="ru-RU"/>
        </w:rPr>
        <w:t xml:space="preserve">, </w:t>
      </w:r>
      <w:r>
        <w:rPr>
          <w:lang w:val="ru-RU"/>
        </w:rPr>
        <w:t>или после обычных часов работы, по месту получения</w:t>
      </w:r>
      <w:r w:rsidR="00B578A9" w:rsidRPr="00B311BE">
        <w:rPr>
          <w:lang w:val="ru-RU"/>
        </w:rPr>
        <w:t xml:space="preserve">, </w:t>
      </w:r>
      <w:r>
        <w:rPr>
          <w:lang w:val="ru-RU"/>
        </w:rPr>
        <w:t>считается переданным на следующий рабочий день</w:t>
      </w:r>
      <w:r w:rsidR="00B578A9" w:rsidRPr="00B311BE">
        <w:rPr>
          <w:lang w:val="ru-RU"/>
        </w:rPr>
        <w:t>.</w:t>
      </w:r>
    </w:p>
    <w:p w14:paraId="6E0C473D" w14:textId="0470F1C6" w:rsidR="00332806" w:rsidRPr="00B311BE" w:rsidRDefault="00833B2E">
      <w:pPr>
        <w:pStyle w:val="1"/>
        <w:rPr>
          <w:lang w:val="ru-RU"/>
        </w:rPr>
      </w:pPr>
      <w:r>
        <w:rPr>
          <w:lang w:val="ru-RU"/>
        </w:rPr>
        <w:t>Экземпляры</w:t>
      </w:r>
    </w:p>
    <w:p w14:paraId="6815E180" w14:textId="285658EF" w:rsidR="00332806" w:rsidRPr="00B311BE" w:rsidRDefault="00833B2E">
      <w:pPr>
        <w:pStyle w:val="2"/>
        <w:rPr>
          <w:lang w:val="ru-RU"/>
        </w:rPr>
      </w:pPr>
      <w:r>
        <w:rPr>
          <w:lang w:val="ru-RU"/>
        </w:rPr>
        <w:t>Настоящий договор может быть заключен в любом количестве экземпляров, которые после подписания и передачи имеют равную силу, при этом все экземпляры договора в совокупности представляют собой один договор</w:t>
      </w:r>
      <w:r w:rsidR="00B578A9" w:rsidRPr="00B311BE">
        <w:rPr>
          <w:lang w:val="ru-RU"/>
        </w:rPr>
        <w:t>.</w:t>
      </w:r>
    </w:p>
    <w:p w14:paraId="2A78CC89" w14:textId="6533F048" w:rsidR="00332806" w:rsidRPr="00B311BE" w:rsidRDefault="00833B2E">
      <w:pPr>
        <w:pStyle w:val="1"/>
        <w:rPr>
          <w:lang w:val="ru-RU"/>
        </w:rPr>
      </w:pPr>
      <w:bookmarkStart w:id="7" w:name="a540481"/>
      <w:r>
        <w:rPr>
          <w:lang w:val="ru-RU"/>
        </w:rPr>
        <w:t>Права третьих лиц</w:t>
      </w:r>
      <w:bookmarkEnd w:id="7"/>
    </w:p>
    <w:p w14:paraId="774B5FDC" w14:textId="6D2F60F8" w:rsidR="00332806" w:rsidRPr="00B311BE" w:rsidRDefault="00660452">
      <w:pPr>
        <w:pStyle w:val="2"/>
        <w:rPr>
          <w:lang w:val="ru-RU"/>
        </w:rPr>
      </w:pPr>
      <w:r>
        <w:rPr>
          <w:lang w:val="ru-RU"/>
        </w:rPr>
        <w:t>Лицо, не являющееся стороной настоящего договора, не имеет каких-либо прав по Закону о контрактах (Права третьих сторон) от 1999 г. принудительно исполнять любые положения настоящего договора или пользоваться выгодами от любого положения настоящего договора. Это не затрагивает каких-либо прав или средств правовой защиты третьего лица, которые существуют или доступны ему независимо от этого Закона</w:t>
      </w:r>
      <w:r w:rsidR="00B578A9" w:rsidRPr="00B311BE">
        <w:rPr>
          <w:lang w:val="ru-RU"/>
        </w:rPr>
        <w:t>.</w:t>
      </w:r>
    </w:p>
    <w:p w14:paraId="21A96EB0" w14:textId="40F0AAC1" w:rsidR="00332806" w:rsidRPr="00B311BE" w:rsidRDefault="00660452">
      <w:pPr>
        <w:pStyle w:val="1"/>
        <w:rPr>
          <w:lang w:val="ru-RU"/>
        </w:rPr>
      </w:pPr>
      <w:bookmarkStart w:id="8" w:name="a523164"/>
      <w:r>
        <w:rPr>
          <w:lang w:val="ru-RU"/>
        </w:rPr>
        <w:t>Регулирующее законодательство и юрисдикция</w:t>
      </w:r>
      <w:bookmarkEnd w:id="8"/>
    </w:p>
    <w:p w14:paraId="7C0821D6" w14:textId="28B9D7B3" w:rsidR="00332806" w:rsidRPr="00B311BE" w:rsidRDefault="00660452">
      <w:pPr>
        <w:pStyle w:val="2"/>
        <w:rPr>
          <w:lang w:val="ru-RU"/>
        </w:rPr>
      </w:pPr>
      <w:r>
        <w:rPr>
          <w:lang w:val="ru-RU"/>
        </w:rPr>
        <w:t>Настоящий договор и любые споры или претензии, возникающие вследствие или в связи с ним или его предметом, или его заключением</w:t>
      </w:r>
      <w:r w:rsidRPr="000918BD">
        <w:rPr>
          <w:lang w:val="ru-RU"/>
        </w:rPr>
        <w:t xml:space="preserve"> (</w:t>
      </w:r>
      <w:r>
        <w:rPr>
          <w:lang w:val="ru-RU"/>
        </w:rPr>
        <w:t>включая внедоговорные споры или претензии</w:t>
      </w:r>
      <w:r w:rsidRPr="000918BD">
        <w:rPr>
          <w:lang w:val="ru-RU"/>
        </w:rPr>
        <w:t>)</w:t>
      </w:r>
      <w:r>
        <w:rPr>
          <w:lang w:val="ru-RU"/>
        </w:rPr>
        <w:t>, подлежат урегулированию и толкованию в соответствии</w:t>
      </w:r>
      <w:r w:rsidRPr="000918BD">
        <w:rPr>
          <w:lang w:val="ru-RU"/>
        </w:rPr>
        <w:t xml:space="preserve"> </w:t>
      </w:r>
      <w:r>
        <w:rPr>
          <w:lang w:val="ru-RU"/>
        </w:rPr>
        <w:t>с правом Англии и Уэльса</w:t>
      </w:r>
      <w:r w:rsidR="00B578A9" w:rsidRPr="00B311BE">
        <w:rPr>
          <w:lang w:val="ru-RU"/>
        </w:rPr>
        <w:t>.</w:t>
      </w:r>
    </w:p>
    <w:p w14:paraId="5F070F05" w14:textId="3BE72865" w:rsidR="00332806" w:rsidRPr="00B311BE" w:rsidRDefault="00660452">
      <w:pPr>
        <w:pStyle w:val="2"/>
        <w:rPr>
          <w:lang w:val="ru-RU"/>
        </w:rPr>
      </w:pPr>
      <w:r>
        <w:rPr>
          <w:lang w:val="ru-RU"/>
        </w:rPr>
        <w:t>Каждая из сторон в безотзывном порядке соглашается с тем, что урегулирование любого спора или претензии, возникающей вследствие или в связи с настоящим договором или его предметом, или его заключением (включая внедоговорные споры или претензии), входит в неисключительную юрисдикцию судов Англии и Уэльса</w:t>
      </w:r>
      <w:r w:rsidR="00B578A9" w:rsidRPr="00B311BE">
        <w:rPr>
          <w:lang w:val="ru-RU"/>
        </w:rPr>
        <w:t xml:space="preserve">. </w:t>
      </w:r>
      <w:r>
        <w:rPr>
          <w:lang w:val="ru-RU"/>
        </w:rPr>
        <w:t xml:space="preserve">Ни одно из положений настоящей статьи не </w:t>
      </w:r>
      <w:r w:rsidR="003730A1">
        <w:rPr>
          <w:lang w:val="ru-RU"/>
        </w:rPr>
        <w:t>ограничивает право Кредитора начать судебное дело против Заемщика в любом другом суде надлежащей юрисдикции</w:t>
      </w:r>
      <w:r w:rsidR="00B578A9" w:rsidRPr="00B311BE">
        <w:rPr>
          <w:lang w:val="ru-RU"/>
        </w:rPr>
        <w:t xml:space="preserve">, </w:t>
      </w:r>
      <w:r w:rsidR="003730A1">
        <w:rPr>
          <w:lang w:val="ru-RU"/>
        </w:rPr>
        <w:t>и начало судебного дела в любой одной или нескольких юрисдикциях не служит препятствием для начала судебных дел в любых других юрисдикциях, как одновременно, так и нет</w:t>
      </w:r>
      <w:r w:rsidR="00B578A9" w:rsidRPr="00B311BE">
        <w:rPr>
          <w:lang w:val="ru-RU"/>
        </w:rPr>
        <w:t xml:space="preserve">, </w:t>
      </w:r>
      <w:r w:rsidR="003730A1">
        <w:rPr>
          <w:lang w:val="ru-RU"/>
        </w:rPr>
        <w:t>в той мере, насколько это разрешено законодательством такой другой юрисдикции</w:t>
      </w:r>
      <w:r w:rsidR="00B578A9" w:rsidRPr="00B311BE">
        <w:rPr>
          <w:lang w:val="ru-RU"/>
        </w:rPr>
        <w:t>.</w:t>
      </w:r>
    </w:p>
    <w:bookmarkEnd w:id="0"/>
    <w:p w14:paraId="2CD80B75" w14:textId="77777777" w:rsidR="00332806" w:rsidRPr="00B311BE" w:rsidRDefault="00332806">
      <w:pPr>
        <w:rPr>
          <w:lang w:val="ru-RU"/>
        </w:rPr>
      </w:pPr>
    </w:p>
    <w:p w14:paraId="773C5CC5" w14:textId="51512D2B" w:rsidR="00B56B77" w:rsidRDefault="00B56B77">
      <w:pPr>
        <w:rPr>
          <w:lang w:val="ru-RU"/>
        </w:rPr>
      </w:pPr>
      <w:r>
        <w:rPr>
          <w:lang w:val="ru-RU"/>
        </w:rPr>
        <w:t>Настоящий договор заключен в дату, указанную в его начале</w:t>
      </w:r>
      <w:r w:rsidR="00B578A9" w:rsidRPr="00B311BE">
        <w:rPr>
          <w:lang w:val="ru-RU"/>
        </w:rPr>
        <w:t>.</w:t>
      </w:r>
    </w:p>
    <w:p w14:paraId="1E63BC1F" w14:textId="77777777" w:rsidR="00332806" w:rsidRPr="00B56B77" w:rsidRDefault="00332806" w:rsidP="00B56B77">
      <w:pPr>
        <w:rPr>
          <w:lang w:val="ru-RU"/>
        </w:rPr>
      </w:pPr>
    </w:p>
    <w:p w14:paraId="61BFE687" w14:textId="77777777" w:rsidR="00332806" w:rsidRPr="00B311BE" w:rsidRDefault="00332806">
      <w:pPr>
        <w:pStyle w:val="XExecution"/>
        <w:pageBreakBefore/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154"/>
      </w:tblGrid>
      <w:tr w:rsidR="00332806" w:rsidRPr="00B311BE" w14:paraId="453717C9" w14:textId="77777777">
        <w:tc>
          <w:tcPr>
            <w:tcW w:w="4154" w:type="dxa"/>
          </w:tcPr>
          <w:p w14:paraId="19FBB7B7" w14:textId="02869013" w:rsidR="00332806" w:rsidRPr="00B311BE" w:rsidRDefault="00B56B77">
            <w:pPr>
              <w:pStyle w:val="XExecution"/>
              <w:rPr>
                <w:lang w:val="ru-RU"/>
              </w:rPr>
            </w:pPr>
            <w:r>
              <w:rPr>
                <w:lang w:val="ru-RU"/>
              </w:rPr>
              <w:t>Подписано</w:t>
            </w:r>
            <w:r w:rsidR="00157A4A" w:rsidRPr="00B311BE">
              <w:rPr>
                <w:lang w:val="ru-RU"/>
              </w:rPr>
              <w:t xml:space="preserve"> </w:t>
            </w:r>
            <w:r w:rsidR="002A0105">
              <w:rPr>
                <w:lang w:val="ru-RU"/>
              </w:rPr>
              <w:t>[CCC]</w:t>
            </w:r>
          </w:p>
          <w:p w14:paraId="68C3A5D2" w14:textId="502CD1D2" w:rsidR="00332806" w:rsidRPr="00B311BE" w:rsidRDefault="00B56B77" w:rsidP="002A0105">
            <w:pPr>
              <w:pStyle w:val="XExecution"/>
              <w:rPr>
                <w:lang w:val="ru-RU"/>
              </w:rPr>
            </w:pPr>
            <w:r>
              <w:rPr>
                <w:lang w:val="ru-RU"/>
              </w:rPr>
              <w:t xml:space="preserve">от имени и в интересах </w:t>
            </w:r>
            <w:r w:rsidR="002A0105">
              <w:rPr>
                <w:lang w:val="ru-RU"/>
              </w:rPr>
              <w:t>[AAA]</w:t>
            </w:r>
          </w:p>
        </w:tc>
        <w:tc>
          <w:tcPr>
            <w:tcW w:w="4154" w:type="dxa"/>
          </w:tcPr>
          <w:p w14:paraId="34BD47ED" w14:textId="77777777" w:rsidR="00332806" w:rsidRPr="00B311BE" w:rsidRDefault="00B578A9">
            <w:pPr>
              <w:pStyle w:val="XExecution"/>
              <w:rPr>
                <w:lang w:val="ru-RU"/>
              </w:rPr>
            </w:pPr>
            <w:r w:rsidRPr="00B311BE">
              <w:rPr>
                <w:lang w:val="ru-RU"/>
              </w:rPr>
              <w:t>.......................................</w:t>
            </w:r>
          </w:p>
          <w:p w14:paraId="5C7D1262" w14:textId="14552804" w:rsidR="00332806" w:rsidRPr="00B311BE" w:rsidRDefault="00B56B77">
            <w:pPr>
              <w:pStyle w:val="XExecution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</w:tr>
      <w:tr w:rsidR="006C217C" w:rsidRPr="00B311BE" w14:paraId="48DE10A4" w14:textId="77777777">
        <w:tc>
          <w:tcPr>
            <w:tcW w:w="4154" w:type="dxa"/>
          </w:tcPr>
          <w:p w14:paraId="6D986038" w14:textId="77777777" w:rsidR="006C217C" w:rsidRPr="00B311BE" w:rsidRDefault="006C217C">
            <w:pPr>
              <w:pStyle w:val="XExecution"/>
              <w:rPr>
                <w:lang w:val="ru-RU"/>
              </w:rPr>
            </w:pPr>
          </w:p>
        </w:tc>
        <w:tc>
          <w:tcPr>
            <w:tcW w:w="4154" w:type="dxa"/>
          </w:tcPr>
          <w:p w14:paraId="09B03B42" w14:textId="77777777" w:rsidR="006C217C" w:rsidRPr="00B311BE" w:rsidRDefault="006C217C">
            <w:pPr>
              <w:pStyle w:val="XExecution"/>
              <w:rPr>
                <w:lang w:val="ru-RU"/>
              </w:rPr>
            </w:pPr>
          </w:p>
        </w:tc>
      </w:tr>
      <w:tr w:rsidR="006C217C" w:rsidRPr="00B311BE" w14:paraId="2CD0A9AC" w14:textId="77777777" w:rsidTr="00C164E2">
        <w:trPr>
          <w:trHeight w:val="852"/>
        </w:trPr>
        <w:tc>
          <w:tcPr>
            <w:tcW w:w="4154" w:type="dxa"/>
          </w:tcPr>
          <w:p w14:paraId="0A31503A" w14:textId="321CE9C2" w:rsidR="006C217C" w:rsidRPr="00B311BE" w:rsidRDefault="00B56B77" w:rsidP="00CB4866">
            <w:pPr>
              <w:pStyle w:val="XExecution"/>
              <w:rPr>
                <w:lang w:val="ru-RU"/>
              </w:rPr>
            </w:pPr>
            <w:r>
              <w:rPr>
                <w:lang w:val="ru-RU"/>
              </w:rPr>
              <w:t xml:space="preserve">Подписано </w:t>
            </w:r>
            <w:r w:rsidR="002A0105">
              <w:rPr>
                <w:lang w:val="ru-RU"/>
              </w:rPr>
              <w:t>[DDD]</w:t>
            </w:r>
          </w:p>
          <w:p w14:paraId="20DF8316" w14:textId="65D8CE89" w:rsidR="006C217C" w:rsidRPr="00B311BE" w:rsidRDefault="00B56B77" w:rsidP="002A0105">
            <w:pPr>
              <w:pStyle w:val="XExecution"/>
              <w:rPr>
                <w:lang w:val="ru-RU"/>
              </w:rPr>
            </w:pPr>
            <w:r>
              <w:rPr>
                <w:lang w:val="ru-RU"/>
              </w:rPr>
              <w:t xml:space="preserve">от имени и в интересах </w:t>
            </w:r>
            <w:r w:rsidR="002A0105">
              <w:rPr>
                <w:lang w:val="ru-RU"/>
              </w:rPr>
              <w:t>[BBB]</w:t>
            </w:r>
          </w:p>
        </w:tc>
        <w:tc>
          <w:tcPr>
            <w:tcW w:w="4154" w:type="dxa"/>
          </w:tcPr>
          <w:p w14:paraId="39B49771" w14:textId="77777777" w:rsidR="006C217C" w:rsidRPr="00B311BE" w:rsidRDefault="006C217C" w:rsidP="00CB4866">
            <w:pPr>
              <w:pStyle w:val="XExecution"/>
              <w:rPr>
                <w:lang w:val="ru-RU"/>
              </w:rPr>
            </w:pPr>
            <w:r w:rsidRPr="00B311BE">
              <w:rPr>
                <w:lang w:val="ru-RU"/>
              </w:rPr>
              <w:t>.......................................</w:t>
            </w:r>
          </w:p>
          <w:p w14:paraId="6022A995" w14:textId="1566C380" w:rsidR="006C217C" w:rsidRPr="00B311BE" w:rsidRDefault="00B56B77" w:rsidP="00CB4866">
            <w:pPr>
              <w:pStyle w:val="XExecution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</w:tr>
    </w:tbl>
    <w:p w14:paraId="5C09FE94" w14:textId="77777777" w:rsidR="00B578A9" w:rsidRPr="00B311BE" w:rsidRDefault="00B578A9">
      <w:pPr>
        <w:rPr>
          <w:lang w:val="ru-RU"/>
        </w:rPr>
      </w:pPr>
    </w:p>
    <w:sectPr w:rsidR="00B578A9" w:rsidRPr="00B311BE" w:rsidSect="00332806">
      <w:footerReference w:type="default" r:id="rId8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EFA5B" w14:textId="77777777" w:rsidR="00E300F4" w:rsidRDefault="00E300F4">
      <w:r>
        <w:separator/>
      </w:r>
    </w:p>
  </w:endnote>
  <w:endnote w:type="continuationSeparator" w:id="0">
    <w:p w14:paraId="2078F26E" w14:textId="77777777" w:rsidR="00E300F4" w:rsidRDefault="00E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D1329" w14:textId="77777777" w:rsidR="00E300F4" w:rsidRDefault="00E300F4">
    <w:pPr>
      <w:pStyle w:val="a3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940D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E10D8" w14:textId="77777777" w:rsidR="00E300F4" w:rsidRDefault="00E300F4">
      <w:r>
        <w:separator/>
      </w:r>
    </w:p>
  </w:footnote>
  <w:footnote w:type="continuationSeparator" w:id="0">
    <w:p w14:paraId="34F19388" w14:textId="77777777" w:rsidR="00E300F4" w:rsidRDefault="00E3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9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7D61255"/>
    <w:multiLevelType w:val="multilevel"/>
    <w:tmpl w:val="AA0C0432"/>
    <w:name w:val="main_list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2"/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9"/>
  </w:num>
  <w:num w:numId="14">
    <w:abstractNumId w:val="6"/>
  </w:num>
  <w:num w:numId="15">
    <w:abstractNumId w:val="23"/>
  </w:num>
  <w:num w:numId="16">
    <w:abstractNumId w:val="7"/>
  </w:num>
  <w:num w:numId="17">
    <w:abstractNumId w:val="10"/>
  </w:num>
  <w:num w:numId="18">
    <w:abstractNumId w:val="1"/>
  </w:num>
  <w:num w:numId="19">
    <w:abstractNumId w:val="20"/>
  </w:num>
  <w:num w:numId="20">
    <w:abstractNumId w:val="18"/>
  </w:num>
  <w:num w:numId="21">
    <w:abstractNumId w:val="12"/>
  </w:num>
  <w:num w:numId="22">
    <w:abstractNumId w:val="13"/>
  </w:num>
  <w:num w:numId="23">
    <w:abstractNumId w:val="11"/>
  </w:num>
  <w:num w:numId="24">
    <w:abstractNumId w:val="14"/>
  </w:num>
  <w:num w:numId="25">
    <w:abstractNumId w:val="0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57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06"/>
    <w:rsid w:val="00001A0D"/>
    <w:rsid w:val="000C2B8F"/>
    <w:rsid w:val="000C3C1A"/>
    <w:rsid w:val="00154338"/>
    <w:rsid w:val="00157A4A"/>
    <w:rsid w:val="00166788"/>
    <w:rsid w:val="001829AF"/>
    <w:rsid w:val="001D45AF"/>
    <w:rsid w:val="002308EC"/>
    <w:rsid w:val="002A0105"/>
    <w:rsid w:val="002D36AB"/>
    <w:rsid w:val="00332806"/>
    <w:rsid w:val="00351BA0"/>
    <w:rsid w:val="003730A1"/>
    <w:rsid w:val="003770AD"/>
    <w:rsid w:val="003B49FF"/>
    <w:rsid w:val="00531507"/>
    <w:rsid w:val="00537023"/>
    <w:rsid w:val="005B4F50"/>
    <w:rsid w:val="005D2127"/>
    <w:rsid w:val="00623551"/>
    <w:rsid w:val="00660452"/>
    <w:rsid w:val="006B0107"/>
    <w:rsid w:val="006C217C"/>
    <w:rsid w:val="006E1AC8"/>
    <w:rsid w:val="00722167"/>
    <w:rsid w:val="007C5043"/>
    <w:rsid w:val="008308B7"/>
    <w:rsid w:val="008333D5"/>
    <w:rsid w:val="00833B2E"/>
    <w:rsid w:val="00940D27"/>
    <w:rsid w:val="009C0A74"/>
    <w:rsid w:val="009E1271"/>
    <w:rsid w:val="00A629AA"/>
    <w:rsid w:val="00B00A6F"/>
    <w:rsid w:val="00B154DB"/>
    <w:rsid w:val="00B311BE"/>
    <w:rsid w:val="00B56B77"/>
    <w:rsid w:val="00B578A9"/>
    <w:rsid w:val="00B95DFC"/>
    <w:rsid w:val="00BA5333"/>
    <w:rsid w:val="00BE4A36"/>
    <w:rsid w:val="00BF7240"/>
    <w:rsid w:val="00C164E2"/>
    <w:rsid w:val="00C569AA"/>
    <w:rsid w:val="00C94D33"/>
    <w:rsid w:val="00CA34C4"/>
    <w:rsid w:val="00CB4866"/>
    <w:rsid w:val="00CE6CEA"/>
    <w:rsid w:val="00D116A9"/>
    <w:rsid w:val="00D60EFE"/>
    <w:rsid w:val="00D70304"/>
    <w:rsid w:val="00D76A9E"/>
    <w:rsid w:val="00D90799"/>
    <w:rsid w:val="00DA5443"/>
    <w:rsid w:val="00E263BB"/>
    <w:rsid w:val="00E300F4"/>
    <w:rsid w:val="00E35F27"/>
    <w:rsid w:val="00E568F7"/>
    <w:rsid w:val="00F13683"/>
    <w:rsid w:val="00F66636"/>
    <w:rsid w:val="00F93EB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917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B3774"/>
    <w:pPr>
      <w:spacing w:line="300" w:lineRule="atLeast"/>
      <w:jc w:val="both"/>
    </w:pPr>
    <w:rPr>
      <w:sz w:val="22"/>
      <w:lang w:val="en-GB"/>
    </w:rPr>
  </w:style>
  <w:style w:type="paragraph" w:styleId="1">
    <w:name w:val="heading 1"/>
    <w:basedOn w:val="a"/>
    <w:qFormat/>
    <w:rsid w:val="00BB3774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2">
    <w:name w:val="heading 2"/>
    <w:basedOn w:val="a"/>
    <w:qFormat/>
    <w:rsid w:val="00BB3774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3">
    <w:name w:val="heading 3"/>
    <w:basedOn w:val="a"/>
    <w:qFormat/>
    <w:rsid w:val="00BB3774"/>
    <w:pPr>
      <w:numPr>
        <w:ilvl w:val="2"/>
        <w:numId w:val="4"/>
      </w:numPr>
      <w:spacing w:after="120"/>
      <w:outlineLvl w:val="2"/>
    </w:pPr>
  </w:style>
  <w:style w:type="paragraph" w:styleId="4">
    <w:name w:val="heading 4"/>
    <w:basedOn w:val="a"/>
    <w:qFormat/>
    <w:rsid w:val="00BB3774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5">
    <w:name w:val="heading 5"/>
    <w:basedOn w:val="a"/>
    <w:qFormat/>
    <w:rsid w:val="00BB3774"/>
    <w:pPr>
      <w:numPr>
        <w:ilvl w:val="4"/>
        <w:numId w:val="4"/>
      </w:numPr>
      <w:spacing w:after="120"/>
      <w:outlineLvl w:val="4"/>
    </w:pPr>
  </w:style>
  <w:style w:type="paragraph" w:styleId="6">
    <w:name w:val="heading 6"/>
    <w:basedOn w:val="a"/>
    <w:next w:val="a"/>
    <w:autoRedefine/>
    <w:qFormat/>
    <w:rsid w:val="00BB3774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7">
    <w:name w:val="heading 7"/>
    <w:basedOn w:val="a"/>
    <w:next w:val="a"/>
    <w:qFormat/>
    <w:rsid w:val="00BB3774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8">
    <w:name w:val="heading 8"/>
    <w:basedOn w:val="a"/>
    <w:next w:val="a"/>
    <w:autoRedefine/>
    <w:qFormat/>
    <w:rsid w:val="00BB3774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lause">
    <w:name w:val="Body  clause"/>
    <w:basedOn w:val="a"/>
    <w:next w:val="1"/>
    <w:rsid w:val="00B63900"/>
    <w:pPr>
      <w:spacing w:before="120" w:after="120"/>
      <w:ind w:left="720"/>
    </w:pPr>
  </w:style>
  <w:style w:type="paragraph" w:customStyle="1" w:styleId="Bodysubclause">
    <w:name w:val="Body  sub clause"/>
    <w:basedOn w:val="a"/>
    <w:rsid w:val="00BB3774"/>
    <w:pPr>
      <w:spacing w:before="240" w:after="120"/>
      <w:ind w:left="720"/>
    </w:pPr>
  </w:style>
  <w:style w:type="paragraph" w:customStyle="1" w:styleId="Bodypara">
    <w:name w:val="Body para"/>
    <w:basedOn w:val="a"/>
    <w:rsid w:val="00BB3774"/>
    <w:pPr>
      <w:spacing w:after="240"/>
      <w:ind w:left="1559"/>
    </w:pPr>
  </w:style>
  <w:style w:type="paragraph" w:customStyle="1" w:styleId="Bodysubpara">
    <w:name w:val="Body sub para"/>
    <w:basedOn w:val="a"/>
    <w:next w:val="3"/>
    <w:rsid w:val="00BB3774"/>
    <w:pPr>
      <w:spacing w:after="120"/>
      <w:ind w:left="2268"/>
    </w:pPr>
  </w:style>
  <w:style w:type="paragraph" w:customStyle="1" w:styleId="Definitions">
    <w:name w:val="Definitions"/>
    <w:basedOn w:val="a"/>
    <w:rsid w:val="00BB3774"/>
    <w:pPr>
      <w:tabs>
        <w:tab w:val="left" w:pos="709"/>
      </w:tabs>
      <w:spacing w:after="120"/>
      <w:ind w:left="720"/>
    </w:pPr>
  </w:style>
  <w:style w:type="paragraph" w:styleId="a3">
    <w:name w:val="footer"/>
    <w:basedOn w:val="a"/>
    <w:rsid w:val="00BB3774"/>
    <w:pPr>
      <w:tabs>
        <w:tab w:val="center" w:pos="4153"/>
        <w:tab w:val="right" w:pos="8306"/>
      </w:tabs>
      <w:spacing w:after="240"/>
    </w:pPr>
  </w:style>
  <w:style w:type="paragraph" w:styleId="a4">
    <w:name w:val="header"/>
    <w:basedOn w:val="a"/>
    <w:rsid w:val="00BB3774"/>
    <w:pPr>
      <w:tabs>
        <w:tab w:val="center" w:pos="4153"/>
        <w:tab w:val="right" w:pos="8306"/>
      </w:tabs>
      <w:spacing w:after="240"/>
    </w:pPr>
  </w:style>
  <w:style w:type="character" w:styleId="a5">
    <w:name w:val="page number"/>
    <w:basedOn w:val="a0"/>
    <w:rsid w:val="00BB3774"/>
  </w:style>
  <w:style w:type="paragraph" w:customStyle="1" w:styleId="Schmainhead">
    <w:name w:val="Sch   main head"/>
    <w:basedOn w:val="a"/>
    <w:next w:val="a"/>
    <w:autoRedefine/>
    <w:rsid w:val="00BB3774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a"/>
    <w:next w:val="a"/>
    <w:rsid w:val="00BB3774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a"/>
    <w:rsid w:val="00BB3774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a"/>
    <w:rsid w:val="00BB3774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a"/>
    <w:rsid w:val="00BB3774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4"/>
    <w:rsid w:val="00BB3774"/>
    <w:pPr>
      <w:numPr>
        <w:numId w:val="5"/>
      </w:numPr>
    </w:pPr>
  </w:style>
  <w:style w:type="paragraph" w:customStyle="1" w:styleId="Sch2style1">
    <w:name w:val="Sch (2style)  1"/>
    <w:basedOn w:val="a"/>
    <w:rsid w:val="00BB3774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a"/>
    <w:rsid w:val="00BB3774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4"/>
    <w:rsid w:val="00BB3774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10">
    <w:name w:val="toc 1"/>
    <w:basedOn w:val="a"/>
    <w:next w:val="a"/>
    <w:autoRedefine/>
    <w:rsid w:val="00E374FA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20">
    <w:name w:val="toc 2"/>
    <w:basedOn w:val="a"/>
    <w:next w:val="a"/>
    <w:autoRedefine/>
    <w:rsid w:val="00E374FA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30">
    <w:name w:val="toc 3"/>
    <w:basedOn w:val="a"/>
    <w:next w:val="a"/>
    <w:autoRedefine/>
    <w:rsid w:val="00E374FA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a6">
    <w:name w:val="Hyperlink"/>
    <w:rsid w:val="00BB3774"/>
    <w:rPr>
      <w:color w:val="0000FF"/>
      <w:u w:val="single"/>
    </w:rPr>
  </w:style>
  <w:style w:type="character" w:styleId="a7">
    <w:name w:val="FollowedHyperlink"/>
    <w:rsid w:val="00BB3774"/>
    <w:rPr>
      <w:color w:val="800080"/>
      <w:u w:val="single"/>
    </w:rPr>
  </w:style>
  <w:style w:type="paragraph" w:customStyle="1" w:styleId="1Parties">
    <w:name w:val="(1) Parties"/>
    <w:basedOn w:val="a"/>
    <w:rsid w:val="00BB3774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a"/>
    <w:rsid w:val="00BB3774"/>
    <w:pPr>
      <w:numPr>
        <w:numId w:val="3"/>
      </w:numPr>
      <w:spacing w:before="120" w:after="120"/>
    </w:pPr>
  </w:style>
  <w:style w:type="character" w:customStyle="1" w:styleId="Def">
    <w:name w:val="Def"/>
    <w:rsid w:val="00BB3774"/>
    <w:rPr>
      <w:b/>
      <w:color w:val="000000"/>
      <w:sz w:val="22"/>
    </w:rPr>
  </w:style>
  <w:style w:type="paragraph" w:customStyle="1" w:styleId="1stIntroHeadings">
    <w:name w:val="1stIntroHeadings"/>
    <w:basedOn w:val="a"/>
    <w:next w:val="a"/>
    <w:rsid w:val="00BB3774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a"/>
    <w:rsid w:val="00BB3774"/>
    <w:pPr>
      <w:numPr>
        <w:ilvl w:val="1"/>
        <w:numId w:val="2"/>
      </w:numPr>
    </w:pPr>
  </w:style>
  <w:style w:type="paragraph" w:customStyle="1" w:styleId="XExecution">
    <w:name w:val="X Execution"/>
    <w:basedOn w:val="a"/>
    <w:rsid w:val="00BB377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a"/>
    <w:rsid w:val="00BB3774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a"/>
    <w:autoRedefine/>
    <w:rsid w:val="00BB3774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a"/>
    <w:autoRedefine/>
    <w:rsid w:val="00BB3774"/>
    <w:pPr>
      <w:jc w:val="center"/>
    </w:pPr>
  </w:style>
  <w:style w:type="character" w:customStyle="1" w:styleId="Defterm">
    <w:name w:val="Defterm"/>
    <w:rsid w:val="00BB3774"/>
    <w:rPr>
      <w:b/>
      <w:color w:val="000000"/>
      <w:sz w:val="22"/>
    </w:rPr>
  </w:style>
  <w:style w:type="paragraph" w:customStyle="1" w:styleId="NewPage">
    <w:name w:val="New Page"/>
    <w:basedOn w:val="a"/>
    <w:autoRedefine/>
    <w:rsid w:val="00BB3774"/>
    <w:pPr>
      <w:pageBreakBefore/>
    </w:pPr>
  </w:style>
  <w:style w:type="paragraph" w:customStyle="1" w:styleId="FrontInformation">
    <w:name w:val="FrontInformation"/>
    <w:autoRedefine/>
    <w:rsid w:val="00BB3774"/>
    <w:pPr>
      <w:spacing w:line="300" w:lineRule="atLeast"/>
    </w:pPr>
    <w:rPr>
      <w:rFonts w:ascii="Arial" w:hAnsi="Arial"/>
      <w:color w:val="000000"/>
      <w:lang w:val="en-GB"/>
    </w:rPr>
  </w:style>
  <w:style w:type="character" w:customStyle="1" w:styleId="defitem">
    <w:name w:val="defitem"/>
    <w:basedOn w:val="a0"/>
    <w:rsid w:val="00BB3774"/>
  </w:style>
  <w:style w:type="character" w:customStyle="1" w:styleId="smallcaps">
    <w:name w:val="smallcaps"/>
    <w:rsid w:val="00BB3774"/>
    <w:rPr>
      <w:b/>
      <w:smallCaps/>
    </w:rPr>
  </w:style>
  <w:style w:type="paragraph" w:customStyle="1" w:styleId="Schmainheadinc">
    <w:name w:val="Sch   main head inc"/>
    <w:basedOn w:val="a"/>
    <w:rsid w:val="00BB3774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a"/>
    <w:next w:val="a"/>
    <w:rsid w:val="00BB3774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a"/>
    <w:next w:val="a"/>
    <w:rsid w:val="00BB3774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a"/>
    <w:rsid w:val="00BB3774"/>
    <w:pPr>
      <w:spacing w:before="360" w:after="360"/>
    </w:pPr>
  </w:style>
  <w:style w:type="paragraph" w:customStyle="1" w:styleId="Appmainheadsingle">
    <w:name w:val="App main head single"/>
    <w:basedOn w:val="a"/>
    <w:next w:val="a"/>
    <w:rsid w:val="00BB3774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a"/>
    <w:next w:val="a"/>
    <w:rsid w:val="00BB3774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a8">
    <w:name w:val="annotation text"/>
    <w:basedOn w:val="a"/>
    <w:rsid w:val="00BB3774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BB3774"/>
    <w:rPr>
      <w:sz w:val="28"/>
    </w:rPr>
  </w:style>
  <w:style w:type="paragraph" w:customStyle="1" w:styleId="Headingreg">
    <w:name w:val="Heading reg"/>
    <w:basedOn w:val="1"/>
    <w:next w:val="a"/>
    <w:rsid w:val="00BB3774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a"/>
    <w:rsid w:val="00BB3774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a"/>
    <w:rsid w:val="00BB3774"/>
    <w:pPr>
      <w:numPr>
        <w:ilvl w:val="1"/>
        <w:numId w:val="3"/>
      </w:numPr>
    </w:pPr>
  </w:style>
  <w:style w:type="paragraph" w:customStyle="1" w:styleId="NormalSpaced">
    <w:name w:val="NormalSpaced"/>
    <w:basedOn w:val="a"/>
    <w:next w:val="a"/>
    <w:rsid w:val="00BB3774"/>
    <w:pPr>
      <w:spacing w:after="240"/>
    </w:pPr>
  </w:style>
  <w:style w:type="paragraph" w:customStyle="1" w:styleId="Bullet">
    <w:name w:val="Bullet"/>
    <w:basedOn w:val="a"/>
    <w:rsid w:val="00F12438"/>
    <w:pPr>
      <w:numPr>
        <w:numId w:val="20"/>
      </w:numPr>
      <w:spacing w:after="240"/>
    </w:pPr>
  </w:style>
  <w:style w:type="paragraph" w:customStyle="1" w:styleId="Bullet2">
    <w:name w:val="Bullet2"/>
    <w:basedOn w:val="a"/>
    <w:rsid w:val="00FF416C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a"/>
    <w:rsid w:val="00FF416C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a"/>
    <w:rsid w:val="00BB3774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B3774"/>
    <w:rPr>
      <w:sz w:val="18"/>
    </w:rPr>
  </w:style>
  <w:style w:type="paragraph" w:customStyle="1" w:styleId="BulletSmall">
    <w:name w:val="Bullet Small"/>
    <w:basedOn w:val="Bullet"/>
    <w:rsid w:val="00BB3774"/>
    <w:rPr>
      <w:sz w:val="18"/>
    </w:rPr>
  </w:style>
  <w:style w:type="paragraph" w:customStyle="1" w:styleId="Bullet4">
    <w:name w:val="Bullet4"/>
    <w:basedOn w:val="a"/>
    <w:rsid w:val="00FF416C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a"/>
    <w:rsid w:val="00FF416C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FF416C"/>
    <w:pPr>
      <w:spacing w:after="240"/>
      <w:ind w:left="3028"/>
    </w:pPr>
  </w:style>
  <w:style w:type="paragraph" w:customStyle="1" w:styleId="Bullet1">
    <w:name w:val="Bullet1"/>
    <w:basedOn w:val="a"/>
    <w:rsid w:val="00F1243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F1243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1243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1243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1243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12438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5026AF"/>
    <w:pPr>
      <w:keepNext/>
      <w:spacing w:before="320" w:after="240"/>
    </w:pPr>
    <w:rPr>
      <w:b/>
      <w:smallCaps/>
      <w:kern w:val="28"/>
    </w:rPr>
  </w:style>
  <w:style w:type="paragraph" w:styleId="a9">
    <w:name w:val="Balloon Text"/>
    <w:basedOn w:val="a"/>
    <w:link w:val="aa"/>
    <w:rsid w:val="001543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5433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B3774"/>
    <w:pPr>
      <w:spacing w:line="300" w:lineRule="atLeast"/>
      <w:jc w:val="both"/>
    </w:pPr>
    <w:rPr>
      <w:sz w:val="22"/>
      <w:lang w:val="en-GB"/>
    </w:rPr>
  </w:style>
  <w:style w:type="paragraph" w:styleId="1">
    <w:name w:val="heading 1"/>
    <w:basedOn w:val="a"/>
    <w:qFormat/>
    <w:rsid w:val="00BB3774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2">
    <w:name w:val="heading 2"/>
    <w:basedOn w:val="a"/>
    <w:qFormat/>
    <w:rsid w:val="00BB3774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3">
    <w:name w:val="heading 3"/>
    <w:basedOn w:val="a"/>
    <w:qFormat/>
    <w:rsid w:val="00BB3774"/>
    <w:pPr>
      <w:numPr>
        <w:ilvl w:val="2"/>
        <w:numId w:val="4"/>
      </w:numPr>
      <w:spacing w:after="120"/>
      <w:outlineLvl w:val="2"/>
    </w:pPr>
  </w:style>
  <w:style w:type="paragraph" w:styleId="4">
    <w:name w:val="heading 4"/>
    <w:basedOn w:val="a"/>
    <w:qFormat/>
    <w:rsid w:val="00BB3774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5">
    <w:name w:val="heading 5"/>
    <w:basedOn w:val="a"/>
    <w:qFormat/>
    <w:rsid w:val="00BB3774"/>
    <w:pPr>
      <w:numPr>
        <w:ilvl w:val="4"/>
        <w:numId w:val="4"/>
      </w:numPr>
      <w:spacing w:after="120"/>
      <w:outlineLvl w:val="4"/>
    </w:pPr>
  </w:style>
  <w:style w:type="paragraph" w:styleId="6">
    <w:name w:val="heading 6"/>
    <w:basedOn w:val="a"/>
    <w:next w:val="a"/>
    <w:autoRedefine/>
    <w:qFormat/>
    <w:rsid w:val="00BB3774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7">
    <w:name w:val="heading 7"/>
    <w:basedOn w:val="a"/>
    <w:next w:val="a"/>
    <w:qFormat/>
    <w:rsid w:val="00BB3774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8">
    <w:name w:val="heading 8"/>
    <w:basedOn w:val="a"/>
    <w:next w:val="a"/>
    <w:autoRedefine/>
    <w:qFormat/>
    <w:rsid w:val="00BB3774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lause">
    <w:name w:val="Body  clause"/>
    <w:basedOn w:val="a"/>
    <w:next w:val="1"/>
    <w:rsid w:val="00B63900"/>
    <w:pPr>
      <w:spacing w:before="120" w:after="120"/>
      <w:ind w:left="720"/>
    </w:pPr>
  </w:style>
  <w:style w:type="paragraph" w:customStyle="1" w:styleId="Bodysubclause">
    <w:name w:val="Body  sub clause"/>
    <w:basedOn w:val="a"/>
    <w:rsid w:val="00BB3774"/>
    <w:pPr>
      <w:spacing w:before="240" w:after="120"/>
      <w:ind w:left="720"/>
    </w:pPr>
  </w:style>
  <w:style w:type="paragraph" w:customStyle="1" w:styleId="Bodypara">
    <w:name w:val="Body para"/>
    <w:basedOn w:val="a"/>
    <w:rsid w:val="00BB3774"/>
    <w:pPr>
      <w:spacing w:after="240"/>
      <w:ind w:left="1559"/>
    </w:pPr>
  </w:style>
  <w:style w:type="paragraph" w:customStyle="1" w:styleId="Bodysubpara">
    <w:name w:val="Body sub para"/>
    <w:basedOn w:val="a"/>
    <w:next w:val="3"/>
    <w:rsid w:val="00BB3774"/>
    <w:pPr>
      <w:spacing w:after="120"/>
      <w:ind w:left="2268"/>
    </w:pPr>
  </w:style>
  <w:style w:type="paragraph" w:customStyle="1" w:styleId="Definitions">
    <w:name w:val="Definitions"/>
    <w:basedOn w:val="a"/>
    <w:rsid w:val="00BB3774"/>
    <w:pPr>
      <w:tabs>
        <w:tab w:val="left" w:pos="709"/>
      </w:tabs>
      <w:spacing w:after="120"/>
      <w:ind w:left="720"/>
    </w:pPr>
  </w:style>
  <w:style w:type="paragraph" w:styleId="a3">
    <w:name w:val="footer"/>
    <w:basedOn w:val="a"/>
    <w:rsid w:val="00BB3774"/>
    <w:pPr>
      <w:tabs>
        <w:tab w:val="center" w:pos="4153"/>
        <w:tab w:val="right" w:pos="8306"/>
      </w:tabs>
      <w:spacing w:after="240"/>
    </w:pPr>
  </w:style>
  <w:style w:type="paragraph" w:styleId="a4">
    <w:name w:val="header"/>
    <w:basedOn w:val="a"/>
    <w:rsid w:val="00BB3774"/>
    <w:pPr>
      <w:tabs>
        <w:tab w:val="center" w:pos="4153"/>
        <w:tab w:val="right" w:pos="8306"/>
      </w:tabs>
      <w:spacing w:after="240"/>
    </w:pPr>
  </w:style>
  <w:style w:type="character" w:styleId="a5">
    <w:name w:val="page number"/>
    <w:basedOn w:val="a0"/>
    <w:rsid w:val="00BB3774"/>
  </w:style>
  <w:style w:type="paragraph" w:customStyle="1" w:styleId="Schmainhead">
    <w:name w:val="Sch   main head"/>
    <w:basedOn w:val="a"/>
    <w:next w:val="a"/>
    <w:autoRedefine/>
    <w:rsid w:val="00BB3774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a"/>
    <w:next w:val="a"/>
    <w:rsid w:val="00BB3774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a"/>
    <w:rsid w:val="00BB3774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a"/>
    <w:rsid w:val="00BB3774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a"/>
    <w:rsid w:val="00BB3774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4"/>
    <w:rsid w:val="00BB3774"/>
    <w:pPr>
      <w:numPr>
        <w:numId w:val="5"/>
      </w:numPr>
    </w:pPr>
  </w:style>
  <w:style w:type="paragraph" w:customStyle="1" w:styleId="Sch2style1">
    <w:name w:val="Sch (2style)  1"/>
    <w:basedOn w:val="a"/>
    <w:rsid w:val="00BB3774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a"/>
    <w:rsid w:val="00BB3774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4"/>
    <w:rsid w:val="00BB3774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10">
    <w:name w:val="toc 1"/>
    <w:basedOn w:val="a"/>
    <w:next w:val="a"/>
    <w:autoRedefine/>
    <w:rsid w:val="00E374FA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20">
    <w:name w:val="toc 2"/>
    <w:basedOn w:val="a"/>
    <w:next w:val="a"/>
    <w:autoRedefine/>
    <w:rsid w:val="00E374FA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30">
    <w:name w:val="toc 3"/>
    <w:basedOn w:val="a"/>
    <w:next w:val="a"/>
    <w:autoRedefine/>
    <w:rsid w:val="00E374FA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a6">
    <w:name w:val="Hyperlink"/>
    <w:rsid w:val="00BB3774"/>
    <w:rPr>
      <w:color w:val="0000FF"/>
      <w:u w:val="single"/>
    </w:rPr>
  </w:style>
  <w:style w:type="character" w:styleId="a7">
    <w:name w:val="FollowedHyperlink"/>
    <w:rsid w:val="00BB3774"/>
    <w:rPr>
      <w:color w:val="800080"/>
      <w:u w:val="single"/>
    </w:rPr>
  </w:style>
  <w:style w:type="paragraph" w:customStyle="1" w:styleId="1Parties">
    <w:name w:val="(1) Parties"/>
    <w:basedOn w:val="a"/>
    <w:rsid w:val="00BB3774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a"/>
    <w:rsid w:val="00BB3774"/>
    <w:pPr>
      <w:numPr>
        <w:numId w:val="3"/>
      </w:numPr>
      <w:spacing w:before="120" w:after="120"/>
    </w:pPr>
  </w:style>
  <w:style w:type="character" w:customStyle="1" w:styleId="Def">
    <w:name w:val="Def"/>
    <w:rsid w:val="00BB3774"/>
    <w:rPr>
      <w:b/>
      <w:color w:val="000000"/>
      <w:sz w:val="22"/>
    </w:rPr>
  </w:style>
  <w:style w:type="paragraph" w:customStyle="1" w:styleId="1stIntroHeadings">
    <w:name w:val="1stIntroHeadings"/>
    <w:basedOn w:val="a"/>
    <w:next w:val="a"/>
    <w:rsid w:val="00BB3774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a"/>
    <w:rsid w:val="00BB3774"/>
    <w:pPr>
      <w:numPr>
        <w:ilvl w:val="1"/>
        <w:numId w:val="2"/>
      </w:numPr>
    </w:pPr>
  </w:style>
  <w:style w:type="paragraph" w:customStyle="1" w:styleId="XExecution">
    <w:name w:val="X Execution"/>
    <w:basedOn w:val="a"/>
    <w:rsid w:val="00BB377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a"/>
    <w:rsid w:val="00BB3774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a"/>
    <w:autoRedefine/>
    <w:rsid w:val="00BB3774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a"/>
    <w:autoRedefine/>
    <w:rsid w:val="00BB3774"/>
    <w:pPr>
      <w:jc w:val="center"/>
    </w:pPr>
  </w:style>
  <w:style w:type="character" w:customStyle="1" w:styleId="Defterm">
    <w:name w:val="Defterm"/>
    <w:rsid w:val="00BB3774"/>
    <w:rPr>
      <w:b/>
      <w:color w:val="000000"/>
      <w:sz w:val="22"/>
    </w:rPr>
  </w:style>
  <w:style w:type="paragraph" w:customStyle="1" w:styleId="NewPage">
    <w:name w:val="New Page"/>
    <w:basedOn w:val="a"/>
    <w:autoRedefine/>
    <w:rsid w:val="00BB3774"/>
    <w:pPr>
      <w:pageBreakBefore/>
    </w:pPr>
  </w:style>
  <w:style w:type="paragraph" w:customStyle="1" w:styleId="FrontInformation">
    <w:name w:val="FrontInformation"/>
    <w:autoRedefine/>
    <w:rsid w:val="00BB3774"/>
    <w:pPr>
      <w:spacing w:line="300" w:lineRule="atLeast"/>
    </w:pPr>
    <w:rPr>
      <w:rFonts w:ascii="Arial" w:hAnsi="Arial"/>
      <w:color w:val="000000"/>
      <w:lang w:val="en-GB"/>
    </w:rPr>
  </w:style>
  <w:style w:type="character" w:customStyle="1" w:styleId="defitem">
    <w:name w:val="defitem"/>
    <w:basedOn w:val="a0"/>
    <w:rsid w:val="00BB3774"/>
  </w:style>
  <w:style w:type="character" w:customStyle="1" w:styleId="smallcaps">
    <w:name w:val="smallcaps"/>
    <w:rsid w:val="00BB3774"/>
    <w:rPr>
      <w:b/>
      <w:smallCaps/>
    </w:rPr>
  </w:style>
  <w:style w:type="paragraph" w:customStyle="1" w:styleId="Schmainheadinc">
    <w:name w:val="Sch   main head inc"/>
    <w:basedOn w:val="a"/>
    <w:rsid w:val="00BB3774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a"/>
    <w:next w:val="a"/>
    <w:rsid w:val="00BB3774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a"/>
    <w:next w:val="a"/>
    <w:rsid w:val="00BB3774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a"/>
    <w:rsid w:val="00BB3774"/>
    <w:pPr>
      <w:spacing w:before="360" w:after="360"/>
    </w:pPr>
  </w:style>
  <w:style w:type="paragraph" w:customStyle="1" w:styleId="Appmainheadsingle">
    <w:name w:val="App main head single"/>
    <w:basedOn w:val="a"/>
    <w:next w:val="a"/>
    <w:rsid w:val="00BB3774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a"/>
    <w:next w:val="a"/>
    <w:rsid w:val="00BB3774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a8">
    <w:name w:val="annotation text"/>
    <w:basedOn w:val="a"/>
    <w:rsid w:val="00BB3774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BB3774"/>
    <w:rPr>
      <w:sz w:val="28"/>
    </w:rPr>
  </w:style>
  <w:style w:type="paragraph" w:customStyle="1" w:styleId="Headingreg">
    <w:name w:val="Heading reg"/>
    <w:basedOn w:val="1"/>
    <w:next w:val="a"/>
    <w:rsid w:val="00BB3774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a"/>
    <w:rsid w:val="00BB3774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a"/>
    <w:rsid w:val="00BB3774"/>
    <w:pPr>
      <w:numPr>
        <w:ilvl w:val="1"/>
        <w:numId w:val="3"/>
      </w:numPr>
    </w:pPr>
  </w:style>
  <w:style w:type="paragraph" w:customStyle="1" w:styleId="NormalSpaced">
    <w:name w:val="NormalSpaced"/>
    <w:basedOn w:val="a"/>
    <w:next w:val="a"/>
    <w:rsid w:val="00BB3774"/>
    <w:pPr>
      <w:spacing w:after="240"/>
    </w:pPr>
  </w:style>
  <w:style w:type="paragraph" w:customStyle="1" w:styleId="Bullet">
    <w:name w:val="Bullet"/>
    <w:basedOn w:val="a"/>
    <w:rsid w:val="00F12438"/>
    <w:pPr>
      <w:numPr>
        <w:numId w:val="20"/>
      </w:numPr>
      <w:spacing w:after="240"/>
    </w:pPr>
  </w:style>
  <w:style w:type="paragraph" w:customStyle="1" w:styleId="Bullet2">
    <w:name w:val="Bullet2"/>
    <w:basedOn w:val="a"/>
    <w:rsid w:val="00FF416C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a"/>
    <w:rsid w:val="00FF416C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a"/>
    <w:rsid w:val="00BB3774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B3774"/>
    <w:rPr>
      <w:sz w:val="18"/>
    </w:rPr>
  </w:style>
  <w:style w:type="paragraph" w:customStyle="1" w:styleId="BulletSmall">
    <w:name w:val="Bullet Small"/>
    <w:basedOn w:val="Bullet"/>
    <w:rsid w:val="00BB3774"/>
    <w:rPr>
      <w:sz w:val="18"/>
    </w:rPr>
  </w:style>
  <w:style w:type="paragraph" w:customStyle="1" w:styleId="Bullet4">
    <w:name w:val="Bullet4"/>
    <w:basedOn w:val="a"/>
    <w:rsid w:val="00FF416C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a"/>
    <w:rsid w:val="00FF416C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FF416C"/>
    <w:pPr>
      <w:spacing w:after="240"/>
      <w:ind w:left="3028"/>
    </w:pPr>
  </w:style>
  <w:style w:type="paragraph" w:customStyle="1" w:styleId="Bullet1">
    <w:name w:val="Bullet1"/>
    <w:basedOn w:val="a"/>
    <w:rsid w:val="00F1243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F1243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1243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1243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1243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12438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5026AF"/>
    <w:pPr>
      <w:keepNext/>
      <w:spacing w:before="320" w:after="240"/>
    </w:pPr>
    <w:rPr>
      <w:b/>
      <w:smallCaps/>
      <w:kern w:val="28"/>
    </w:rPr>
  </w:style>
  <w:style w:type="paragraph" w:styleId="a9">
    <w:name w:val="Balloon Text"/>
    <w:basedOn w:val="a"/>
    <w:link w:val="aa"/>
    <w:rsid w:val="001543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543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1345</Words>
  <Characters>7671</Characters>
  <Application>Microsoft Macintosh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On-demand facility agreement: intra-group</vt:lpstr>
      <vt:lpstr>Facility</vt:lpstr>
      <vt:lpstr>Drawing</vt:lpstr>
      <vt:lpstr>Repayment</vt:lpstr>
      <vt:lpstr>Interest</vt:lpstr>
      <vt:lpstr>    Interest shall accrue on the outstanding balance of the Loan at the rate of 3 % </vt:lpstr>
      <vt:lpstr>    Interest shall accrue daily and shall be payable on repayment of the Loan. </vt:lpstr>
      <vt:lpstr>Payments</vt:lpstr>
      <vt:lpstr>        paid on the due date for that payment in EURO, USD, SGD, or RUR and in immediate</vt:lpstr>
      <vt:lpstr>        made in full, without set-off, counterclaim or condition and free and clear of a</vt:lpstr>
      <vt:lpstr>Costs</vt:lpstr>
      <vt:lpstr>Remedies, waivers, amendments and consents</vt:lpstr>
      <vt:lpstr>    No amendment of this agreement shall be effective unless it is in writing and si</vt:lpstr>
      <vt:lpstr>    A waiver of any right or remedy under this agreement or by law, or any consent g</vt:lpstr>
      <vt:lpstr>    A failure or a delay by a party to exercise any right or remedy provided under t</vt:lpstr>
      <vt:lpstr>    The rights and remedies provided under this agreement are cumulative and are in </vt:lpstr>
      <vt:lpstr>Severance</vt:lpstr>
      <vt:lpstr>Assignment</vt:lpstr>
      <vt:lpstr>Notices</vt:lpstr>
      <vt:lpstr>    Any notice or other communication given to a party under or in connection with, </vt:lpstr>
      <vt:lpstr>        in writing;</vt:lpstr>
      <vt:lpstr>        delivered by hand by pre-paid first-class post or other next working day deliver</vt:lpstr>
      <vt:lpstr>        sent to:</vt:lpstr>
      <vt:lpstr>    Any notice or other communication given by either party shall be deemed to have </vt:lpstr>
      <vt:lpstr>        if delivered by hand, at the time it is left at the relevant address;</vt:lpstr>
      <vt:lpstr>        if posted by pre-paid first-class post or other next working day delivery servic</vt:lpstr>
      <vt:lpstr>        if sent by fax, when received in legible form.</vt:lpstr>
      <vt:lpstr>Counterparts</vt:lpstr>
      <vt:lpstr>    This agreement may be executed in any number of counterparts, each of which when</vt:lpstr>
      <vt:lpstr>Third party rights</vt:lpstr>
      <vt:lpstr>    A person who is not a party to this agreement shall not have any rights under th</vt:lpstr>
      <vt:lpstr>Governing law and jurisdiction</vt:lpstr>
      <vt:lpstr>    This agreement and any dispute or claim arising out of or in connection with it </vt:lpstr>
      <vt:lpstr>    Each party irrevocably agrees that, subject as provided below, the courts of Eng</vt:lpstr>
    </vt:vector>
  </TitlesOfParts>
  <Company>Practical Law Company Ltd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On-demand facility agreement: intra-group</dc:title>
  <dc:subject/>
  <dc:creator>Practical Law Company</dc:creator>
  <cp:keywords/>
  <dc:description/>
  <cp:lastModifiedBy>мм</cp:lastModifiedBy>
  <cp:revision>15</cp:revision>
  <cp:lastPrinted>2016-09-05T08:07:00Z</cp:lastPrinted>
  <dcterms:created xsi:type="dcterms:W3CDTF">2016-10-06T18:30:00Z</dcterms:created>
  <dcterms:modified xsi:type="dcterms:W3CDTF">2019-01-26T01:30:00Z</dcterms:modified>
</cp:coreProperties>
</file>