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2D7A5" w14:textId="77777777" w:rsidR="009B7483" w:rsidRPr="0067636B" w:rsidRDefault="009B7483" w:rsidP="004B5107">
      <w:pPr>
        <w:rPr>
          <w:lang w:val="ru-RU"/>
        </w:rPr>
      </w:pPr>
      <w:bookmarkStart w:id="0" w:name="bmkStart"/>
      <w:bookmarkEnd w:id="0"/>
    </w:p>
    <w:p w14:paraId="4117874B" w14:textId="080F093E" w:rsidR="009B7483" w:rsidRPr="0067636B" w:rsidRDefault="009B7483" w:rsidP="004B5107">
      <w:pPr>
        <w:pStyle w:val="21"/>
        <w:jc w:val="center"/>
        <w:rPr>
          <w:sz w:val="18"/>
          <w:szCs w:val="18"/>
          <w:lang w:val="ru-RU"/>
        </w:rPr>
      </w:pPr>
      <w:r w:rsidRPr="0067636B">
        <w:rPr>
          <w:sz w:val="18"/>
          <w:szCs w:val="18"/>
          <w:lang w:val="ru-RU"/>
        </w:rPr>
        <w:t>**</w:t>
      </w:r>
      <w:r w:rsidR="000E711E" w:rsidRPr="0067636B">
        <w:rPr>
          <w:sz w:val="18"/>
          <w:szCs w:val="18"/>
          <w:lang w:val="ru-RU"/>
        </w:rPr>
        <w:t>НЕ ДЛЯ ПУБЛИКАЦИИ, РАСПРОСТРАНЕНИЯ ИЛИ ВЫПУСКА НА ТЕРРИТОРИИ СОЕДИНЕННЫХ ШТАТОВ АМЕРИК</w:t>
      </w:r>
      <w:r w:rsidR="002E5AC8" w:rsidRPr="0067636B">
        <w:rPr>
          <w:sz w:val="18"/>
          <w:szCs w:val="18"/>
          <w:lang w:val="ru-RU"/>
        </w:rPr>
        <w:t>И, КАНАДЫ, ЯПОНИИ ИЛИ АВСТРАЛИИ</w:t>
      </w:r>
      <w:r w:rsidRPr="0067636B">
        <w:rPr>
          <w:sz w:val="18"/>
          <w:szCs w:val="18"/>
          <w:lang w:val="ru-RU"/>
        </w:rPr>
        <w:t>**</w:t>
      </w:r>
    </w:p>
    <w:p w14:paraId="3EAE247C" w14:textId="77777777" w:rsidR="00D44BEC" w:rsidRPr="0067636B" w:rsidRDefault="00D44BEC" w:rsidP="004B5107">
      <w:pPr>
        <w:pStyle w:val="21"/>
        <w:jc w:val="center"/>
        <w:rPr>
          <w:sz w:val="18"/>
          <w:szCs w:val="18"/>
          <w:lang w:val="ru-RU"/>
        </w:rPr>
      </w:pPr>
    </w:p>
    <w:p w14:paraId="39BA7387" w14:textId="77777777" w:rsidR="00D44BEC" w:rsidRPr="0067636B" w:rsidRDefault="00D44BEC" w:rsidP="004B5107">
      <w:pPr>
        <w:jc w:val="center"/>
        <w:rPr>
          <w:rFonts w:ascii="Arial" w:hAnsi="Arial" w:cs="Arial"/>
          <w:b/>
          <w:bCs/>
          <w:sz w:val="16"/>
          <w:szCs w:val="16"/>
          <w:lang w:val="ru-RU" w:eastAsia="en-US"/>
        </w:rPr>
      </w:pPr>
    </w:p>
    <w:p w14:paraId="40EECAA6" w14:textId="07ABB0A9" w:rsidR="00D44BEC" w:rsidRPr="0067636B" w:rsidRDefault="000E711E" w:rsidP="004B5107">
      <w:pPr>
        <w:jc w:val="center"/>
        <w:rPr>
          <w:rFonts w:ascii="Arial" w:hAnsi="Arial" w:cs="Arial"/>
          <w:b/>
          <w:bCs/>
          <w:sz w:val="20"/>
          <w:szCs w:val="16"/>
          <w:lang w:val="ru-RU" w:eastAsia="en-US"/>
        </w:rPr>
      </w:pPr>
      <w:r w:rsidRPr="0067636B">
        <w:rPr>
          <w:rFonts w:ascii="Arial" w:hAnsi="Arial" w:cs="Arial"/>
          <w:b/>
          <w:bCs/>
          <w:sz w:val="20"/>
          <w:szCs w:val="16"/>
          <w:lang w:val="ru-RU" w:eastAsia="en-US"/>
        </w:rPr>
        <w:t xml:space="preserve">ПРЕДПОЛАГАЕМАЯ ПРОДАЖА </w:t>
      </w:r>
      <w:r w:rsidR="00D44BEC" w:rsidRPr="0067636B">
        <w:rPr>
          <w:rFonts w:ascii="Arial" w:hAnsi="Arial" w:cs="Arial"/>
          <w:b/>
          <w:bCs/>
          <w:sz w:val="20"/>
          <w:szCs w:val="16"/>
          <w:lang w:val="ru-RU" w:eastAsia="en-US"/>
        </w:rPr>
        <w:t>[</w:t>
      </w:r>
      <w:r w:rsidR="00D44BEC" w:rsidRPr="0067636B">
        <w:rPr>
          <w:rFonts w:ascii="Arial" w:hAnsi="Arial" w:cs="Arial"/>
          <w:b/>
          <w:bCs/>
          <w:sz w:val="20"/>
          <w:szCs w:val="20"/>
          <w:lang w:val="ru-RU" w:eastAsia="en-US"/>
        </w:rPr>
        <w:sym w:font="Wingdings" w:char="F06C"/>
      </w:r>
      <w:r w:rsidR="00D44BEC" w:rsidRPr="0067636B">
        <w:rPr>
          <w:rFonts w:ascii="Arial" w:hAnsi="Arial" w:cs="Arial"/>
          <w:b/>
          <w:bCs/>
          <w:sz w:val="20"/>
          <w:szCs w:val="20"/>
          <w:lang w:val="ru-RU" w:eastAsia="en-US"/>
        </w:rPr>
        <w:t>]</w:t>
      </w:r>
      <w:r w:rsidR="00D44BEC" w:rsidRPr="0067636B">
        <w:rPr>
          <w:rFonts w:ascii="Arial" w:hAnsi="Arial" w:cs="Arial"/>
          <w:b/>
          <w:bCs/>
          <w:sz w:val="20"/>
          <w:szCs w:val="16"/>
          <w:lang w:val="ru-RU" w:eastAsia="en-US"/>
        </w:rPr>
        <w:t xml:space="preserve"> </w:t>
      </w:r>
      <w:r w:rsidRPr="0067636B">
        <w:rPr>
          <w:rFonts w:ascii="Arial" w:hAnsi="Arial" w:cs="Arial"/>
          <w:b/>
          <w:bCs/>
          <w:sz w:val="20"/>
          <w:szCs w:val="16"/>
          <w:lang w:val="ru-RU" w:eastAsia="en-US"/>
        </w:rPr>
        <w:t xml:space="preserve">ОБЫКНОВЕННЫХ АКЦИЙ </w:t>
      </w:r>
      <w:r w:rsidR="009C2DBF" w:rsidRPr="009C2DBF">
        <w:rPr>
          <w:rFonts w:ascii="Arial" w:hAnsi="Arial" w:cs="Arial"/>
          <w:b/>
          <w:bCs/>
          <w:sz w:val="20"/>
          <w:szCs w:val="16"/>
          <w:lang w:val="ru-RU" w:eastAsia="en-US"/>
        </w:rPr>
        <w:t>[X</w:t>
      </w:r>
      <w:r w:rsidR="009C2DBF">
        <w:rPr>
          <w:rFonts w:ascii="Arial" w:hAnsi="Arial" w:cs="Arial"/>
          <w:b/>
          <w:bCs/>
          <w:sz w:val="20"/>
          <w:szCs w:val="16"/>
          <w:lang w:val="ru-RU" w:eastAsia="en-US"/>
        </w:rPr>
        <w:t>XX</w:t>
      </w:r>
      <w:r w:rsidR="009C2DBF" w:rsidRPr="009C2DBF">
        <w:rPr>
          <w:rFonts w:ascii="Arial" w:hAnsi="Arial" w:cs="Arial"/>
          <w:b/>
          <w:bCs/>
          <w:sz w:val="20"/>
          <w:szCs w:val="16"/>
          <w:lang w:val="ru-RU" w:eastAsia="en-US"/>
        </w:rPr>
        <w:t>]</w:t>
      </w:r>
    </w:p>
    <w:p w14:paraId="23E11C85" w14:textId="77777777" w:rsidR="00D44BEC" w:rsidRPr="0067636B" w:rsidRDefault="00D44BEC" w:rsidP="004B5107">
      <w:pPr>
        <w:pStyle w:val="21"/>
        <w:jc w:val="center"/>
        <w:rPr>
          <w:szCs w:val="16"/>
          <w:lang w:val="ru-RU"/>
        </w:rPr>
      </w:pPr>
    </w:p>
    <w:p w14:paraId="0E0FE878" w14:textId="77777777" w:rsidR="009B7483" w:rsidRPr="0067636B" w:rsidRDefault="009B7483" w:rsidP="004B5107">
      <w:pPr>
        <w:pStyle w:val="21"/>
        <w:jc w:val="both"/>
        <w:rPr>
          <w:szCs w:val="16"/>
          <w:lang w:val="ru-RU"/>
        </w:rPr>
      </w:pPr>
    </w:p>
    <w:p w14:paraId="13560862" w14:textId="073990DE" w:rsidR="00924220" w:rsidRPr="0067636B" w:rsidRDefault="00924220" w:rsidP="004B5107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636B">
        <w:rPr>
          <w:rFonts w:ascii="Arial" w:hAnsi="Arial" w:cs="Arial"/>
          <w:bCs/>
          <w:sz w:val="20"/>
          <w:szCs w:val="20"/>
          <w:lang w:val="ru-RU"/>
        </w:rPr>
        <w:t>[●]</w:t>
      </w:r>
      <w:r w:rsidR="009C2DBF">
        <w:rPr>
          <w:rFonts w:ascii="Arial" w:hAnsi="Arial" w:cs="Arial"/>
          <w:bCs/>
          <w:sz w:val="20"/>
          <w:szCs w:val="20"/>
          <w:lang w:val="ru-RU"/>
        </w:rPr>
        <w:t xml:space="preserve"> [месяц] </w:t>
      </w:r>
      <w:r w:rsidR="009C2DBF">
        <w:rPr>
          <w:rFonts w:ascii="Arial" w:hAnsi="Arial" w:cs="Arial"/>
          <w:bCs/>
          <w:sz w:val="20"/>
          <w:szCs w:val="20"/>
          <w:lang w:val="en-US"/>
        </w:rPr>
        <w:t>[</w:t>
      </w:r>
      <w:r w:rsidR="009C2DBF">
        <w:rPr>
          <w:rFonts w:ascii="Arial" w:hAnsi="Arial" w:cs="Arial"/>
          <w:bCs/>
          <w:sz w:val="20"/>
          <w:szCs w:val="20"/>
          <w:lang w:val="ru-RU"/>
        </w:rPr>
        <w:t>год</w:t>
      </w:r>
      <w:r w:rsidR="009C2DBF">
        <w:rPr>
          <w:rFonts w:ascii="Arial" w:hAnsi="Arial" w:cs="Arial"/>
          <w:bCs/>
          <w:sz w:val="20"/>
          <w:szCs w:val="20"/>
          <w:lang w:val="en-US"/>
        </w:rPr>
        <w:t xml:space="preserve">] </w:t>
      </w:r>
      <w:r w:rsidR="000E711E" w:rsidRPr="0067636B">
        <w:rPr>
          <w:rFonts w:ascii="Arial" w:hAnsi="Arial" w:cs="Arial"/>
          <w:bCs/>
          <w:sz w:val="20"/>
          <w:szCs w:val="20"/>
          <w:lang w:val="ru-RU"/>
        </w:rPr>
        <w:t>года</w:t>
      </w:r>
    </w:p>
    <w:p w14:paraId="668C4156" w14:textId="77777777" w:rsidR="00924220" w:rsidRPr="0067636B" w:rsidRDefault="00924220" w:rsidP="004B5107">
      <w:pPr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14:paraId="2DB360C0" w14:textId="21DF086F" w:rsidR="004B5107" w:rsidRPr="0067636B" w:rsidRDefault="009C2DBF" w:rsidP="004B5107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9C2DBF">
        <w:rPr>
          <w:rFonts w:ascii="Arial" w:hAnsi="Arial" w:cs="Arial"/>
          <w:bCs/>
          <w:sz w:val="20"/>
          <w:szCs w:val="20"/>
          <w:lang w:val="ru-RU"/>
        </w:rPr>
        <w:t>[</w:t>
      </w:r>
      <w:r>
        <w:rPr>
          <w:rFonts w:ascii="Arial" w:hAnsi="Arial" w:cs="Arial"/>
          <w:bCs/>
          <w:sz w:val="20"/>
          <w:szCs w:val="20"/>
          <w:lang w:val="en-US"/>
        </w:rPr>
        <w:t>XX</w:t>
      </w:r>
      <w:r w:rsidRPr="009C2DBF">
        <w:rPr>
          <w:rFonts w:ascii="Arial" w:hAnsi="Arial" w:cs="Arial"/>
          <w:bCs/>
          <w:sz w:val="20"/>
          <w:szCs w:val="20"/>
          <w:lang w:val="ru-RU"/>
        </w:rPr>
        <w:t xml:space="preserve">X] </w:t>
      </w:r>
      <w:r w:rsidR="00F93585" w:rsidRPr="0067636B">
        <w:rPr>
          <w:rFonts w:ascii="Arial" w:hAnsi="Arial" w:cs="Arial"/>
          <w:bCs/>
          <w:sz w:val="20"/>
          <w:szCs w:val="20"/>
          <w:lang w:val="ru-RU"/>
        </w:rPr>
        <w:t>("</w:t>
      </w:r>
      <w:r w:rsidR="000E711E" w:rsidRPr="0067636B">
        <w:rPr>
          <w:rFonts w:ascii="Arial" w:hAnsi="Arial" w:cs="Arial"/>
          <w:bCs/>
          <w:sz w:val="20"/>
          <w:szCs w:val="20"/>
          <w:lang w:val="ru-RU"/>
        </w:rPr>
        <w:t>Компания</w:t>
      </w:r>
      <w:r w:rsidR="00F93585" w:rsidRPr="0067636B">
        <w:rPr>
          <w:rFonts w:ascii="Arial" w:hAnsi="Arial" w:cs="Arial"/>
          <w:bCs/>
          <w:sz w:val="20"/>
          <w:szCs w:val="20"/>
          <w:lang w:val="ru-RU"/>
        </w:rPr>
        <w:t>") (</w:t>
      </w:r>
      <w:r w:rsidR="000E711E" w:rsidRPr="0067636B">
        <w:rPr>
          <w:rFonts w:ascii="Arial" w:hAnsi="Arial" w:cs="Arial"/>
          <w:bCs/>
          <w:sz w:val="20"/>
          <w:szCs w:val="20"/>
          <w:lang w:val="ru-RU"/>
        </w:rPr>
        <w:t>Московская Биржа</w:t>
      </w:r>
      <w:r w:rsidR="00F93585" w:rsidRPr="0067636B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="000E711E" w:rsidRPr="0067636B">
        <w:rPr>
          <w:rFonts w:ascii="Arial" w:hAnsi="Arial" w:cs="Arial"/>
          <w:bCs/>
          <w:sz w:val="20"/>
          <w:szCs w:val="20"/>
          <w:lang w:val="ru-RU"/>
        </w:rPr>
        <w:t>Лондонская фондовая биржа</w:t>
      </w:r>
      <w:r w:rsidR="00F93585" w:rsidRPr="0067636B">
        <w:rPr>
          <w:rFonts w:ascii="Arial" w:hAnsi="Arial" w:cs="Arial"/>
          <w:bCs/>
          <w:sz w:val="20"/>
          <w:szCs w:val="20"/>
          <w:lang w:val="ru-RU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[</w:t>
      </w:r>
      <w:proofErr w:type="spellStart"/>
      <w:r>
        <w:rPr>
          <w:rFonts w:ascii="Arial" w:hAnsi="Arial" w:cs="Arial"/>
          <w:bCs/>
          <w:sz w:val="20"/>
          <w:szCs w:val="20"/>
        </w:rPr>
        <w:t>тикер</w:t>
      </w:r>
      <w:proofErr w:type="spellEnd"/>
      <w:r>
        <w:rPr>
          <w:rFonts w:ascii="Arial" w:hAnsi="Arial" w:cs="Arial"/>
          <w:bCs/>
          <w:sz w:val="20"/>
          <w:szCs w:val="20"/>
        </w:rPr>
        <w:t>]</w:t>
      </w:r>
      <w:r w:rsidR="008A7556">
        <w:rPr>
          <w:rFonts w:ascii="Arial" w:hAnsi="Arial" w:cs="Arial"/>
          <w:bCs/>
          <w:sz w:val="20"/>
          <w:szCs w:val="20"/>
          <w:lang w:val="ru-RU"/>
        </w:rPr>
        <w:t xml:space="preserve">) </w:t>
      </w:r>
      <w:r w:rsidR="000E711E" w:rsidRPr="0067636B">
        <w:rPr>
          <w:rFonts w:ascii="Arial" w:hAnsi="Arial" w:cs="Arial"/>
          <w:bCs/>
          <w:sz w:val="20"/>
          <w:szCs w:val="20"/>
          <w:lang w:val="ru-RU"/>
        </w:rPr>
        <w:t>объявляет о том, что он</w:t>
      </w:r>
      <w:r w:rsidR="008A7556">
        <w:rPr>
          <w:rFonts w:ascii="Arial" w:hAnsi="Arial" w:cs="Arial"/>
          <w:bCs/>
          <w:sz w:val="20"/>
          <w:szCs w:val="20"/>
          <w:lang w:val="ru-RU"/>
        </w:rPr>
        <w:t>а</w:t>
      </w:r>
      <w:r w:rsidR="000E711E" w:rsidRPr="0067636B">
        <w:rPr>
          <w:rFonts w:ascii="Arial" w:hAnsi="Arial" w:cs="Arial"/>
          <w:bCs/>
          <w:sz w:val="20"/>
          <w:szCs w:val="20"/>
          <w:lang w:val="ru-RU"/>
        </w:rPr>
        <w:t xml:space="preserve"> получил</w:t>
      </w:r>
      <w:r w:rsidR="008A7556">
        <w:rPr>
          <w:rFonts w:ascii="Arial" w:hAnsi="Arial" w:cs="Arial"/>
          <w:bCs/>
          <w:sz w:val="20"/>
          <w:szCs w:val="20"/>
          <w:lang w:val="ru-RU"/>
        </w:rPr>
        <w:t>а</w:t>
      </w:r>
      <w:r w:rsidR="000E711E" w:rsidRPr="0067636B">
        <w:rPr>
          <w:rFonts w:ascii="Arial" w:hAnsi="Arial" w:cs="Arial"/>
          <w:bCs/>
          <w:sz w:val="20"/>
          <w:szCs w:val="20"/>
          <w:lang w:val="ru-RU"/>
        </w:rPr>
        <w:t xml:space="preserve"> сведения от компании </w:t>
      </w:r>
      <w:r>
        <w:rPr>
          <w:rFonts w:ascii="Arial" w:hAnsi="Arial" w:cs="Arial"/>
          <w:bCs/>
          <w:sz w:val="20"/>
          <w:szCs w:val="20"/>
          <w:lang w:val="ru-RU"/>
        </w:rPr>
        <w:t>[YYY]</w:t>
      </w:r>
      <w:r w:rsidR="000E711E" w:rsidRPr="0067636B">
        <w:rPr>
          <w:rFonts w:ascii="Arial" w:hAnsi="Arial" w:cs="Arial"/>
          <w:bCs/>
          <w:sz w:val="20"/>
          <w:szCs w:val="20"/>
          <w:lang w:val="ru-RU"/>
        </w:rPr>
        <w:t xml:space="preserve"> (</w:t>
      </w:r>
      <w:r>
        <w:rPr>
          <w:rFonts w:ascii="Arial" w:hAnsi="Arial" w:cs="Arial"/>
          <w:bCs/>
          <w:sz w:val="20"/>
          <w:szCs w:val="20"/>
          <w:lang w:val="ru-RU"/>
        </w:rPr>
        <w:t>"</w:t>
      </w:r>
      <w:r w:rsidR="000E711E" w:rsidRPr="0067636B">
        <w:rPr>
          <w:rFonts w:ascii="Arial" w:hAnsi="Arial" w:cs="Arial"/>
          <w:bCs/>
          <w:sz w:val="20"/>
          <w:szCs w:val="20"/>
          <w:lang w:val="ru-RU"/>
        </w:rPr>
        <w:t>Продающий акционер</w:t>
      </w:r>
      <w:r>
        <w:rPr>
          <w:rFonts w:ascii="Arial" w:hAnsi="Arial" w:cs="Arial"/>
          <w:bCs/>
          <w:sz w:val="20"/>
          <w:szCs w:val="20"/>
          <w:lang w:val="ru-RU"/>
        </w:rPr>
        <w:t>"</w:t>
      </w:r>
      <w:r w:rsidR="00F93585" w:rsidRPr="0067636B">
        <w:rPr>
          <w:rFonts w:ascii="Arial" w:hAnsi="Arial" w:cs="Arial"/>
          <w:bCs/>
          <w:sz w:val="20"/>
          <w:szCs w:val="20"/>
          <w:lang w:val="ru-RU"/>
        </w:rPr>
        <w:t>)</w:t>
      </w:r>
      <w:r w:rsidR="000E711E" w:rsidRPr="0067636B">
        <w:rPr>
          <w:rFonts w:ascii="Arial" w:hAnsi="Arial" w:cs="Arial"/>
          <w:bCs/>
          <w:sz w:val="20"/>
          <w:szCs w:val="20"/>
          <w:lang w:val="ru-RU"/>
        </w:rPr>
        <w:t xml:space="preserve"> о ее намерении продать до </w:t>
      </w:r>
      <w:r w:rsidR="009B7483" w:rsidRPr="0067636B">
        <w:rPr>
          <w:rFonts w:ascii="Arial" w:hAnsi="Arial" w:cs="Arial"/>
          <w:bCs/>
          <w:sz w:val="20"/>
          <w:szCs w:val="20"/>
          <w:lang w:val="ru-RU"/>
        </w:rPr>
        <w:t>[●]</w:t>
      </w:r>
      <w:r w:rsidR="001362A8" w:rsidRPr="0067636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0E711E" w:rsidRPr="0067636B">
        <w:rPr>
          <w:rFonts w:ascii="Arial" w:hAnsi="Arial" w:cs="Arial"/>
          <w:bCs/>
          <w:sz w:val="20"/>
          <w:szCs w:val="20"/>
          <w:lang w:val="ru-RU"/>
        </w:rPr>
        <w:t xml:space="preserve">акций </w:t>
      </w:r>
      <w:r w:rsidR="00D44BEC" w:rsidRPr="0067636B">
        <w:rPr>
          <w:rFonts w:ascii="Arial" w:hAnsi="Arial" w:cs="Arial"/>
          <w:bCs/>
          <w:sz w:val="20"/>
          <w:szCs w:val="20"/>
          <w:lang w:val="ru-RU"/>
        </w:rPr>
        <w:t>(</w:t>
      </w:r>
      <w:r w:rsidR="000E711E" w:rsidRPr="0067636B">
        <w:rPr>
          <w:rFonts w:ascii="Arial" w:hAnsi="Arial" w:cs="Arial"/>
          <w:bCs/>
          <w:sz w:val="20"/>
          <w:szCs w:val="20"/>
          <w:lang w:val="ru-RU"/>
        </w:rPr>
        <w:t>в форме обыкновенных акций</w:t>
      </w:r>
      <w:r w:rsidR="00D44BEC" w:rsidRPr="0067636B">
        <w:rPr>
          <w:rFonts w:ascii="Arial" w:hAnsi="Arial" w:cs="Arial"/>
          <w:bCs/>
          <w:sz w:val="20"/>
          <w:szCs w:val="20"/>
          <w:lang w:val="ru-RU"/>
        </w:rPr>
        <w:t xml:space="preserve">) </w:t>
      </w:r>
      <w:r w:rsidR="000E711E" w:rsidRPr="0067636B">
        <w:rPr>
          <w:rFonts w:ascii="Arial" w:hAnsi="Arial" w:cs="Arial"/>
          <w:bCs/>
          <w:sz w:val="20"/>
          <w:szCs w:val="20"/>
          <w:lang w:val="ru-RU"/>
        </w:rPr>
        <w:t xml:space="preserve">Компании </w:t>
      </w:r>
      <w:r w:rsidR="009B7483" w:rsidRPr="0067636B">
        <w:rPr>
          <w:rFonts w:ascii="Arial" w:hAnsi="Arial" w:cs="Arial"/>
          <w:bCs/>
          <w:sz w:val="20"/>
          <w:szCs w:val="20"/>
          <w:lang w:val="ru-RU"/>
        </w:rPr>
        <w:t>(“</w:t>
      </w:r>
      <w:r w:rsidR="000E711E" w:rsidRPr="0067636B">
        <w:rPr>
          <w:rFonts w:ascii="Arial" w:hAnsi="Arial" w:cs="Arial"/>
          <w:bCs/>
          <w:sz w:val="20"/>
          <w:szCs w:val="20"/>
          <w:lang w:val="ru-RU"/>
        </w:rPr>
        <w:t>Акции</w:t>
      </w:r>
      <w:r w:rsidR="009B7483" w:rsidRPr="0067636B">
        <w:rPr>
          <w:rFonts w:ascii="Arial" w:hAnsi="Arial" w:cs="Arial"/>
          <w:bCs/>
          <w:sz w:val="20"/>
          <w:szCs w:val="20"/>
          <w:lang w:val="ru-RU"/>
        </w:rPr>
        <w:t xml:space="preserve">”), </w:t>
      </w:r>
      <w:r w:rsidR="000E711E" w:rsidRPr="0067636B">
        <w:rPr>
          <w:rFonts w:ascii="Arial" w:hAnsi="Arial" w:cs="Arial"/>
          <w:bCs/>
          <w:sz w:val="20"/>
          <w:szCs w:val="20"/>
          <w:lang w:val="ru-RU"/>
        </w:rPr>
        <w:t xml:space="preserve">что составляет до </w:t>
      </w:r>
      <w:r w:rsidR="009B7483" w:rsidRPr="0067636B">
        <w:rPr>
          <w:rFonts w:ascii="Arial" w:hAnsi="Arial" w:cs="Arial"/>
          <w:bCs/>
          <w:sz w:val="20"/>
          <w:szCs w:val="20"/>
          <w:lang w:val="ru-RU"/>
        </w:rPr>
        <w:t xml:space="preserve">[5]% </w:t>
      </w:r>
      <w:r w:rsidR="000E711E" w:rsidRPr="0067636B">
        <w:rPr>
          <w:rFonts w:ascii="Arial" w:hAnsi="Arial" w:cs="Arial"/>
          <w:bCs/>
          <w:sz w:val="20"/>
          <w:szCs w:val="20"/>
          <w:lang w:val="ru-RU"/>
        </w:rPr>
        <w:t xml:space="preserve">акционерного капитала Компании </w:t>
      </w:r>
      <w:r w:rsidR="00CB09E4" w:rsidRPr="0067636B">
        <w:rPr>
          <w:rFonts w:ascii="Arial" w:hAnsi="Arial" w:cs="Arial"/>
          <w:bCs/>
          <w:sz w:val="20"/>
          <w:szCs w:val="20"/>
          <w:lang w:val="ru-RU"/>
        </w:rPr>
        <w:t>(“</w:t>
      </w:r>
      <w:r w:rsidR="000E711E" w:rsidRPr="0067636B">
        <w:rPr>
          <w:rFonts w:ascii="Arial" w:hAnsi="Arial" w:cs="Arial"/>
          <w:bCs/>
          <w:sz w:val="20"/>
          <w:szCs w:val="20"/>
          <w:lang w:val="ru-RU"/>
        </w:rPr>
        <w:t>Продажа</w:t>
      </w:r>
      <w:r w:rsidR="00CB09E4" w:rsidRPr="0067636B">
        <w:rPr>
          <w:rFonts w:ascii="Arial" w:hAnsi="Arial" w:cs="Arial"/>
          <w:bCs/>
          <w:sz w:val="20"/>
          <w:szCs w:val="20"/>
          <w:lang w:val="ru-RU"/>
        </w:rPr>
        <w:t>”)</w:t>
      </w:r>
      <w:r w:rsidR="000E711E" w:rsidRPr="0067636B">
        <w:rPr>
          <w:rFonts w:ascii="Arial" w:hAnsi="Arial" w:cs="Arial"/>
          <w:bCs/>
          <w:sz w:val="20"/>
          <w:szCs w:val="20"/>
          <w:lang w:val="ru-RU"/>
        </w:rPr>
        <w:t xml:space="preserve">. Исходя из сведений, имеющихся у Компании, акции Продающего акционера находятся во владении доверительных фондов, конечными бенефициарами которых являются </w:t>
      </w:r>
      <w:r>
        <w:rPr>
          <w:rFonts w:ascii="Arial" w:hAnsi="Arial" w:cs="Arial"/>
          <w:bCs/>
          <w:sz w:val="20"/>
          <w:szCs w:val="20"/>
          <w:lang w:val="ru-RU"/>
        </w:rPr>
        <w:t>[</w:t>
      </w:r>
      <w:r>
        <w:rPr>
          <w:rFonts w:ascii="Arial" w:hAnsi="Arial" w:cs="Arial"/>
          <w:bCs/>
          <w:sz w:val="20"/>
          <w:szCs w:val="20"/>
          <w:lang w:val="en-US"/>
        </w:rPr>
        <w:t>AAA</w:t>
      </w:r>
      <w:r>
        <w:rPr>
          <w:rFonts w:ascii="Arial" w:hAnsi="Arial" w:cs="Arial"/>
          <w:bCs/>
          <w:sz w:val="20"/>
          <w:szCs w:val="20"/>
          <w:lang w:val="ru-RU"/>
        </w:rPr>
        <w:t>]</w:t>
      </w:r>
      <w:r w:rsidR="000E711E" w:rsidRPr="0067636B">
        <w:rPr>
          <w:rFonts w:ascii="Arial" w:hAnsi="Arial" w:cs="Arial"/>
          <w:bCs/>
          <w:sz w:val="20"/>
          <w:szCs w:val="20"/>
          <w:lang w:val="ru-RU"/>
        </w:rPr>
        <w:t xml:space="preserve"> и члены его семьи</w:t>
      </w:r>
      <w:r w:rsidR="00A5162C" w:rsidRPr="0067636B">
        <w:rPr>
          <w:rFonts w:ascii="Arial" w:hAnsi="Arial" w:cs="Arial"/>
          <w:bCs/>
          <w:sz w:val="20"/>
          <w:szCs w:val="20"/>
          <w:lang w:val="ru-RU"/>
        </w:rPr>
        <w:t>.</w:t>
      </w:r>
      <w:r w:rsidR="001362A8" w:rsidRPr="0067636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0E711E" w:rsidRPr="0067636B">
        <w:rPr>
          <w:rFonts w:ascii="Arial" w:hAnsi="Arial" w:cs="Arial"/>
          <w:bCs/>
          <w:sz w:val="20"/>
          <w:szCs w:val="20"/>
          <w:lang w:val="ru-RU"/>
        </w:rPr>
        <w:t xml:space="preserve">В связи с Продажей </w:t>
      </w:r>
      <w:r w:rsidR="006E2B4D" w:rsidRPr="0067636B">
        <w:rPr>
          <w:rFonts w:ascii="Arial" w:hAnsi="Arial" w:cs="Arial"/>
          <w:sz w:val="20"/>
          <w:szCs w:val="20"/>
          <w:lang w:val="ru-RU"/>
        </w:rPr>
        <w:t>[</w:t>
      </w:r>
      <w:r w:rsidR="000E711E" w:rsidRPr="0067636B">
        <w:rPr>
          <w:rFonts w:ascii="Arial" w:hAnsi="Arial" w:cs="Arial"/>
          <w:sz w:val="20"/>
          <w:szCs w:val="20"/>
          <w:lang w:val="ru-RU"/>
        </w:rPr>
        <w:t>совместные агенты по ведению реестра</w:t>
      </w:r>
      <w:r w:rsidR="006E2B4D" w:rsidRPr="0067636B">
        <w:rPr>
          <w:rFonts w:ascii="Arial" w:hAnsi="Arial" w:cs="Arial"/>
          <w:sz w:val="20"/>
          <w:szCs w:val="20"/>
          <w:lang w:val="ru-RU"/>
        </w:rPr>
        <w:t xml:space="preserve">] </w:t>
      </w:r>
      <w:r w:rsidR="000E711E" w:rsidRPr="0067636B">
        <w:rPr>
          <w:rFonts w:ascii="Arial" w:hAnsi="Arial" w:cs="Arial"/>
          <w:sz w:val="20"/>
          <w:szCs w:val="20"/>
          <w:lang w:val="ru-RU"/>
        </w:rPr>
        <w:t xml:space="preserve">объявляют о публичном размещении </w:t>
      </w:r>
      <w:r w:rsidR="000E711E" w:rsidRPr="0067636B">
        <w:rPr>
          <w:rFonts w:ascii="Arial" w:hAnsi="Arial" w:cs="Arial"/>
          <w:bCs/>
          <w:sz w:val="20"/>
          <w:szCs w:val="20"/>
          <w:lang w:val="ru-RU"/>
        </w:rPr>
        <w:t xml:space="preserve">акций Компании путем ускоренного формирования книги заявок </w:t>
      </w:r>
      <w:r w:rsidR="00D44BEC" w:rsidRPr="0067636B">
        <w:rPr>
          <w:rFonts w:ascii="Arial" w:hAnsi="Arial" w:cs="Arial"/>
          <w:bCs/>
          <w:sz w:val="20"/>
          <w:szCs w:val="20"/>
          <w:lang w:val="ru-RU"/>
        </w:rPr>
        <w:t>(“</w:t>
      </w:r>
      <w:r w:rsidR="000E711E" w:rsidRPr="0067636B">
        <w:rPr>
          <w:rFonts w:ascii="Arial" w:hAnsi="Arial" w:cs="Arial"/>
          <w:bCs/>
          <w:sz w:val="20"/>
          <w:szCs w:val="20"/>
          <w:lang w:val="ru-RU"/>
        </w:rPr>
        <w:t>Сбор заявок</w:t>
      </w:r>
      <w:r w:rsidR="00D44BEC" w:rsidRPr="0067636B">
        <w:rPr>
          <w:rFonts w:ascii="Arial" w:hAnsi="Arial" w:cs="Arial"/>
          <w:bCs/>
          <w:sz w:val="20"/>
          <w:szCs w:val="20"/>
          <w:lang w:val="ru-RU"/>
        </w:rPr>
        <w:t xml:space="preserve">”), </w:t>
      </w:r>
      <w:r w:rsidR="000E711E" w:rsidRPr="0067636B">
        <w:rPr>
          <w:rFonts w:ascii="Arial" w:hAnsi="Arial" w:cs="Arial"/>
          <w:bCs/>
          <w:sz w:val="20"/>
          <w:szCs w:val="20"/>
          <w:lang w:val="ru-RU"/>
        </w:rPr>
        <w:t>которое будет начато непосредственно после настоящего объявления</w:t>
      </w:r>
      <w:r w:rsidR="00D44BEC" w:rsidRPr="0067636B">
        <w:rPr>
          <w:rFonts w:ascii="Arial" w:hAnsi="Arial" w:cs="Arial"/>
          <w:bCs/>
          <w:sz w:val="20"/>
          <w:szCs w:val="20"/>
          <w:lang w:val="ru-RU"/>
        </w:rPr>
        <w:t>.</w:t>
      </w:r>
    </w:p>
    <w:p w14:paraId="55937DCA" w14:textId="77777777" w:rsidR="00D44BEC" w:rsidRPr="0067636B" w:rsidRDefault="00D44BEC" w:rsidP="004B5107">
      <w:pPr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14:paraId="164D98A2" w14:textId="6036021C" w:rsidR="00924220" w:rsidRPr="009C2DBF" w:rsidRDefault="009C2DBF" w:rsidP="004B5107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9C2DBF">
        <w:rPr>
          <w:rFonts w:ascii="Arial" w:hAnsi="Arial" w:cs="Arial"/>
          <w:bCs/>
          <w:sz w:val="20"/>
          <w:szCs w:val="20"/>
          <w:lang w:val="ru-RU"/>
        </w:rPr>
        <w:t>[BBB], [CCC], [DDD] и [EEE]</w:t>
      </w:r>
      <w:r w:rsidR="00112CAF" w:rsidRPr="009C2DBF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834F8F" w:rsidRPr="009C2DBF">
        <w:rPr>
          <w:rFonts w:ascii="Arial" w:hAnsi="Arial" w:cs="Arial"/>
          <w:bCs/>
          <w:sz w:val="20"/>
          <w:szCs w:val="20"/>
          <w:lang w:val="ru-RU"/>
        </w:rPr>
        <w:t xml:space="preserve">выступают в качестве </w:t>
      </w:r>
      <w:r w:rsidR="009B7483" w:rsidRPr="009C2DBF">
        <w:rPr>
          <w:rFonts w:ascii="Arial" w:hAnsi="Arial" w:cs="Arial"/>
          <w:bCs/>
          <w:sz w:val="20"/>
          <w:szCs w:val="20"/>
          <w:lang w:val="ru-RU"/>
        </w:rPr>
        <w:t>[</w:t>
      </w:r>
      <w:r w:rsidR="00834F8F" w:rsidRPr="009C2DBF">
        <w:rPr>
          <w:rFonts w:ascii="Arial" w:hAnsi="Arial" w:cs="Arial"/>
          <w:bCs/>
          <w:sz w:val="20"/>
          <w:szCs w:val="20"/>
          <w:lang w:val="ru-RU"/>
        </w:rPr>
        <w:t>совместных агентов по ведению реестра</w:t>
      </w:r>
      <w:r w:rsidR="009B7483" w:rsidRPr="009C2DBF">
        <w:rPr>
          <w:rFonts w:ascii="Arial" w:hAnsi="Arial" w:cs="Arial"/>
          <w:bCs/>
          <w:sz w:val="20"/>
          <w:szCs w:val="20"/>
          <w:lang w:val="ru-RU"/>
        </w:rPr>
        <w:t xml:space="preserve">] </w:t>
      </w:r>
      <w:r w:rsidR="00834F8F" w:rsidRPr="009C2DBF">
        <w:rPr>
          <w:rFonts w:ascii="Arial" w:hAnsi="Arial" w:cs="Arial"/>
          <w:bCs/>
          <w:sz w:val="20"/>
          <w:szCs w:val="20"/>
          <w:lang w:val="ru-RU"/>
        </w:rPr>
        <w:t>в процессе Сбора заявок</w:t>
      </w:r>
      <w:r w:rsidR="009B7483" w:rsidRPr="009C2DBF">
        <w:rPr>
          <w:rFonts w:ascii="Arial" w:hAnsi="Arial" w:cs="Arial"/>
          <w:bCs/>
          <w:sz w:val="20"/>
          <w:szCs w:val="20"/>
          <w:lang w:val="ru-RU"/>
        </w:rPr>
        <w:t xml:space="preserve">. </w:t>
      </w:r>
    </w:p>
    <w:p w14:paraId="39E5480F" w14:textId="77777777" w:rsidR="004B5107" w:rsidRPr="0067636B" w:rsidRDefault="004B5107" w:rsidP="004B5107">
      <w:pPr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14:paraId="2C0A2CAF" w14:textId="2A0CC744" w:rsidR="004B5107" w:rsidRPr="0067636B" w:rsidRDefault="00834F8F" w:rsidP="004B5107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636B">
        <w:rPr>
          <w:rFonts w:ascii="Arial" w:hAnsi="Arial" w:cs="Arial"/>
          <w:bCs/>
          <w:sz w:val="20"/>
          <w:szCs w:val="20"/>
          <w:lang w:val="ru-RU"/>
        </w:rPr>
        <w:t xml:space="preserve">Компания </w:t>
      </w:r>
      <w:r w:rsidR="00B101AE" w:rsidRPr="0067636B">
        <w:rPr>
          <w:rFonts w:ascii="Arial" w:hAnsi="Arial" w:cs="Arial"/>
          <w:bCs/>
          <w:sz w:val="20"/>
          <w:szCs w:val="20"/>
          <w:lang w:val="ru-RU"/>
        </w:rPr>
        <w:t xml:space="preserve">рассматривает возможность расширения своей программы выпуска глобальных депозитарных расписок </w:t>
      </w:r>
      <w:r w:rsidR="00DE39B0" w:rsidRPr="0067636B">
        <w:rPr>
          <w:rFonts w:ascii="Arial" w:hAnsi="Arial" w:cs="Arial"/>
          <w:bCs/>
          <w:sz w:val="20"/>
          <w:szCs w:val="20"/>
          <w:lang w:val="ru-RU"/>
        </w:rPr>
        <w:t>(</w:t>
      </w:r>
      <w:r w:rsidR="00B101AE" w:rsidRPr="0067636B">
        <w:rPr>
          <w:rFonts w:ascii="Arial" w:hAnsi="Arial" w:cs="Arial"/>
          <w:bCs/>
          <w:sz w:val="20"/>
          <w:szCs w:val="20"/>
          <w:lang w:val="ru-RU"/>
        </w:rPr>
        <w:t>ГДР</w:t>
      </w:r>
      <w:r w:rsidR="00DE39B0" w:rsidRPr="0067636B">
        <w:rPr>
          <w:rFonts w:ascii="Arial" w:hAnsi="Arial" w:cs="Arial"/>
          <w:bCs/>
          <w:sz w:val="20"/>
          <w:szCs w:val="20"/>
          <w:lang w:val="ru-RU"/>
        </w:rPr>
        <w:t>)</w:t>
      </w:r>
      <w:r w:rsidR="00B101AE" w:rsidRPr="0067636B">
        <w:rPr>
          <w:rFonts w:ascii="Arial" w:hAnsi="Arial" w:cs="Arial"/>
          <w:bCs/>
          <w:sz w:val="20"/>
          <w:szCs w:val="20"/>
          <w:lang w:val="ru-RU"/>
        </w:rPr>
        <w:t>, но еще не приняла решение по этому вопросу и не начала процедуры, необходимые для такого расширения</w:t>
      </w:r>
      <w:r w:rsidR="00385700" w:rsidRPr="0067636B">
        <w:rPr>
          <w:rFonts w:ascii="Arial" w:hAnsi="Arial" w:cs="Arial"/>
          <w:bCs/>
          <w:sz w:val="20"/>
          <w:szCs w:val="20"/>
          <w:lang w:val="ru-RU"/>
        </w:rPr>
        <w:t>.</w:t>
      </w:r>
      <w:r w:rsidR="001362A8" w:rsidRPr="0067636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B101AE" w:rsidRPr="0067636B">
        <w:rPr>
          <w:rFonts w:ascii="Arial" w:hAnsi="Arial" w:cs="Arial"/>
          <w:bCs/>
          <w:sz w:val="20"/>
          <w:szCs w:val="20"/>
          <w:lang w:val="ru-RU"/>
        </w:rPr>
        <w:t>Любое такое расширение потребует одобрение соответствующих государственных органов и может занять несколько месяцев</w:t>
      </w:r>
      <w:r w:rsidR="00385700" w:rsidRPr="0067636B">
        <w:rPr>
          <w:rFonts w:ascii="Arial" w:hAnsi="Arial" w:cs="Arial"/>
          <w:bCs/>
          <w:sz w:val="20"/>
          <w:szCs w:val="20"/>
          <w:lang w:val="ru-RU"/>
        </w:rPr>
        <w:t>.</w:t>
      </w:r>
    </w:p>
    <w:p w14:paraId="1D61091F" w14:textId="226C4526" w:rsidR="00112CAF" w:rsidRPr="0067636B" w:rsidRDefault="00B101AE" w:rsidP="004B5107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7636B">
        <w:rPr>
          <w:rStyle w:val="bd"/>
          <w:rFonts w:ascii="Arial" w:hAnsi="Arial" w:cs="Arial"/>
          <w:color w:val="000000"/>
          <w:sz w:val="20"/>
          <w:szCs w:val="20"/>
        </w:rPr>
        <w:t xml:space="preserve">Окончательное количество продаваемых Акций и цена будут согласованы </w:t>
      </w:r>
      <w:r w:rsidR="00F61D54" w:rsidRPr="0067636B">
        <w:rPr>
          <w:rStyle w:val="bd"/>
          <w:rFonts w:ascii="Arial" w:hAnsi="Arial" w:cs="Arial"/>
          <w:color w:val="000000"/>
          <w:sz w:val="20"/>
          <w:szCs w:val="20"/>
        </w:rPr>
        <w:t>[</w:t>
      </w:r>
      <w:r w:rsidRPr="0067636B">
        <w:rPr>
          <w:rStyle w:val="bd"/>
          <w:rFonts w:ascii="Arial" w:hAnsi="Arial" w:cs="Arial"/>
          <w:color w:val="000000"/>
          <w:sz w:val="20"/>
          <w:szCs w:val="20"/>
        </w:rPr>
        <w:t>совместными агентами по ведению реестра</w:t>
      </w:r>
      <w:r w:rsidR="00F61D54" w:rsidRPr="0067636B">
        <w:rPr>
          <w:rStyle w:val="bd"/>
          <w:rFonts w:ascii="Arial" w:hAnsi="Arial" w:cs="Arial"/>
          <w:color w:val="000000"/>
          <w:sz w:val="20"/>
          <w:szCs w:val="20"/>
        </w:rPr>
        <w:t>]</w:t>
      </w:r>
      <w:r w:rsidR="00112CAF" w:rsidRPr="0067636B">
        <w:rPr>
          <w:rStyle w:val="bd"/>
          <w:rFonts w:ascii="Arial" w:hAnsi="Arial" w:cs="Arial"/>
          <w:color w:val="000000"/>
          <w:sz w:val="20"/>
          <w:szCs w:val="20"/>
        </w:rPr>
        <w:t xml:space="preserve"> </w:t>
      </w:r>
      <w:r w:rsidRPr="0067636B">
        <w:rPr>
          <w:rStyle w:val="bd"/>
          <w:rFonts w:ascii="Arial" w:hAnsi="Arial" w:cs="Arial"/>
          <w:color w:val="000000"/>
          <w:sz w:val="20"/>
          <w:szCs w:val="20"/>
        </w:rPr>
        <w:t>и Продающим акционером при закрытии Сбора заявок</w:t>
      </w:r>
      <w:r w:rsidR="00112CAF" w:rsidRPr="0067636B">
        <w:rPr>
          <w:rStyle w:val="bd"/>
          <w:rFonts w:ascii="Arial" w:hAnsi="Arial" w:cs="Arial"/>
          <w:color w:val="000000"/>
          <w:sz w:val="20"/>
          <w:szCs w:val="20"/>
        </w:rPr>
        <w:t xml:space="preserve">, </w:t>
      </w:r>
      <w:r w:rsidRPr="0067636B">
        <w:rPr>
          <w:rStyle w:val="bd"/>
          <w:rFonts w:ascii="Arial" w:hAnsi="Arial" w:cs="Arial"/>
          <w:color w:val="000000"/>
          <w:sz w:val="20"/>
          <w:szCs w:val="20"/>
        </w:rPr>
        <w:t>а результаты Продажи будут объявлены в кратчайшие практически осуществимые сроки после этого</w:t>
      </w:r>
      <w:r w:rsidR="00112CAF" w:rsidRPr="0067636B">
        <w:rPr>
          <w:rStyle w:val="bd"/>
          <w:rFonts w:ascii="Arial" w:hAnsi="Arial" w:cs="Arial"/>
          <w:color w:val="000000"/>
          <w:sz w:val="20"/>
          <w:szCs w:val="20"/>
        </w:rPr>
        <w:t xml:space="preserve">. </w:t>
      </w:r>
      <w:r w:rsidRPr="0067636B">
        <w:rPr>
          <w:rStyle w:val="bd"/>
          <w:rFonts w:ascii="Arial" w:hAnsi="Arial" w:cs="Arial"/>
          <w:color w:val="000000"/>
          <w:sz w:val="20"/>
          <w:szCs w:val="20"/>
        </w:rPr>
        <w:t xml:space="preserve">Сроки закрытия Сбора заявок, цена и распределение ценных бумаг определяются </w:t>
      </w:r>
      <w:r w:rsidR="000A4D6D" w:rsidRPr="0067636B">
        <w:rPr>
          <w:rStyle w:val="bd"/>
          <w:rFonts w:ascii="Arial" w:hAnsi="Arial" w:cs="Arial"/>
          <w:color w:val="000000"/>
          <w:sz w:val="20"/>
          <w:szCs w:val="20"/>
        </w:rPr>
        <w:t xml:space="preserve">по абсолютному усмотрению </w:t>
      </w:r>
      <w:r w:rsidR="00F61D54" w:rsidRPr="0067636B">
        <w:rPr>
          <w:rStyle w:val="bd"/>
          <w:rFonts w:ascii="Arial" w:hAnsi="Arial" w:cs="Arial"/>
          <w:color w:val="000000"/>
          <w:sz w:val="20"/>
          <w:szCs w:val="20"/>
        </w:rPr>
        <w:t>[</w:t>
      </w:r>
      <w:r w:rsidR="000A4D6D" w:rsidRPr="0067636B">
        <w:rPr>
          <w:rFonts w:ascii="Arial" w:hAnsi="Arial" w:cs="Arial"/>
          <w:bCs/>
          <w:sz w:val="20"/>
          <w:szCs w:val="20"/>
        </w:rPr>
        <w:t>совместных агентов по ведению реестра</w:t>
      </w:r>
      <w:r w:rsidR="00F61D54" w:rsidRPr="0067636B">
        <w:rPr>
          <w:rStyle w:val="bd"/>
          <w:rFonts w:ascii="Arial" w:hAnsi="Arial" w:cs="Arial"/>
          <w:color w:val="000000"/>
          <w:sz w:val="20"/>
          <w:szCs w:val="20"/>
        </w:rPr>
        <w:t>]</w:t>
      </w:r>
      <w:r w:rsidR="00112CAF" w:rsidRPr="0067636B">
        <w:rPr>
          <w:rStyle w:val="bd"/>
          <w:rFonts w:ascii="Arial" w:hAnsi="Arial" w:cs="Arial"/>
          <w:color w:val="000000"/>
          <w:sz w:val="20"/>
          <w:szCs w:val="20"/>
        </w:rPr>
        <w:t xml:space="preserve"> </w:t>
      </w:r>
      <w:r w:rsidR="000A4D6D" w:rsidRPr="0067636B">
        <w:rPr>
          <w:rStyle w:val="bd"/>
          <w:rFonts w:ascii="Arial" w:hAnsi="Arial" w:cs="Arial"/>
          <w:color w:val="000000"/>
          <w:sz w:val="20"/>
          <w:szCs w:val="20"/>
        </w:rPr>
        <w:t>и Продающего акционера</w:t>
      </w:r>
      <w:r w:rsidR="00112CAF" w:rsidRPr="0067636B">
        <w:rPr>
          <w:rStyle w:val="bd"/>
          <w:rFonts w:ascii="Arial" w:hAnsi="Arial" w:cs="Arial"/>
          <w:color w:val="000000"/>
          <w:sz w:val="20"/>
          <w:szCs w:val="20"/>
        </w:rPr>
        <w:t>.</w:t>
      </w:r>
    </w:p>
    <w:p w14:paraId="2EA7B20B" w14:textId="1111D550" w:rsidR="00112CAF" w:rsidRPr="0067636B" w:rsidRDefault="000A4D6D" w:rsidP="004B5107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636B">
        <w:rPr>
          <w:rStyle w:val="bd"/>
          <w:rFonts w:ascii="Arial" w:hAnsi="Arial" w:cs="Arial"/>
          <w:color w:val="000000"/>
          <w:sz w:val="20"/>
          <w:szCs w:val="20"/>
          <w:lang w:val="ru-RU"/>
        </w:rPr>
        <w:t>Компания не получает какой-либо выручки от Продажи</w:t>
      </w:r>
      <w:r w:rsidR="00112CAF" w:rsidRPr="0067636B">
        <w:rPr>
          <w:rStyle w:val="bd"/>
          <w:rFonts w:ascii="Arial" w:hAnsi="Arial" w:cs="Arial"/>
          <w:color w:val="000000"/>
          <w:sz w:val="20"/>
          <w:szCs w:val="20"/>
          <w:lang w:val="ru-RU"/>
        </w:rPr>
        <w:t>.</w:t>
      </w:r>
    </w:p>
    <w:p w14:paraId="72662A48" w14:textId="77777777" w:rsidR="00924220" w:rsidRPr="0067636B" w:rsidRDefault="00924220" w:rsidP="004B5107">
      <w:pPr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14:paraId="547107A3" w14:textId="705B9230" w:rsidR="009B7483" w:rsidRPr="0067636B" w:rsidRDefault="000A4D6D" w:rsidP="004B5107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636B">
        <w:rPr>
          <w:rFonts w:ascii="Arial" w:hAnsi="Arial" w:cs="Arial"/>
          <w:bCs/>
          <w:sz w:val="20"/>
          <w:szCs w:val="20"/>
          <w:lang w:val="ru-RU"/>
        </w:rPr>
        <w:t xml:space="preserve">Продающий акционер намеревается использовать часть выручки от продажи Акций для немедленной покупки до </w:t>
      </w:r>
      <w:r w:rsidR="009B7483" w:rsidRPr="0067636B">
        <w:rPr>
          <w:rFonts w:ascii="Arial" w:hAnsi="Arial" w:cs="Arial"/>
          <w:bCs/>
          <w:sz w:val="20"/>
          <w:szCs w:val="20"/>
          <w:lang w:val="ru-RU"/>
        </w:rPr>
        <w:t xml:space="preserve">[●] </w:t>
      </w:r>
      <w:r w:rsidRPr="0067636B">
        <w:rPr>
          <w:rFonts w:ascii="Arial" w:hAnsi="Arial" w:cs="Arial"/>
          <w:bCs/>
          <w:sz w:val="20"/>
          <w:szCs w:val="20"/>
          <w:lang w:val="ru-RU"/>
        </w:rPr>
        <w:t>акций Компании</w:t>
      </w:r>
      <w:r w:rsidR="009B7483" w:rsidRPr="0067636B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Pr="0067636B">
        <w:rPr>
          <w:rFonts w:ascii="Arial" w:hAnsi="Arial" w:cs="Arial"/>
          <w:bCs/>
          <w:sz w:val="20"/>
          <w:szCs w:val="20"/>
          <w:lang w:val="ru-RU"/>
        </w:rPr>
        <w:t xml:space="preserve">что составляет до </w:t>
      </w:r>
      <w:r w:rsidR="009B7483" w:rsidRPr="0067636B">
        <w:rPr>
          <w:rFonts w:ascii="Arial" w:hAnsi="Arial" w:cs="Arial"/>
          <w:bCs/>
          <w:sz w:val="20"/>
          <w:szCs w:val="20"/>
          <w:lang w:val="ru-RU"/>
        </w:rPr>
        <w:t xml:space="preserve">[2.5]% </w:t>
      </w:r>
      <w:r w:rsidRPr="0067636B">
        <w:rPr>
          <w:rFonts w:ascii="Arial" w:hAnsi="Arial" w:cs="Arial"/>
          <w:bCs/>
          <w:sz w:val="20"/>
          <w:szCs w:val="20"/>
          <w:lang w:val="ru-RU"/>
        </w:rPr>
        <w:t>акционерного капитала Компании</w:t>
      </w:r>
      <w:r w:rsidR="009B7483" w:rsidRPr="0067636B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Pr="0067636B">
        <w:rPr>
          <w:rFonts w:ascii="Arial" w:hAnsi="Arial" w:cs="Arial"/>
          <w:bCs/>
          <w:sz w:val="20"/>
          <w:szCs w:val="20"/>
          <w:lang w:val="ru-RU"/>
        </w:rPr>
        <w:t xml:space="preserve">у г-на </w:t>
      </w:r>
      <w:r w:rsidR="009C2DBF">
        <w:rPr>
          <w:rFonts w:ascii="Arial" w:hAnsi="Arial" w:cs="Arial"/>
          <w:bCs/>
          <w:sz w:val="20"/>
          <w:szCs w:val="20"/>
          <w:lang w:val="ru-RU"/>
        </w:rPr>
        <w:t>[FFF]</w:t>
      </w:r>
      <w:r w:rsidR="009B7483" w:rsidRPr="0067636B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Pr="0067636B">
        <w:rPr>
          <w:rFonts w:ascii="Arial" w:hAnsi="Arial" w:cs="Arial"/>
          <w:bCs/>
          <w:sz w:val="20"/>
          <w:szCs w:val="20"/>
          <w:lang w:val="ru-RU"/>
        </w:rPr>
        <w:t>члена Совета директоров Компании,</w:t>
      </w:r>
      <w:r w:rsidR="009B7483" w:rsidRPr="0067636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7636B">
        <w:rPr>
          <w:rFonts w:ascii="Arial" w:hAnsi="Arial" w:cs="Arial"/>
          <w:bCs/>
          <w:sz w:val="20"/>
          <w:szCs w:val="20"/>
          <w:lang w:val="ru-RU"/>
        </w:rPr>
        <w:t>по той же цене, которая определяется в процессе Сбора заявок, и по которой продаются Акции.</w:t>
      </w:r>
    </w:p>
    <w:p w14:paraId="0F3EDF3F" w14:textId="77777777" w:rsidR="009B7483" w:rsidRPr="0067636B" w:rsidRDefault="009B7483" w:rsidP="004B5107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636B">
        <w:rPr>
          <w:rFonts w:ascii="Arial" w:hAnsi="Arial" w:cs="Arial"/>
          <w:bCs/>
          <w:sz w:val="20"/>
          <w:szCs w:val="20"/>
          <w:lang w:val="ru-RU"/>
        </w:rPr>
        <w:t> </w:t>
      </w:r>
    </w:p>
    <w:p w14:paraId="7A071DFE" w14:textId="3E66AD43" w:rsidR="009B7483" w:rsidRPr="0067636B" w:rsidRDefault="000A4D6D" w:rsidP="004B5107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636B">
        <w:rPr>
          <w:rFonts w:ascii="Arial" w:hAnsi="Arial" w:cs="Arial"/>
          <w:bCs/>
          <w:sz w:val="20"/>
          <w:szCs w:val="20"/>
          <w:lang w:val="ru-RU"/>
        </w:rPr>
        <w:t xml:space="preserve">В рамках процедуры Продажи Продающий акционер и </w:t>
      </w:r>
      <w:r w:rsidR="00D65050" w:rsidRPr="0067636B">
        <w:rPr>
          <w:rFonts w:ascii="Arial" w:hAnsi="Arial" w:cs="Arial"/>
          <w:bCs/>
          <w:sz w:val="20"/>
          <w:szCs w:val="20"/>
          <w:lang w:val="ru-RU"/>
        </w:rPr>
        <w:t>[●]</w:t>
      </w:r>
      <w:r w:rsidR="00D41E7E" w:rsidRPr="0067636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7636B">
        <w:rPr>
          <w:rFonts w:ascii="Arial" w:hAnsi="Arial" w:cs="Arial"/>
          <w:bCs/>
          <w:sz w:val="20"/>
          <w:szCs w:val="20"/>
          <w:lang w:val="ru-RU"/>
        </w:rPr>
        <w:t xml:space="preserve">договорились о периоде запрета продажи длительностью </w:t>
      </w:r>
      <w:r w:rsidR="00D41E7E" w:rsidRPr="0067636B">
        <w:rPr>
          <w:rFonts w:ascii="Arial" w:hAnsi="Arial" w:cs="Arial"/>
          <w:bCs/>
          <w:sz w:val="20"/>
          <w:szCs w:val="20"/>
          <w:lang w:val="ru-RU"/>
        </w:rPr>
        <w:t>90</w:t>
      </w:r>
      <w:r w:rsidRPr="0067636B">
        <w:rPr>
          <w:rFonts w:ascii="Arial" w:hAnsi="Arial" w:cs="Arial"/>
          <w:bCs/>
          <w:sz w:val="20"/>
          <w:szCs w:val="20"/>
          <w:lang w:val="ru-RU"/>
        </w:rPr>
        <w:t xml:space="preserve"> дней в отношении акций Компании, находящихся в их собственности,</w:t>
      </w:r>
      <w:r w:rsidR="00D41E7E" w:rsidRPr="0067636B">
        <w:rPr>
          <w:rFonts w:ascii="Arial" w:hAnsi="Arial" w:cs="Arial"/>
          <w:bCs/>
          <w:sz w:val="20"/>
          <w:szCs w:val="20"/>
          <w:lang w:val="ru-RU"/>
        </w:rPr>
        <w:t>[</w:t>
      </w:r>
      <w:r w:rsidR="009B7483" w:rsidRPr="0067636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7636B">
        <w:rPr>
          <w:rFonts w:ascii="Arial" w:hAnsi="Arial" w:cs="Arial"/>
          <w:bCs/>
          <w:sz w:val="20"/>
          <w:szCs w:val="20"/>
          <w:lang w:val="ru-RU"/>
        </w:rPr>
        <w:t xml:space="preserve">с учетом письменного отказа </w:t>
      </w:r>
      <w:r w:rsidR="009B7483" w:rsidRPr="0067636B">
        <w:rPr>
          <w:rFonts w:ascii="Arial" w:hAnsi="Arial" w:cs="Arial"/>
          <w:bCs/>
          <w:sz w:val="20"/>
          <w:szCs w:val="20"/>
          <w:lang w:val="ru-RU"/>
        </w:rPr>
        <w:t>[</w:t>
      </w:r>
      <w:r w:rsidRPr="0067636B">
        <w:rPr>
          <w:rFonts w:ascii="Arial" w:hAnsi="Arial" w:cs="Arial"/>
          <w:bCs/>
          <w:sz w:val="20"/>
          <w:szCs w:val="20"/>
          <w:lang w:val="ru-RU"/>
        </w:rPr>
        <w:t>совместных агентов по ведению реестра</w:t>
      </w:r>
      <w:r w:rsidR="009B7483" w:rsidRPr="0067636B">
        <w:rPr>
          <w:rFonts w:ascii="Arial" w:hAnsi="Arial" w:cs="Arial"/>
          <w:bCs/>
          <w:sz w:val="20"/>
          <w:szCs w:val="20"/>
          <w:lang w:val="ru-RU"/>
        </w:rPr>
        <w:t>]</w:t>
      </w:r>
      <w:r w:rsidR="00D41E7E" w:rsidRPr="0067636B">
        <w:rPr>
          <w:rFonts w:ascii="Arial" w:hAnsi="Arial" w:cs="Arial"/>
          <w:bCs/>
          <w:sz w:val="20"/>
          <w:szCs w:val="20"/>
          <w:lang w:val="ru-RU"/>
        </w:rPr>
        <w:t>]</w:t>
      </w:r>
      <w:r w:rsidR="009B7483" w:rsidRPr="0067636B">
        <w:rPr>
          <w:rFonts w:ascii="Arial" w:hAnsi="Arial" w:cs="Arial"/>
          <w:bCs/>
          <w:sz w:val="20"/>
          <w:szCs w:val="20"/>
          <w:lang w:val="ru-RU"/>
        </w:rPr>
        <w:t xml:space="preserve">. </w:t>
      </w:r>
      <w:r w:rsidRPr="0067636B">
        <w:rPr>
          <w:rFonts w:ascii="Arial" w:hAnsi="Arial" w:cs="Arial"/>
          <w:bCs/>
          <w:sz w:val="20"/>
          <w:szCs w:val="20"/>
          <w:lang w:val="ru-RU"/>
        </w:rPr>
        <w:t>Кроме того, Компания согласилась ввести запрет продажи на такой же период</w:t>
      </w:r>
      <w:r w:rsidR="00D41E7E" w:rsidRPr="0067636B">
        <w:rPr>
          <w:rFonts w:ascii="Arial" w:hAnsi="Arial" w:cs="Arial"/>
          <w:bCs/>
          <w:sz w:val="20"/>
          <w:szCs w:val="20"/>
          <w:lang w:val="ru-RU"/>
        </w:rPr>
        <w:t>[</w:t>
      </w:r>
      <w:r w:rsidR="009B7483" w:rsidRPr="0067636B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Pr="0067636B">
        <w:rPr>
          <w:rFonts w:ascii="Arial" w:hAnsi="Arial" w:cs="Arial"/>
          <w:bCs/>
          <w:sz w:val="20"/>
          <w:szCs w:val="20"/>
          <w:lang w:val="ru-RU"/>
        </w:rPr>
        <w:t xml:space="preserve">с учетом письменного отказа </w:t>
      </w:r>
      <w:r w:rsidR="009B7483" w:rsidRPr="0067636B">
        <w:rPr>
          <w:rFonts w:ascii="Arial" w:hAnsi="Arial" w:cs="Arial"/>
          <w:bCs/>
          <w:sz w:val="20"/>
          <w:szCs w:val="20"/>
          <w:lang w:val="ru-RU"/>
        </w:rPr>
        <w:t>[</w:t>
      </w:r>
      <w:r w:rsidRPr="0067636B">
        <w:rPr>
          <w:rFonts w:ascii="Arial" w:hAnsi="Arial" w:cs="Arial"/>
          <w:bCs/>
          <w:sz w:val="20"/>
          <w:szCs w:val="20"/>
          <w:lang w:val="ru-RU"/>
        </w:rPr>
        <w:t>совместных агентов по ведению реестра</w:t>
      </w:r>
      <w:r w:rsidR="009B7483" w:rsidRPr="0067636B">
        <w:rPr>
          <w:rFonts w:ascii="Arial" w:hAnsi="Arial" w:cs="Arial"/>
          <w:bCs/>
          <w:sz w:val="20"/>
          <w:szCs w:val="20"/>
          <w:lang w:val="ru-RU"/>
        </w:rPr>
        <w:t>]</w:t>
      </w:r>
      <w:r w:rsidR="00D41E7E" w:rsidRPr="0067636B">
        <w:rPr>
          <w:rFonts w:ascii="Arial" w:hAnsi="Arial" w:cs="Arial"/>
          <w:bCs/>
          <w:sz w:val="20"/>
          <w:szCs w:val="20"/>
          <w:lang w:val="ru-RU"/>
        </w:rPr>
        <w:t>]</w:t>
      </w:r>
      <w:r w:rsidR="009B7483" w:rsidRPr="0067636B">
        <w:rPr>
          <w:rFonts w:ascii="Arial" w:hAnsi="Arial" w:cs="Arial"/>
          <w:bCs/>
          <w:sz w:val="20"/>
          <w:szCs w:val="20"/>
          <w:lang w:val="ru-RU"/>
        </w:rPr>
        <w:t xml:space="preserve">. </w:t>
      </w:r>
      <w:r w:rsidR="009B7483" w:rsidRPr="0067636B">
        <w:rPr>
          <w:rFonts w:ascii="Arial" w:hAnsi="Arial" w:cs="Arial"/>
          <w:b/>
          <w:bCs/>
          <w:i/>
          <w:sz w:val="20"/>
          <w:szCs w:val="20"/>
          <w:lang w:val="ru-RU"/>
        </w:rPr>
        <w:t>[</w:t>
      </w:r>
      <w:r w:rsidRPr="0067636B">
        <w:rPr>
          <w:rFonts w:ascii="Arial" w:hAnsi="Arial" w:cs="Arial"/>
          <w:b/>
          <w:bCs/>
          <w:i/>
          <w:sz w:val="20"/>
          <w:szCs w:val="20"/>
          <w:lang w:val="ru-RU"/>
        </w:rPr>
        <w:t>Включить прочих</w:t>
      </w:r>
      <w:r w:rsidR="00AF52E4" w:rsidRPr="0067636B">
        <w:rPr>
          <w:rFonts w:ascii="Arial" w:hAnsi="Arial" w:cs="Arial"/>
          <w:b/>
          <w:bCs/>
          <w:i/>
          <w:sz w:val="20"/>
          <w:szCs w:val="20"/>
          <w:lang w:val="ru-RU"/>
        </w:rPr>
        <w:t xml:space="preserve"> акционеров</w:t>
      </w:r>
      <w:r w:rsidR="009B7483" w:rsidRPr="0067636B">
        <w:rPr>
          <w:rFonts w:ascii="Arial" w:hAnsi="Arial" w:cs="Arial"/>
          <w:b/>
          <w:bCs/>
          <w:i/>
          <w:sz w:val="20"/>
          <w:szCs w:val="20"/>
          <w:lang w:val="ru-RU"/>
        </w:rPr>
        <w:t>.]</w:t>
      </w:r>
    </w:p>
    <w:p w14:paraId="7E169C9F" w14:textId="77777777" w:rsidR="009B7483" w:rsidRPr="0067636B" w:rsidRDefault="009B7483" w:rsidP="004B5107">
      <w:pPr>
        <w:rPr>
          <w:lang w:val="ru-RU"/>
        </w:rPr>
      </w:pPr>
    </w:p>
    <w:p w14:paraId="448369A3" w14:textId="77777777" w:rsidR="00E70F05" w:rsidRPr="0067636B" w:rsidRDefault="00E70F05" w:rsidP="004B5107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00785F05" w14:textId="77777777" w:rsidR="009B7483" w:rsidRPr="0067636B" w:rsidRDefault="009B7483" w:rsidP="004B510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4E1FD43" w14:textId="5DA0B22B" w:rsidR="009B7483" w:rsidRPr="0067636B" w:rsidRDefault="00E243A5" w:rsidP="004B5107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67636B">
        <w:rPr>
          <w:rFonts w:ascii="Arial" w:hAnsi="Arial" w:cs="Arial"/>
          <w:bCs/>
          <w:sz w:val="16"/>
          <w:szCs w:val="16"/>
          <w:lang w:val="ru-RU"/>
        </w:rPr>
        <w:t>Сведения, изложенные в настоящем объявлении, приводятся исключительно для справочных целей и не подразумеваются как полные и всеобъемлющие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.</w:t>
      </w:r>
      <w:r w:rsidR="001362A8" w:rsidRPr="0067636B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Pr="0067636B">
        <w:rPr>
          <w:rFonts w:ascii="Arial" w:hAnsi="Arial" w:cs="Arial"/>
          <w:bCs/>
          <w:sz w:val="16"/>
          <w:szCs w:val="16"/>
          <w:lang w:val="ru-RU"/>
        </w:rPr>
        <w:t>Никакие лица не должны полагаться на сведения, приведенные в настоящем объявлении, а также на точность, достоверность или полноту таких сведений ни для каких целей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.</w:t>
      </w:r>
      <w:r w:rsidR="00E70F05" w:rsidRPr="0067636B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Pr="0067636B">
        <w:rPr>
          <w:rFonts w:ascii="Arial" w:hAnsi="Arial" w:cs="Arial"/>
          <w:bCs/>
          <w:sz w:val="16"/>
          <w:szCs w:val="16"/>
          <w:lang w:val="ru-RU"/>
        </w:rPr>
        <w:t>Настоящее объявление содержит конфиденциальные сведения</w:t>
      </w:r>
      <w:r w:rsidR="00E70F05" w:rsidRPr="0067636B">
        <w:rPr>
          <w:rFonts w:ascii="Arial" w:hAnsi="Arial" w:cs="Arial"/>
          <w:bCs/>
          <w:sz w:val="16"/>
          <w:szCs w:val="16"/>
          <w:lang w:val="ru-RU"/>
        </w:rPr>
        <w:t xml:space="preserve">. </w:t>
      </w:r>
    </w:p>
    <w:p w14:paraId="0CBDC0E5" w14:textId="47428041" w:rsidR="009B7483" w:rsidRPr="0067636B" w:rsidRDefault="00E243A5" w:rsidP="004B5107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Настоящее объявление не подлежит публикации или распространению (прямым или косвенным путем) на территории Соединенных Штатов Америки. Распространение настоящего объявления может быть </w:t>
      </w:r>
      <w:r w:rsidR="00336D71" w:rsidRPr="0067636B">
        <w:rPr>
          <w:rFonts w:ascii="Arial" w:hAnsi="Arial" w:cs="Arial"/>
          <w:bCs/>
          <w:sz w:val="16"/>
          <w:szCs w:val="16"/>
          <w:lang w:val="ru-RU"/>
        </w:rPr>
        <w:t>ограничено</w:t>
      </w: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 законом в определенных странах или территориях, а лицам, в чьи руки или в чью собственность попадает любой документ или любые сведения из упомянутых в настоящем объявлении, следует </w:t>
      </w:r>
      <w:r w:rsidR="00336D71" w:rsidRPr="0067636B">
        <w:rPr>
          <w:rFonts w:ascii="Arial" w:hAnsi="Arial" w:cs="Arial"/>
          <w:bCs/>
          <w:sz w:val="16"/>
          <w:szCs w:val="16"/>
          <w:lang w:val="ru-RU"/>
        </w:rPr>
        <w:t>ознакомиться с любыми такими ограничениями и соблюдать их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.</w:t>
      </w:r>
      <w:r w:rsidR="001362A8" w:rsidRPr="0067636B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336D71" w:rsidRPr="0067636B">
        <w:rPr>
          <w:rFonts w:ascii="Arial" w:hAnsi="Arial" w:cs="Arial"/>
          <w:bCs/>
          <w:sz w:val="16"/>
          <w:szCs w:val="16"/>
          <w:lang w:val="ru-RU"/>
        </w:rPr>
        <w:t>Любое несоблюдение таких ограничений может представлять собой нарушение закона о ценных бумагах любой такой страны или территории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 xml:space="preserve">. </w:t>
      </w:r>
    </w:p>
    <w:p w14:paraId="669DD017" w14:textId="77777777" w:rsidR="009B7483" w:rsidRPr="0067636B" w:rsidRDefault="009B7483" w:rsidP="004B510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F450212" w14:textId="2BDB09E2" w:rsidR="009B7483" w:rsidRPr="0067636B" w:rsidRDefault="00F12458" w:rsidP="004B5107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67636B">
        <w:rPr>
          <w:rFonts w:ascii="Arial" w:hAnsi="Arial" w:cs="Arial"/>
          <w:bCs/>
          <w:sz w:val="16"/>
          <w:szCs w:val="16"/>
          <w:lang w:val="ru-RU"/>
        </w:rPr>
        <w:t>Настоящее объявление не содержит и не представляет собой какое-либо предложение о продаже или приглашение к покупке Акций в адрес какого-либо лица, находящегося в Соединенных Штатах Америки, Австралии, Канаде или Японии, а также в любой стране или территории, выдвижение в адрес которого такого предложения о продаже или приглашения к покупке является незаконным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.</w:t>
      </w:r>
      <w:r w:rsidR="001362A8" w:rsidRPr="0067636B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Акции, упомянутые в настоящем объявлении, не могут </w:t>
      </w:r>
      <w:r w:rsidRPr="0067636B">
        <w:rPr>
          <w:rFonts w:ascii="Arial" w:hAnsi="Arial" w:cs="Arial"/>
          <w:bCs/>
          <w:sz w:val="16"/>
          <w:szCs w:val="16"/>
          <w:lang w:val="ru-RU"/>
        </w:rPr>
        <w:lastRenderedPageBreak/>
        <w:t xml:space="preserve">быть размещены или проданы в Соединенных Штатах Америки, если они не зарегистрированы в соответствии с Законом США о ценных бумагах 1933 г. 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(“</w:t>
      </w:r>
      <w:r w:rsidRPr="0067636B">
        <w:rPr>
          <w:rFonts w:ascii="Arial" w:hAnsi="Arial" w:cs="Arial"/>
          <w:bCs/>
          <w:sz w:val="16"/>
          <w:szCs w:val="16"/>
          <w:lang w:val="ru-RU"/>
        </w:rPr>
        <w:t>Закон о ценных бумагах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”)</w:t>
      </w:r>
      <w:r w:rsidRPr="0067636B">
        <w:rPr>
          <w:rFonts w:ascii="Arial" w:hAnsi="Arial" w:cs="Arial"/>
          <w:bCs/>
          <w:sz w:val="16"/>
          <w:szCs w:val="16"/>
          <w:lang w:val="ru-RU"/>
        </w:rPr>
        <w:t>, или размещены в рамках сделки, освобожденной от действия или непопадающей под действие регистрационных требований Закона о ценных бумагах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.</w:t>
      </w:r>
      <w:r w:rsidR="001362A8" w:rsidRPr="0067636B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Размещение и продажа Акций, упомянутых в настоящем объявлении, </w:t>
      </w:r>
      <w:r w:rsidR="007B28EA" w:rsidRPr="0067636B">
        <w:rPr>
          <w:rFonts w:ascii="Arial" w:hAnsi="Arial" w:cs="Arial"/>
          <w:bCs/>
          <w:sz w:val="16"/>
          <w:szCs w:val="16"/>
          <w:lang w:val="ru-RU"/>
        </w:rPr>
        <w:t>не были и не будут зарегистрированы согласно Закону о ценных бумагах или применимым законам Австралии, Канады или Японии о ценных бумагах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.</w:t>
      </w:r>
      <w:r w:rsidR="001362A8" w:rsidRPr="0067636B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7B28EA" w:rsidRPr="0067636B">
        <w:rPr>
          <w:rFonts w:ascii="Arial" w:hAnsi="Arial" w:cs="Arial"/>
          <w:bCs/>
          <w:sz w:val="16"/>
          <w:szCs w:val="16"/>
          <w:lang w:val="ru-RU"/>
        </w:rPr>
        <w:t xml:space="preserve">С учетом определенных исключений, Акции, упомянутые в настоящем объявлении, не могут быть размещены или проданы в Австралии, Канаде или Японии или в адрес, или на счет, или в пользу любого национала, резидента или гражданина Австралии, Канады или Японии. Никакое публичное размещение Акций </w:t>
      </w:r>
      <w:r w:rsidR="007B28EA" w:rsidRPr="0067636B">
        <w:rPr>
          <w:rFonts w:ascii="Arial" w:hAnsi="Arial"/>
          <w:color w:val="000000"/>
          <w:sz w:val="16"/>
          <w:szCs w:val="16"/>
          <w:lang w:val="ru-RU" w:eastAsia="ru-RU"/>
        </w:rPr>
        <w:t>в Соединенных Штатах Америки, Австралии, Канаде, Японии или в любой другой юрисдикции, где на такое размещение накладываются ограничения или где оно запрещено, осуществляться не будет</w:t>
      </w:r>
      <w:r w:rsidR="007B28EA" w:rsidRPr="0067636B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256D4A80" w14:textId="77777777" w:rsidR="009B7483" w:rsidRPr="0067636B" w:rsidRDefault="009B7483" w:rsidP="004B5107">
      <w:pPr>
        <w:jc w:val="both"/>
        <w:rPr>
          <w:rFonts w:ascii="Arial" w:hAnsi="Arial" w:cs="Arial"/>
          <w:bCs/>
          <w:i/>
          <w:sz w:val="16"/>
          <w:szCs w:val="16"/>
          <w:lang w:val="ru-RU"/>
        </w:rPr>
      </w:pPr>
    </w:p>
    <w:p w14:paraId="6CCFE1CB" w14:textId="6C0D73B0" w:rsidR="009B7483" w:rsidRPr="0067636B" w:rsidRDefault="007B28EA" w:rsidP="004B5107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В государствах-членах Европейской экономической зоны 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(“</w:t>
      </w:r>
      <w:r w:rsidRPr="0067636B">
        <w:rPr>
          <w:rFonts w:ascii="Arial" w:hAnsi="Arial" w:cs="Arial"/>
          <w:bCs/>
          <w:sz w:val="16"/>
          <w:szCs w:val="16"/>
          <w:lang w:val="ru-RU"/>
        </w:rPr>
        <w:t>ЕЭЗ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”) (</w:t>
      </w: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каждое из которых в дальнейшем именуется 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“</w:t>
      </w:r>
      <w:r w:rsidRPr="0067636B">
        <w:rPr>
          <w:rFonts w:ascii="Arial" w:hAnsi="Arial" w:cs="Arial"/>
          <w:bCs/>
          <w:sz w:val="16"/>
          <w:szCs w:val="16"/>
          <w:lang w:val="ru-RU"/>
        </w:rPr>
        <w:t>Соответствующее государство-член”)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настоящее объявление и любое предложение, если оно впоследствии производится, </w:t>
      </w:r>
      <w:r w:rsidR="00A00505" w:rsidRPr="0067636B">
        <w:rPr>
          <w:rFonts w:ascii="Arial" w:hAnsi="Arial" w:cs="Arial"/>
          <w:bCs/>
          <w:sz w:val="16"/>
          <w:szCs w:val="16"/>
          <w:lang w:val="ru-RU"/>
        </w:rPr>
        <w:t>адресуется</w:t>
      </w: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 только лиц</w:t>
      </w:r>
      <w:r w:rsidR="00A00505" w:rsidRPr="0067636B">
        <w:rPr>
          <w:rFonts w:ascii="Arial" w:hAnsi="Arial" w:cs="Arial"/>
          <w:bCs/>
          <w:sz w:val="16"/>
          <w:szCs w:val="16"/>
          <w:lang w:val="ru-RU"/>
        </w:rPr>
        <w:t>ам, являющим</w:t>
      </w: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ся 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“</w:t>
      </w:r>
      <w:r w:rsidRPr="0067636B">
        <w:rPr>
          <w:rFonts w:ascii="Arial" w:hAnsi="Arial" w:cs="Arial"/>
          <w:bCs/>
          <w:sz w:val="16"/>
          <w:szCs w:val="16"/>
          <w:lang w:val="ru-RU"/>
        </w:rPr>
        <w:t>квалифицированными инвесторами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”</w:t>
      </w:r>
      <w:r w:rsidR="00A00505" w:rsidRPr="0067636B">
        <w:rPr>
          <w:rFonts w:ascii="Arial" w:hAnsi="Arial" w:cs="Arial"/>
          <w:bCs/>
          <w:sz w:val="16"/>
          <w:szCs w:val="16"/>
          <w:lang w:val="ru-RU"/>
        </w:rPr>
        <w:t xml:space="preserve"> в соответствии</w:t>
      </w: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 с Директивой ЕС о </w:t>
      </w:r>
      <w:r w:rsidR="001201D9" w:rsidRPr="0067636B">
        <w:rPr>
          <w:rFonts w:ascii="Arial" w:hAnsi="Arial" w:cs="Arial"/>
          <w:bCs/>
          <w:sz w:val="16"/>
          <w:szCs w:val="16"/>
          <w:lang w:val="ru-RU"/>
        </w:rPr>
        <w:t xml:space="preserve">проспекте эмиссии 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(“</w:t>
      </w:r>
      <w:r w:rsidR="001201D9" w:rsidRPr="0067636B">
        <w:rPr>
          <w:rFonts w:ascii="Arial" w:hAnsi="Arial" w:cs="Arial"/>
          <w:bCs/>
          <w:sz w:val="16"/>
          <w:szCs w:val="16"/>
          <w:lang w:val="ru-RU"/>
        </w:rPr>
        <w:t>Квалифицированные инвесторы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 xml:space="preserve">”). </w:t>
      </w:r>
      <w:r w:rsidR="001201D9" w:rsidRPr="0067636B">
        <w:rPr>
          <w:rFonts w:ascii="Arial" w:hAnsi="Arial" w:cs="Arial"/>
          <w:bCs/>
          <w:sz w:val="16"/>
          <w:szCs w:val="16"/>
          <w:lang w:val="ru-RU"/>
        </w:rPr>
        <w:t xml:space="preserve">Для этих целей термин 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“</w:t>
      </w:r>
      <w:r w:rsidR="001201D9" w:rsidRPr="0067636B">
        <w:rPr>
          <w:rFonts w:ascii="Arial" w:hAnsi="Arial" w:cs="Arial"/>
          <w:bCs/>
          <w:sz w:val="16"/>
          <w:szCs w:val="16"/>
          <w:lang w:val="ru-RU"/>
        </w:rPr>
        <w:t>Директива ЕС о проспекте эмиссии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 xml:space="preserve">” </w:t>
      </w:r>
      <w:r w:rsidR="001201D9" w:rsidRPr="0067636B">
        <w:rPr>
          <w:rFonts w:ascii="Arial" w:hAnsi="Arial" w:cs="Arial"/>
          <w:bCs/>
          <w:sz w:val="16"/>
          <w:szCs w:val="16"/>
          <w:lang w:val="ru-RU"/>
        </w:rPr>
        <w:t>означает Директиву 2003/71/EC (</w:t>
      </w:r>
      <w:proofErr w:type="spellStart"/>
      <w:r w:rsidR="009B7483" w:rsidRPr="0067636B">
        <w:rPr>
          <w:rFonts w:ascii="Arial" w:hAnsi="Arial" w:cs="Arial"/>
          <w:bCs/>
          <w:i/>
          <w:sz w:val="16"/>
          <w:szCs w:val="16"/>
          <w:lang w:val="ru-RU"/>
        </w:rPr>
        <w:t>Directive</w:t>
      </w:r>
      <w:proofErr w:type="spellEnd"/>
      <w:r w:rsidR="009B7483" w:rsidRPr="0067636B">
        <w:rPr>
          <w:rFonts w:ascii="Arial" w:hAnsi="Arial" w:cs="Arial"/>
          <w:bCs/>
          <w:i/>
          <w:sz w:val="16"/>
          <w:szCs w:val="16"/>
          <w:lang w:val="ru-RU"/>
        </w:rPr>
        <w:t xml:space="preserve"> 2003/71/EC</w:t>
      </w:r>
      <w:r w:rsidR="001201D9" w:rsidRPr="0067636B">
        <w:rPr>
          <w:rFonts w:ascii="Arial" w:hAnsi="Arial" w:cs="Arial"/>
          <w:bCs/>
          <w:sz w:val="16"/>
          <w:szCs w:val="16"/>
          <w:lang w:val="ru-RU"/>
        </w:rPr>
        <w:t>)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 xml:space="preserve"> (</w:t>
      </w:r>
      <w:r w:rsidR="001201D9" w:rsidRPr="0067636B">
        <w:rPr>
          <w:rFonts w:ascii="Arial" w:hAnsi="Arial" w:cs="Arial"/>
          <w:bCs/>
          <w:sz w:val="16"/>
          <w:szCs w:val="16"/>
          <w:lang w:val="ru-RU"/>
        </w:rPr>
        <w:t xml:space="preserve">и поправки к ней, включая Директиву о проспекте эмиссии 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 xml:space="preserve">2010 </w:t>
      </w:r>
      <w:r w:rsidR="001201D9" w:rsidRPr="0067636B">
        <w:rPr>
          <w:rFonts w:ascii="Arial" w:hAnsi="Arial" w:cs="Arial"/>
          <w:bCs/>
          <w:sz w:val="16"/>
          <w:szCs w:val="16"/>
          <w:lang w:val="ru-RU"/>
        </w:rPr>
        <w:t>г. (</w:t>
      </w:r>
      <w:r w:rsidR="001201D9" w:rsidRPr="0067636B">
        <w:rPr>
          <w:rFonts w:ascii="Arial" w:hAnsi="Arial" w:cs="Arial"/>
          <w:bCs/>
          <w:i/>
          <w:sz w:val="16"/>
          <w:szCs w:val="16"/>
          <w:lang w:val="ru-RU"/>
        </w:rPr>
        <w:t xml:space="preserve">2010 </w:t>
      </w:r>
      <w:r w:rsidR="009B7483" w:rsidRPr="0067636B">
        <w:rPr>
          <w:rFonts w:ascii="Arial" w:hAnsi="Arial" w:cs="Arial"/>
          <w:bCs/>
          <w:i/>
          <w:sz w:val="16"/>
          <w:szCs w:val="16"/>
          <w:lang w:val="ru-RU"/>
        </w:rPr>
        <w:t xml:space="preserve">PD </w:t>
      </w:r>
      <w:proofErr w:type="spellStart"/>
      <w:r w:rsidR="009B7483" w:rsidRPr="0067636B">
        <w:rPr>
          <w:rFonts w:ascii="Arial" w:hAnsi="Arial" w:cs="Arial"/>
          <w:bCs/>
          <w:i/>
          <w:sz w:val="16"/>
          <w:szCs w:val="16"/>
          <w:lang w:val="ru-RU"/>
        </w:rPr>
        <w:t>Amending</w:t>
      </w:r>
      <w:proofErr w:type="spellEnd"/>
      <w:r w:rsidR="009B7483" w:rsidRPr="0067636B">
        <w:rPr>
          <w:rFonts w:ascii="Arial" w:hAnsi="Arial" w:cs="Arial"/>
          <w:bCs/>
          <w:i/>
          <w:sz w:val="16"/>
          <w:szCs w:val="16"/>
          <w:lang w:val="ru-RU"/>
        </w:rPr>
        <w:t xml:space="preserve"> </w:t>
      </w:r>
      <w:proofErr w:type="spellStart"/>
      <w:r w:rsidR="009B7483" w:rsidRPr="0067636B">
        <w:rPr>
          <w:rFonts w:ascii="Arial" w:hAnsi="Arial" w:cs="Arial"/>
          <w:bCs/>
          <w:i/>
          <w:sz w:val="16"/>
          <w:szCs w:val="16"/>
          <w:lang w:val="ru-RU"/>
        </w:rPr>
        <w:t>Directive</w:t>
      </w:r>
      <w:proofErr w:type="spellEnd"/>
      <w:r w:rsidR="001201D9" w:rsidRPr="0067636B">
        <w:rPr>
          <w:rFonts w:ascii="Arial" w:hAnsi="Arial" w:cs="Arial"/>
          <w:bCs/>
          <w:sz w:val="16"/>
          <w:szCs w:val="16"/>
          <w:lang w:val="ru-RU"/>
        </w:rPr>
        <w:t>))</w:t>
      </w:r>
      <w:r w:rsidR="0093048F" w:rsidRPr="0067636B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1201D9" w:rsidRPr="0067636B">
        <w:rPr>
          <w:rFonts w:ascii="Arial" w:hAnsi="Arial" w:cs="Arial"/>
          <w:bCs/>
          <w:sz w:val="16"/>
          <w:szCs w:val="16"/>
          <w:lang w:val="ru-RU"/>
        </w:rPr>
        <w:t xml:space="preserve">и включает в себя любые соответствующие меры по ее реализации в Соответствующем государстве-члене, а термин 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“</w:t>
      </w:r>
      <w:r w:rsidR="001201D9" w:rsidRPr="0067636B">
        <w:rPr>
          <w:rFonts w:ascii="Arial" w:hAnsi="Arial" w:cs="Arial"/>
          <w:bCs/>
          <w:sz w:val="16"/>
          <w:szCs w:val="16"/>
          <w:lang w:val="ru-RU"/>
        </w:rPr>
        <w:t xml:space="preserve">Директива о проспекте эмиссии 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 xml:space="preserve">2010 </w:t>
      </w:r>
      <w:r w:rsidR="001201D9" w:rsidRPr="0067636B">
        <w:rPr>
          <w:rFonts w:ascii="Arial" w:hAnsi="Arial" w:cs="Arial"/>
          <w:bCs/>
          <w:sz w:val="16"/>
          <w:szCs w:val="16"/>
          <w:lang w:val="ru-RU"/>
        </w:rPr>
        <w:t>г.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 xml:space="preserve">” </w:t>
      </w:r>
      <w:r w:rsidR="001201D9" w:rsidRPr="0067636B">
        <w:rPr>
          <w:rFonts w:ascii="Arial" w:hAnsi="Arial" w:cs="Arial"/>
          <w:bCs/>
          <w:sz w:val="16"/>
          <w:szCs w:val="16"/>
          <w:lang w:val="ru-RU"/>
        </w:rPr>
        <w:t xml:space="preserve">означает Директиву 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2010/73/EU</w:t>
      </w:r>
      <w:r w:rsidR="001201D9" w:rsidRPr="0067636B">
        <w:rPr>
          <w:rFonts w:ascii="Arial" w:hAnsi="Arial" w:cs="Arial"/>
          <w:bCs/>
          <w:sz w:val="16"/>
          <w:szCs w:val="16"/>
          <w:lang w:val="ru-RU"/>
        </w:rPr>
        <w:t xml:space="preserve"> (</w:t>
      </w:r>
      <w:proofErr w:type="spellStart"/>
      <w:r w:rsidR="001201D9" w:rsidRPr="0067636B">
        <w:rPr>
          <w:rFonts w:ascii="Arial" w:hAnsi="Arial" w:cs="Arial"/>
          <w:bCs/>
          <w:i/>
          <w:sz w:val="16"/>
          <w:szCs w:val="16"/>
          <w:lang w:val="ru-RU"/>
        </w:rPr>
        <w:t>Directive</w:t>
      </w:r>
      <w:proofErr w:type="spellEnd"/>
      <w:r w:rsidR="001201D9" w:rsidRPr="0067636B">
        <w:rPr>
          <w:rFonts w:ascii="Arial" w:hAnsi="Arial" w:cs="Arial"/>
          <w:bCs/>
          <w:i/>
          <w:sz w:val="16"/>
          <w:szCs w:val="16"/>
          <w:lang w:val="ru-RU"/>
        </w:rPr>
        <w:t xml:space="preserve"> 2010/73/EU</w:t>
      </w:r>
      <w:r w:rsidR="001201D9" w:rsidRPr="0067636B">
        <w:rPr>
          <w:rFonts w:ascii="Arial" w:hAnsi="Arial" w:cs="Arial"/>
          <w:bCs/>
          <w:sz w:val="16"/>
          <w:szCs w:val="16"/>
          <w:lang w:val="ru-RU"/>
        </w:rPr>
        <w:t>)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 xml:space="preserve">. </w:t>
      </w:r>
      <w:r w:rsidR="001201D9" w:rsidRPr="0067636B">
        <w:rPr>
          <w:rFonts w:ascii="Arial" w:hAnsi="Arial" w:cs="Arial"/>
          <w:bCs/>
          <w:sz w:val="16"/>
          <w:szCs w:val="16"/>
          <w:lang w:val="ru-RU"/>
        </w:rPr>
        <w:t xml:space="preserve">В Соединенном королевстве настоящее объявление предназначается исключительно для Квалифицированных инвесторов, 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 xml:space="preserve">(i) </w:t>
      </w:r>
      <w:r w:rsidR="001201D9" w:rsidRPr="0067636B">
        <w:rPr>
          <w:rFonts w:ascii="Arial" w:hAnsi="Arial" w:cs="Arial"/>
          <w:bCs/>
          <w:sz w:val="16"/>
          <w:szCs w:val="16"/>
          <w:lang w:val="ru-RU"/>
        </w:rPr>
        <w:t xml:space="preserve">которые имеют опыт работы в вопросах, связанных с инвестициями и попадающих под действие Статьи 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 xml:space="preserve">19(5) </w:t>
      </w:r>
      <w:r w:rsidR="001201D9" w:rsidRPr="0067636B">
        <w:rPr>
          <w:rFonts w:ascii="Arial" w:hAnsi="Arial"/>
          <w:color w:val="000000"/>
          <w:sz w:val="16"/>
          <w:szCs w:val="16"/>
          <w:lang w:val="ru-RU" w:eastAsia="ru-RU"/>
        </w:rPr>
        <w:t>Директивы 2005 г. по Закону о финансовых услугах и рынках 2000 г. (Финансовая реклама) (</w:t>
      </w:r>
      <w:proofErr w:type="spellStart"/>
      <w:r w:rsidR="009B7483" w:rsidRPr="0067636B">
        <w:rPr>
          <w:rFonts w:ascii="Arial" w:hAnsi="Arial" w:cs="Arial"/>
          <w:bCs/>
          <w:i/>
          <w:sz w:val="16"/>
          <w:szCs w:val="16"/>
          <w:lang w:val="ru-RU"/>
        </w:rPr>
        <w:t>Financial</w:t>
      </w:r>
      <w:proofErr w:type="spellEnd"/>
      <w:r w:rsidR="009B7483" w:rsidRPr="0067636B">
        <w:rPr>
          <w:rFonts w:ascii="Arial" w:hAnsi="Arial" w:cs="Arial"/>
          <w:bCs/>
          <w:i/>
          <w:sz w:val="16"/>
          <w:szCs w:val="16"/>
          <w:lang w:val="ru-RU"/>
        </w:rPr>
        <w:t xml:space="preserve"> </w:t>
      </w:r>
      <w:proofErr w:type="spellStart"/>
      <w:r w:rsidR="009B7483" w:rsidRPr="0067636B">
        <w:rPr>
          <w:rFonts w:ascii="Arial" w:hAnsi="Arial" w:cs="Arial"/>
          <w:bCs/>
          <w:i/>
          <w:sz w:val="16"/>
          <w:szCs w:val="16"/>
          <w:lang w:val="ru-RU"/>
        </w:rPr>
        <w:t>Services</w:t>
      </w:r>
      <w:proofErr w:type="spellEnd"/>
      <w:r w:rsidR="009B7483" w:rsidRPr="0067636B">
        <w:rPr>
          <w:rFonts w:ascii="Arial" w:hAnsi="Arial" w:cs="Arial"/>
          <w:bCs/>
          <w:i/>
          <w:sz w:val="16"/>
          <w:szCs w:val="16"/>
          <w:lang w:val="ru-RU"/>
        </w:rPr>
        <w:t xml:space="preserve"> </w:t>
      </w:r>
      <w:proofErr w:type="spellStart"/>
      <w:r w:rsidR="009B7483" w:rsidRPr="0067636B">
        <w:rPr>
          <w:rFonts w:ascii="Arial" w:hAnsi="Arial" w:cs="Arial"/>
          <w:bCs/>
          <w:i/>
          <w:sz w:val="16"/>
          <w:szCs w:val="16"/>
          <w:lang w:val="ru-RU"/>
        </w:rPr>
        <w:t>and</w:t>
      </w:r>
      <w:proofErr w:type="spellEnd"/>
      <w:r w:rsidR="009B7483" w:rsidRPr="0067636B">
        <w:rPr>
          <w:rFonts w:ascii="Arial" w:hAnsi="Arial" w:cs="Arial"/>
          <w:bCs/>
          <w:i/>
          <w:sz w:val="16"/>
          <w:szCs w:val="16"/>
          <w:lang w:val="ru-RU"/>
        </w:rPr>
        <w:t xml:space="preserve"> </w:t>
      </w:r>
      <w:proofErr w:type="spellStart"/>
      <w:r w:rsidR="009B7483" w:rsidRPr="0067636B">
        <w:rPr>
          <w:rFonts w:ascii="Arial" w:hAnsi="Arial" w:cs="Arial"/>
          <w:bCs/>
          <w:i/>
          <w:sz w:val="16"/>
          <w:szCs w:val="16"/>
          <w:lang w:val="ru-RU"/>
        </w:rPr>
        <w:t>Markets</w:t>
      </w:r>
      <w:proofErr w:type="spellEnd"/>
      <w:r w:rsidR="009B7483" w:rsidRPr="0067636B">
        <w:rPr>
          <w:rFonts w:ascii="Arial" w:hAnsi="Arial" w:cs="Arial"/>
          <w:bCs/>
          <w:i/>
          <w:sz w:val="16"/>
          <w:szCs w:val="16"/>
          <w:lang w:val="ru-RU"/>
        </w:rPr>
        <w:t xml:space="preserve"> </w:t>
      </w:r>
      <w:proofErr w:type="spellStart"/>
      <w:r w:rsidR="009B7483" w:rsidRPr="0067636B">
        <w:rPr>
          <w:rFonts w:ascii="Arial" w:hAnsi="Arial" w:cs="Arial"/>
          <w:bCs/>
          <w:i/>
          <w:sz w:val="16"/>
          <w:szCs w:val="16"/>
          <w:lang w:val="ru-RU"/>
        </w:rPr>
        <w:t>Act</w:t>
      </w:r>
      <w:proofErr w:type="spellEnd"/>
      <w:r w:rsidR="009B7483" w:rsidRPr="0067636B">
        <w:rPr>
          <w:rFonts w:ascii="Arial" w:hAnsi="Arial" w:cs="Arial"/>
          <w:bCs/>
          <w:i/>
          <w:sz w:val="16"/>
          <w:szCs w:val="16"/>
          <w:lang w:val="ru-RU"/>
        </w:rPr>
        <w:t xml:space="preserve"> 2000 (</w:t>
      </w:r>
      <w:proofErr w:type="spellStart"/>
      <w:r w:rsidR="009B7483" w:rsidRPr="0067636B">
        <w:rPr>
          <w:rFonts w:ascii="Arial" w:hAnsi="Arial" w:cs="Arial"/>
          <w:bCs/>
          <w:i/>
          <w:sz w:val="16"/>
          <w:szCs w:val="16"/>
          <w:lang w:val="ru-RU"/>
        </w:rPr>
        <w:t>Financial</w:t>
      </w:r>
      <w:proofErr w:type="spellEnd"/>
      <w:r w:rsidR="009B7483" w:rsidRPr="0067636B">
        <w:rPr>
          <w:rFonts w:ascii="Arial" w:hAnsi="Arial" w:cs="Arial"/>
          <w:bCs/>
          <w:i/>
          <w:sz w:val="16"/>
          <w:szCs w:val="16"/>
          <w:lang w:val="ru-RU"/>
        </w:rPr>
        <w:t xml:space="preserve"> </w:t>
      </w:r>
      <w:proofErr w:type="spellStart"/>
      <w:r w:rsidR="009B7483" w:rsidRPr="0067636B">
        <w:rPr>
          <w:rFonts w:ascii="Arial" w:hAnsi="Arial" w:cs="Arial"/>
          <w:bCs/>
          <w:i/>
          <w:sz w:val="16"/>
          <w:szCs w:val="16"/>
          <w:lang w:val="ru-RU"/>
        </w:rPr>
        <w:t>Promotion</w:t>
      </w:r>
      <w:proofErr w:type="spellEnd"/>
      <w:r w:rsidR="009B7483" w:rsidRPr="0067636B">
        <w:rPr>
          <w:rFonts w:ascii="Arial" w:hAnsi="Arial" w:cs="Arial"/>
          <w:bCs/>
          <w:i/>
          <w:sz w:val="16"/>
          <w:szCs w:val="16"/>
          <w:lang w:val="ru-RU"/>
        </w:rPr>
        <w:t xml:space="preserve">) </w:t>
      </w:r>
      <w:proofErr w:type="spellStart"/>
      <w:r w:rsidR="009B7483" w:rsidRPr="0067636B">
        <w:rPr>
          <w:rFonts w:ascii="Arial" w:hAnsi="Arial" w:cs="Arial"/>
          <w:bCs/>
          <w:i/>
          <w:sz w:val="16"/>
          <w:szCs w:val="16"/>
          <w:lang w:val="ru-RU"/>
        </w:rPr>
        <w:t>Order</w:t>
      </w:r>
      <w:proofErr w:type="spellEnd"/>
      <w:r w:rsidR="009B7483" w:rsidRPr="0067636B">
        <w:rPr>
          <w:rFonts w:ascii="Arial" w:hAnsi="Arial" w:cs="Arial"/>
          <w:bCs/>
          <w:i/>
          <w:sz w:val="16"/>
          <w:szCs w:val="16"/>
          <w:lang w:val="ru-RU"/>
        </w:rPr>
        <w:t xml:space="preserve"> 2005</w:t>
      </w:r>
      <w:r w:rsidR="001201D9" w:rsidRPr="0067636B">
        <w:rPr>
          <w:rFonts w:ascii="Arial" w:hAnsi="Arial" w:cs="Arial"/>
          <w:bCs/>
          <w:sz w:val="16"/>
          <w:szCs w:val="16"/>
          <w:lang w:val="ru-RU"/>
        </w:rPr>
        <w:t>)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1201D9" w:rsidRPr="0067636B">
        <w:rPr>
          <w:rFonts w:ascii="Arial" w:hAnsi="Arial" w:cs="Arial"/>
          <w:bCs/>
          <w:sz w:val="16"/>
          <w:szCs w:val="16"/>
          <w:lang w:val="ru-RU"/>
        </w:rPr>
        <w:t xml:space="preserve">в действующей редакции 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(“</w:t>
      </w:r>
      <w:r w:rsidR="001201D9" w:rsidRPr="0067636B">
        <w:rPr>
          <w:rFonts w:ascii="Arial" w:hAnsi="Arial" w:cs="Arial"/>
          <w:bCs/>
          <w:sz w:val="16"/>
          <w:szCs w:val="16"/>
          <w:lang w:val="ru-RU"/>
        </w:rPr>
        <w:t>Директива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”)</w:t>
      </w:r>
      <w:r w:rsidR="001201D9" w:rsidRPr="0067636B">
        <w:rPr>
          <w:rFonts w:ascii="Arial" w:hAnsi="Arial" w:cs="Arial"/>
          <w:bCs/>
          <w:sz w:val="16"/>
          <w:szCs w:val="16"/>
          <w:lang w:val="ru-RU"/>
        </w:rPr>
        <w:t>,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1201D9" w:rsidRPr="0067636B">
        <w:rPr>
          <w:rFonts w:ascii="Arial" w:hAnsi="Arial" w:cs="Arial"/>
          <w:bCs/>
          <w:sz w:val="16"/>
          <w:szCs w:val="16"/>
          <w:lang w:val="ru-RU"/>
        </w:rPr>
        <w:t>или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 xml:space="preserve"> (ii) </w:t>
      </w:r>
      <w:r w:rsidR="001201D9" w:rsidRPr="0067636B">
        <w:rPr>
          <w:rFonts w:ascii="Arial" w:hAnsi="Arial" w:cs="Arial"/>
          <w:bCs/>
          <w:sz w:val="16"/>
          <w:szCs w:val="16"/>
          <w:lang w:val="ru-RU"/>
        </w:rPr>
        <w:t xml:space="preserve">которые попадают под действие Статьи 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49(2)(A)</w:t>
      </w:r>
      <w:r w:rsidR="001201D9" w:rsidRPr="0067636B">
        <w:rPr>
          <w:rFonts w:ascii="Arial" w:hAnsi="Arial" w:cs="Arial"/>
          <w:bCs/>
          <w:sz w:val="16"/>
          <w:szCs w:val="16"/>
          <w:lang w:val="ru-RU"/>
        </w:rPr>
        <w:t>-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 xml:space="preserve">(D) </w:t>
      </w:r>
      <w:r w:rsidR="001201D9" w:rsidRPr="0067636B">
        <w:rPr>
          <w:rFonts w:ascii="Arial" w:hAnsi="Arial" w:cs="Arial"/>
          <w:bCs/>
          <w:sz w:val="16"/>
          <w:szCs w:val="16"/>
          <w:lang w:val="ru-RU"/>
        </w:rPr>
        <w:t>Директивы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1201D9" w:rsidRPr="0067636B">
        <w:rPr>
          <w:rFonts w:ascii="Arial" w:hAnsi="Arial" w:cs="Arial"/>
          <w:bCs/>
          <w:sz w:val="16"/>
          <w:szCs w:val="16"/>
          <w:lang w:val="ru-RU"/>
        </w:rPr>
        <w:t xml:space="preserve">и 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(</w:t>
      </w:r>
      <w:proofErr w:type="spellStart"/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iii</w:t>
      </w:r>
      <w:proofErr w:type="spellEnd"/>
      <w:r w:rsidR="009B7483" w:rsidRPr="0067636B">
        <w:rPr>
          <w:rFonts w:ascii="Arial" w:hAnsi="Arial" w:cs="Arial"/>
          <w:bCs/>
          <w:sz w:val="16"/>
          <w:szCs w:val="16"/>
          <w:lang w:val="ru-RU"/>
        </w:rPr>
        <w:t xml:space="preserve">) </w:t>
      </w:r>
      <w:r w:rsidR="00A00505" w:rsidRPr="0067636B">
        <w:rPr>
          <w:rFonts w:ascii="Arial" w:hAnsi="Arial"/>
          <w:color w:val="000000"/>
          <w:sz w:val="16"/>
          <w:szCs w:val="16"/>
          <w:lang w:val="ru-RU" w:eastAsia="ru-RU"/>
        </w:rPr>
        <w:t>которым настоящее объявление может быть адресовано на иных законных основаниях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A00505" w:rsidRPr="0067636B">
        <w:rPr>
          <w:rFonts w:ascii="Arial" w:hAnsi="Arial" w:cs="Arial"/>
          <w:bCs/>
          <w:sz w:val="16"/>
          <w:szCs w:val="16"/>
          <w:lang w:val="ru-RU"/>
        </w:rPr>
        <w:t>и любая инвестиционная деятельность, к которой настоящее объявление относится, будут осуществляться только с такими лицами, и никому, кроме таких лиц, не следует полагаться на такую деятельность или настоящее объявление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7E162C04" w14:textId="77777777" w:rsidR="009B7483" w:rsidRPr="0067636B" w:rsidRDefault="009B7483" w:rsidP="004B510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3A39EA6" w14:textId="4238080D" w:rsidR="009B7483" w:rsidRPr="0067636B" w:rsidRDefault="00A00505" w:rsidP="004B5107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67636B">
        <w:rPr>
          <w:rFonts w:ascii="Arial" w:hAnsi="Arial" w:cs="Arial"/>
          <w:bCs/>
          <w:sz w:val="16"/>
          <w:szCs w:val="16"/>
          <w:lang w:val="ru-RU"/>
        </w:rPr>
        <w:t>Сведения, изложенные в настоящем объявлении, могут изменяться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270A1043" w14:textId="77777777" w:rsidR="009B7483" w:rsidRPr="0067636B" w:rsidRDefault="009B7483" w:rsidP="004B510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81E9888" w14:textId="00F48D0C" w:rsidR="009B7483" w:rsidRPr="0067636B" w:rsidRDefault="009C2DBF" w:rsidP="004B5107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>
        <w:rPr>
          <w:rFonts w:ascii="Arial" w:hAnsi="Arial" w:cs="Arial"/>
          <w:bCs/>
          <w:sz w:val="16"/>
          <w:szCs w:val="16"/>
          <w:lang w:val="ru-RU"/>
        </w:rPr>
        <w:t>[CCC]</w:t>
      </w:r>
      <w:r w:rsidR="00A00505" w:rsidRPr="0067636B">
        <w:rPr>
          <w:rFonts w:ascii="Arial" w:hAnsi="Arial" w:cs="Arial"/>
          <w:bCs/>
          <w:sz w:val="16"/>
          <w:szCs w:val="16"/>
          <w:lang w:val="ru-RU"/>
        </w:rPr>
        <w:t xml:space="preserve"> и </w:t>
      </w:r>
      <w:r>
        <w:rPr>
          <w:rFonts w:ascii="Arial" w:hAnsi="Arial" w:cs="Arial"/>
          <w:bCs/>
          <w:sz w:val="16"/>
          <w:szCs w:val="16"/>
          <w:lang w:val="ru-RU"/>
        </w:rPr>
        <w:t>[GGG]</w:t>
      </w:r>
      <w:r w:rsidR="00F81C7A"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A00505" w:rsidRPr="0067636B">
        <w:rPr>
          <w:rFonts w:ascii="Arial" w:hAnsi="Arial" w:cs="Arial"/>
          <w:bCs/>
          <w:sz w:val="16"/>
          <w:szCs w:val="16"/>
          <w:lang w:val="ru-RU"/>
        </w:rPr>
        <w:t xml:space="preserve">каждая из которых уполномочена Службой </w:t>
      </w:r>
      <w:proofErr w:type="spellStart"/>
      <w:r w:rsidR="00A00505" w:rsidRPr="0067636B">
        <w:rPr>
          <w:rFonts w:ascii="Arial" w:hAnsi="Arial" w:cs="Arial"/>
          <w:bCs/>
          <w:sz w:val="16"/>
          <w:szCs w:val="16"/>
          <w:lang w:val="ru-RU"/>
        </w:rPr>
        <w:t>пруденциального</w:t>
      </w:r>
      <w:proofErr w:type="spellEnd"/>
      <w:r w:rsidR="00A00505" w:rsidRPr="0067636B">
        <w:rPr>
          <w:rFonts w:ascii="Arial" w:hAnsi="Arial" w:cs="Arial"/>
          <w:bCs/>
          <w:sz w:val="16"/>
          <w:szCs w:val="16"/>
          <w:lang w:val="ru-RU"/>
        </w:rPr>
        <w:t xml:space="preserve"> регулирования и </w:t>
      </w:r>
      <w:r w:rsidR="00957A73" w:rsidRPr="0067636B">
        <w:rPr>
          <w:rFonts w:ascii="Arial" w:hAnsi="Arial" w:cs="Arial"/>
          <w:bCs/>
          <w:sz w:val="16"/>
          <w:szCs w:val="16"/>
          <w:lang w:val="ru-RU"/>
        </w:rPr>
        <w:t>находится под контролем</w:t>
      </w:r>
      <w:r w:rsidR="00A00505" w:rsidRPr="0067636B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957A73" w:rsidRPr="0067636B">
        <w:rPr>
          <w:rFonts w:ascii="Arial" w:hAnsi="Arial" w:cs="Arial"/>
          <w:bCs/>
          <w:sz w:val="16"/>
          <w:szCs w:val="16"/>
          <w:lang w:val="ru-RU"/>
        </w:rPr>
        <w:t>Управления</w:t>
      </w:r>
      <w:r w:rsidR="001E0C23" w:rsidRPr="0067636B">
        <w:rPr>
          <w:rFonts w:ascii="Arial" w:hAnsi="Arial" w:cs="Arial"/>
          <w:bCs/>
          <w:sz w:val="16"/>
          <w:szCs w:val="16"/>
          <w:lang w:val="ru-RU"/>
        </w:rPr>
        <w:t xml:space="preserve"> по финансовому регулированию и контролю и </w:t>
      </w:r>
      <w:r w:rsidR="00957A73" w:rsidRPr="0067636B">
        <w:rPr>
          <w:rFonts w:ascii="Arial" w:hAnsi="Arial" w:cs="Arial"/>
          <w:bCs/>
          <w:sz w:val="16"/>
          <w:szCs w:val="16"/>
          <w:lang w:val="ru-RU"/>
        </w:rPr>
        <w:t>Службы</w:t>
      </w:r>
      <w:r w:rsidR="001E0C23" w:rsidRPr="0067636B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proofErr w:type="spellStart"/>
      <w:r w:rsidR="001E0C23" w:rsidRPr="0067636B">
        <w:rPr>
          <w:rFonts w:ascii="Arial" w:hAnsi="Arial" w:cs="Arial"/>
          <w:bCs/>
          <w:sz w:val="16"/>
          <w:szCs w:val="16"/>
          <w:lang w:val="ru-RU"/>
        </w:rPr>
        <w:t>пруденциального</w:t>
      </w:r>
      <w:proofErr w:type="spellEnd"/>
      <w:r w:rsidR="001E0C23" w:rsidRPr="0067636B">
        <w:rPr>
          <w:rFonts w:ascii="Arial" w:hAnsi="Arial" w:cs="Arial"/>
          <w:bCs/>
          <w:sz w:val="16"/>
          <w:szCs w:val="16"/>
          <w:lang w:val="ru-RU"/>
        </w:rPr>
        <w:t xml:space="preserve"> регулирования</w:t>
      </w:r>
      <w:r w:rsidR="00F81C7A"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EA4513">
        <w:rPr>
          <w:rFonts w:ascii="Arial" w:hAnsi="Arial" w:cs="Arial"/>
          <w:bCs/>
          <w:sz w:val="16"/>
          <w:szCs w:val="16"/>
          <w:lang w:val="en-US"/>
        </w:rPr>
        <w:t xml:space="preserve">[DDD] </w:t>
      </w:r>
      <w:r w:rsidR="001E0C23" w:rsidRPr="0067636B">
        <w:rPr>
          <w:rFonts w:ascii="Arial" w:hAnsi="Arial" w:cs="Arial"/>
          <w:bCs/>
          <w:sz w:val="16"/>
          <w:szCs w:val="16"/>
          <w:lang w:val="ru-RU"/>
        </w:rPr>
        <w:t xml:space="preserve">и </w:t>
      </w:r>
      <w:r w:rsidR="00EA4513">
        <w:rPr>
          <w:rFonts w:ascii="Arial" w:hAnsi="Arial" w:cs="Arial"/>
          <w:bCs/>
          <w:sz w:val="16"/>
          <w:szCs w:val="16"/>
          <w:lang w:val="en-US"/>
        </w:rPr>
        <w:t xml:space="preserve">[EEE] </w:t>
      </w:r>
      <w:r w:rsidR="001E0C23" w:rsidRPr="0067636B">
        <w:rPr>
          <w:rFonts w:ascii="Arial" w:hAnsi="Arial" w:cs="Arial"/>
          <w:bCs/>
          <w:sz w:val="16"/>
          <w:szCs w:val="16"/>
          <w:lang w:val="ru-RU"/>
        </w:rPr>
        <w:t>действуют исключительно от лица Продающих акционеров и никого больше в связи с Продажей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 xml:space="preserve">. </w:t>
      </w:r>
      <w:r w:rsidR="00957A73" w:rsidRPr="0067636B">
        <w:rPr>
          <w:rFonts w:ascii="Arial" w:hAnsi="Arial" w:cs="Arial"/>
          <w:bCs/>
          <w:sz w:val="16"/>
          <w:szCs w:val="16"/>
          <w:lang w:val="ru-RU"/>
        </w:rPr>
        <w:t>Они не будут рассматривать каких-либо иных лиц в качестве их соответствующих клиентов в отношении размещения Акций и не несут ответственности перед кем-либо, кроме Продающих акционеров, за предоставление средств защиты, которые предоставляются их соответствующим клиентам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,</w:t>
      </w:r>
      <w:r w:rsidR="00957A73" w:rsidRPr="0067636B">
        <w:rPr>
          <w:rFonts w:ascii="Arial" w:hAnsi="Arial" w:cs="Arial"/>
          <w:bCs/>
          <w:sz w:val="16"/>
          <w:szCs w:val="16"/>
          <w:lang w:val="ru-RU"/>
        </w:rPr>
        <w:t xml:space="preserve"> равно как и за консультации в отношении Продажи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957A73" w:rsidRPr="0067636B">
        <w:rPr>
          <w:rFonts w:ascii="Arial" w:hAnsi="Arial" w:cs="Arial"/>
          <w:bCs/>
          <w:sz w:val="16"/>
          <w:szCs w:val="16"/>
          <w:lang w:val="ru-RU"/>
        </w:rPr>
        <w:t>содержание настоящего объявления или любой сделки, договоренности или иного вопроса из упомянутых в настоящем объявлении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58CE6A1A" w14:textId="77777777" w:rsidR="009B7483" w:rsidRPr="0067636B" w:rsidRDefault="009B7483" w:rsidP="004B510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1C95957" w14:textId="2B2C52E9" w:rsidR="009B7483" w:rsidRPr="0067636B" w:rsidRDefault="00957A73" w:rsidP="004B5107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В связи с Продажей </w:t>
      </w:r>
      <w:r w:rsidR="009C2DBF">
        <w:rPr>
          <w:rFonts w:ascii="Arial" w:hAnsi="Arial" w:cs="Arial"/>
          <w:bCs/>
          <w:sz w:val="16"/>
          <w:szCs w:val="16"/>
          <w:lang w:val="ru-RU"/>
        </w:rPr>
        <w:t>[CCC]</w:t>
      </w: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9C2DBF">
        <w:rPr>
          <w:rFonts w:ascii="Arial" w:hAnsi="Arial" w:cs="Arial"/>
          <w:bCs/>
          <w:sz w:val="16"/>
          <w:szCs w:val="16"/>
          <w:lang w:val="ru-RU"/>
        </w:rPr>
        <w:t>[GGG]</w:t>
      </w: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EA4513">
        <w:rPr>
          <w:rFonts w:ascii="Arial" w:hAnsi="Arial" w:cs="Arial"/>
          <w:bCs/>
          <w:sz w:val="16"/>
          <w:szCs w:val="16"/>
          <w:lang w:val="en-US"/>
        </w:rPr>
        <w:t>[DDD]</w:t>
      </w: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EA4513">
        <w:rPr>
          <w:rFonts w:ascii="Arial" w:hAnsi="Arial" w:cs="Arial"/>
          <w:bCs/>
          <w:sz w:val="16"/>
          <w:szCs w:val="16"/>
          <w:lang w:val="en-US"/>
        </w:rPr>
        <w:t xml:space="preserve">[EEE] </w:t>
      </w: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и любые их аффилированные лица вправе </w:t>
      </w:r>
      <w:r w:rsidR="00F93928" w:rsidRPr="0067636B">
        <w:rPr>
          <w:rFonts w:ascii="Arial" w:hAnsi="Arial" w:cs="Arial"/>
          <w:bCs/>
          <w:sz w:val="16"/>
          <w:szCs w:val="16"/>
          <w:lang w:val="ru-RU"/>
        </w:rPr>
        <w:t>выкупить часть Акций в качестве основной позиции, и действуя в таком качестве вправе удерживать, приобретать, продавать, предлагать к продаже за их собственный счет такие Акции и другие ценные бумаги Компании или соответствующие инвестиции в связи с размещением или в иной связи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.</w:t>
      </w:r>
      <w:r w:rsidR="001362A8" w:rsidRPr="0067636B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F93928" w:rsidRPr="0067636B">
        <w:rPr>
          <w:rFonts w:ascii="Arial" w:hAnsi="Arial" w:cs="Arial"/>
          <w:bCs/>
          <w:sz w:val="16"/>
          <w:szCs w:val="16"/>
          <w:lang w:val="ru-RU"/>
        </w:rPr>
        <w:t xml:space="preserve">Кроме того, </w:t>
      </w:r>
      <w:r w:rsidR="009C2DBF">
        <w:rPr>
          <w:rFonts w:ascii="Arial" w:hAnsi="Arial" w:cs="Arial"/>
          <w:bCs/>
          <w:sz w:val="16"/>
          <w:szCs w:val="16"/>
          <w:lang w:val="ru-RU"/>
        </w:rPr>
        <w:t>[CCC]</w:t>
      </w:r>
      <w:r w:rsidR="00F93928"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9C2DBF">
        <w:rPr>
          <w:rFonts w:ascii="Arial" w:hAnsi="Arial" w:cs="Arial"/>
          <w:bCs/>
          <w:sz w:val="16"/>
          <w:szCs w:val="16"/>
          <w:lang w:val="ru-RU"/>
        </w:rPr>
        <w:t>[GGG]</w:t>
      </w:r>
      <w:r w:rsidR="00F93928"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EA4513">
        <w:rPr>
          <w:rFonts w:ascii="Arial" w:hAnsi="Arial" w:cs="Arial"/>
          <w:bCs/>
          <w:sz w:val="16"/>
          <w:szCs w:val="16"/>
          <w:lang w:val="en-US"/>
        </w:rPr>
        <w:t>[DDD]</w:t>
      </w:r>
      <w:r w:rsidR="00F93928"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EA4513">
        <w:rPr>
          <w:rFonts w:ascii="Arial" w:hAnsi="Arial" w:cs="Arial"/>
          <w:bCs/>
          <w:sz w:val="16"/>
          <w:szCs w:val="16"/>
          <w:lang w:val="en-US"/>
        </w:rPr>
        <w:t xml:space="preserve">[EEE] </w:t>
      </w:r>
      <w:r w:rsidR="00F93928" w:rsidRPr="0067636B">
        <w:rPr>
          <w:rFonts w:ascii="Arial" w:hAnsi="Arial" w:cs="Arial"/>
          <w:bCs/>
          <w:sz w:val="16"/>
          <w:szCs w:val="16"/>
          <w:lang w:val="ru-RU"/>
        </w:rPr>
        <w:t xml:space="preserve">и любые их аффилированные лица вправе заключать с инвесторами финансовые договоренности 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(</w:t>
      </w:r>
      <w:r w:rsidR="00F93928" w:rsidRPr="0067636B">
        <w:rPr>
          <w:rFonts w:ascii="Arial" w:hAnsi="Arial" w:cs="Arial"/>
          <w:bCs/>
          <w:sz w:val="16"/>
          <w:szCs w:val="16"/>
          <w:lang w:val="ru-RU"/>
        </w:rPr>
        <w:t>включая обменные операции или контракты на разницу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)</w:t>
      </w:r>
      <w:r w:rsidR="00F93928" w:rsidRPr="0067636B">
        <w:rPr>
          <w:rFonts w:ascii="Arial" w:hAnsi="Arial" w:cs="Arial"/>
          <w:bCs/>
          <w:sz w:val="16"/>
          <w:szCs w:val="16"/>
          <w:lang w:val="ru-RU"/>
        </w:rPr>
        <w:t xml:space="preserve">, в связи с которыми </w:t>
      </w:r>
      <w:r w:rsidR="009C2DBF">
        <w:rPr>
          <w:rFonts w:ascii="Arial" w:hAnsi="Arial" w:cs="Arial"/>
          <w:bCs/>
          <w:sz w:val="16"/>
          <w:szCs w:val="16"/>
          <w:lang w:val="ru-RU"/>
        </w:rPr>
        <w:t>[CCC]</w:t>
      </w:r>
      <w:r w:rsidR="00F93928"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9C2DBF">
        <w:rPr>
          <w:rFonts w:ascii="Arial" w:hAnsi="Arial" w:cs="Arial"/>
          <w:bCs/>
          <w:sz w:val="16"/>
          <w:szCs w:val="16"/>
          <w:lang w:val="ru-RU"/>
        </w:rPr>
        <w:t>[GGG]</w:t>
      </w:r>
      <w:r w:rsidR="00F93928"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EA4513">
        <w:rPr>
          <w:rFonts w:ascii="Arial" w:hAnsi="Arial" w:cs="Arial"/>
          <w:bCs/>
          <w:sz w:val="16"/>
          <w:szCs w:val="16"/>
          <w:lang w:val="en-US"/>
        </w:rPr>
        <w:t>[DDD]</w:t>
      </w:r>
      <w:r w:rsidR="00F93928"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EA4513">
        <w:rPr>
          <w:rFonts w:ascii="Arial" w:hAnsi="Arial" w:cs="Arial"/>
          <w:bCs/>
          <w:sz w:val="16"/>
          <w:szCs w:val="16"/>
          <w:lang w:val="en-US"/>
        </w:rPr>
        <w:t xml:space="preserve">[EEE] </w:t>
      </w:r>
      <w:r w:rsidR="00F93928" w:rsidRPr="0067636B">
        <w:rPr>
          <w:rFonts w:ascii="Arial" w:hAnsi="Arial" w:cs="Arial"/>
          <w:bCs/>
          <w:sz w:val="16"/>
          <w:szCs w:val="16"/>
          <w:lang w:val="ru-RU"/>
        </w:rPr>
        <w:t>и любые их аффилированные лица имеют в соответствующий момент времени право приобретать, удерживать в собственности акции или распоряжаться акциями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 xml:space="preserve">. </w:t>
      </w:r>
      <w:r w:rsidR="009C2DBF">
        <w:rPr>
          <w:rFonts w:ascii="Arial" w:hAnsi="Arial" w:cs="Arial"/>
          <w:bCs/>
          <w:sz w:val="16"/>
          <w:szCs w:val="16"/>
          <w:lang w:val="ru-RU"/>
        </w:rPr>
        <w:t>[CCC]</w:t>
      </w:r>
      <w:r w:rsidR="00F93928"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9C2DBF">
        <w:rPr>
          <w:rFonts w:ascii="Arial" w:hAnsi="Arial" w:cs="Arial"/>
          <w:bCs/>
          <w:sz w:val="16"/>
          <w:szCs w:val="16"/>
          <w:lang w:val="ru-RU"/>
        </w:rPr>
        <w:t>[GGG]</w:t>
      </w:r>
      <w:r w:rsidR="00F93928"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EA4513">
        <w:rPr>
          <w:rFonts w:ascii="Arial" w:hAnsi="Arial" w:cs="Arial"/>
          <w:bCs/>
          <w:sz w:val="16"/>
          <w:szCs w:val="16"/>
          <w:lang w:val="en-US"/>
        </w:rPr>
        <w:t>[DDD]</w:t>
      </w:r>
      <w:r w:rsidR="00F93928" w:rsidRPr="0067636B">
        <w:rPr>
          <w:rFonts w:ascii="Arial" w:hAnsi="Arial" w:cs="Arial"/>
          <w:bCs/>
          <w:sz w:val="16"/>
          <w:szCs w:val="16"/>
          <w:lang w:val="ru-RU"/>
        </w:rPr>
        <w:t xml:space="preserve"> и </w:t>
      </w:r>
      <w:r w:rsidR="00EA4513">
        <w:rPr>
          <w:rFonts w:ascii="Arial" w:hAnsi="Arial" w:cs="Arial"/>
          <w:bCs/>
          <w:sz w:val="16"/>
          <w:szCs w:val="16"/>
          <w:lang w:val="en-US"/>
        </w:rPr>
        <w:t xml:space="preserve">[EEE] </w:t>
      </w:r>
      <w:r w:rsidR="00F93928" w:rsidRPr="0067636B">
        <w:rPr>
          <w:rFonts w:ascii="Arial" w:hAnsi="Arial" w:cs="Arial"/>
          <w:bCs/>
          <w:sz w:val="16"/>
          <w:szCs w:val="16"/>
          <w:lang w:val="ru-RU"/>
        </w:rPr>
        <w:t>не намерены раскрывать сущность и объем любых таких инвестиций или сделок кроме случаев, когда такое раскрытие требуется в соответствии с любыми юридическими или нормативными обязательствами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247515AE" w14:textId="77777777" w:rsidR="009B7483" w:rsidRPr="0067636B" w:rsidRDefault="009B7483" w:rsidP="004B510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ACD7B19" w14:textId="794E82BD" w:rsidR="009B7483" w:rsidRPr="0067636B" w:rsidRDefault="009C2DBF" w:rsidP="004B5107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>
        <w:rPr>
          <w:rFonts w:ascii="Arial" w:hAnsi="Arial" w:cs="Arial"/>
          <w:bCs/>
          <w:sz w:val="16"/>
          <w:szCs w:val="16"/>
          <w:lang w:val="ru-RU"/>
        </w:rPr>
        <w:t>[CCC]</w:t>
      </w:r>
      <w:r w:rsidR="005764F5"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bCs/>
          <w:sz w:val="16"/>
          <w:szCs w:val="16"/>
          <w:lang w:val="ru-RU"/>
        </w:rPr>
        <w:t>[GGG]</w:t>
      </w:r>
      <w:r w:rsidR="005764F5"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EA4513">
        <w:rPr>
          <w:rFonts w:ascii="Arial" w:hAnsi="Arial" w:cs="Arial"/>
          <w:bCs/>
          <w:sz w:val="16"/>
          <w:szCs w:val="16"/>
          <w:lang w:val="ru-RU"/>
        </w:rPr>
        <w:t>[DDD]</w:t>
      </w:r>
      <w:r w:rsidR="005764F5"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EA4513">
        <w:rPr>
          <w:rFonts w:ascii="Arial" w:hAnsi="Arial" w:cs="Arial"/>
          <w:bCs/>
          <w:sz w:val="16"/>
          <w:szCs w:val="16"/>
          <w:lang w:val="en-US"/>
        </w:rPr>
        <w:t xml:space="preserve">[EEE] </w:t>
      </w:r>
      <w:r w:rsidR="005764F5" w:rsidRPr="0067636B">
        <w:rPr>
          <w:rFonts w:ascii="Arial" w:hAnsi="Arial" w:cs="Arial"/>
          <w:bCs/>
          <w:sz w:val="16"/>
          <w:szCs w:val="16"/>
          <w:lang w:val="ru-RU"/>
        </w:rPr>
        <w:t xml:space="preserve">и никто из их соответствующих директоров, должностных лиц, сотрудников, консультантов или агентов не несут какой-либо ответственности или обязанностей любого рода, а также не предоставляют каких-либо заверений или гарантий в отношении истинности, точности и полноты сведений, изложенных в настоящем объявлении 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(</w:t>
      </w:r>
      <w:r w:rsidR="005764F5" w:rsidRPr="0067636B">
        <w:rPr>
          <w:rFonts w:ascii="Arial" w:hAnsi="Arial" w:cs="Arial"/>
          <w:bCs/>
          <w:sz w:val="16"/>
          <w:szCs w:val="16"/>
          <w:lang w:val="ru-RU"/>
        </w:rPr>
        <w:t xml:space="preserve">или в отношении того, </w:t>
      </w:r>
      <w:r w:rsidR="00047156" w:rsidRPr="0067636B">
        <w:rPr>
          <w:rFonts w:ascii="Arial" w:hAnsi="Arial" w:cs="Arial"/>
          <w:bCs/>
          <w:sz w:val="16"/>
          <w:szCs w:val="16"/>
          <w:lang w:val="ru-RU"/>
        </w:rPr>
        <w:t>были ли в настоящем объявлении пропущены какие-либо сведения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>)</w:t>
      </w:r>
      <w:r w:rsidR="00047156" w:rsidRPr="0067636B">
        <w:rPr>
          <w:rFonts w:ascii="Arial" w:hAnsi="Arial" w:cs="Arial"/>
          <w:bCs/>
          <w:sz w:val="16"/>
          <w:szCs w:val="16"/>
          <w:lang w:val="ru-RU"/>
        </w:rPr>
        <w:t>, или любых других сведений в отношении Продающих акционеров или Компании, ее дочерних компаний или зависимых обществ, в письменной, устной, визуальной или электронной форме, и независимо от метода их передачи или публикации, равно как и в отношении любых убытков, возникающих в любой связи с любым использованием настоящего объявления или содержащейся в нем информации, или возникающих в иной связи с настоящим объявлением</w:t>
      </w:r>
      <w:r w:rsidR="009B7483" w:rsidRPr="0067636B">
        <w:rPr>
          <w:rFonts w:ascii="Arial" w:hAnsi="Arial" w:cs="Arial"/>
          <w:bCs/>
          <w:sz w:val="16"/>
          <w:szCs w:val="16"/>
          <w:lang w:val="ru-RU"/>
        </w:rPr>
        <w:t xml:space="preserve">. </w:t>
      </w:r>
    </w:p>
    <w:p w14:paraId="77F8321D" w14:textId="77777777" w:rsidR="009B7483" w:rsidRPr="0067636B" w:rsidRDefault="009B7483" w:rsidP="004B5107">
      <w:pPr>
        <w:jc w:val="both"/>
        <w:rPr>
          <w:rFonts w:asciiTheme="minorHAnsi" w:hAnsiTheme="minorHAnsi" w:cstheme="minorHAnsi"/>
          <w:bCs/>
          <w:sz w:val="16"/>
          <w:szCs w:val="16"/>
          <w:lang w:val="ru-RU"/>
        </w:rPr>
      </w:pPr>
    </w:p>
    <w:p w14:paraId="07A7800B" w14:textId="60A37E4D" w:rsidR="009B7483" w:rsidRPr="0067636B" w:rsidRDefault="009B7483" w:rsidP="004B5107">
      <w:pPr>
        <w:rPr>
          <w:sz w:val="16"/>
          <w:szCs w:val="16"/>
          <w:lang w:val="ru-RU"/>
        </w:rPr>
      </w:pPr>
      <w:r w:rsidRPr="0067636B">
        <w:rPr>
          <w:rFonts w:asciiTheme="minorHAnsi" w:hAnsiTheme="minorHAnsi" w:cstheme="minorHAnsi"/>
          <w:sz w:val="16"/>
          <w:szCs w:val="16"/>
          <w:lang w:val="ru-RU"/>
        </w:rPr>
        <w:t>[</w:t>
      </w:r>
      <w:r w:rsidR="0067636B" w:rsidRPr="0067636B">
        <w:rPr>
          <w:rFonts w:asciiTheme="minorHAnsi" w:hAnsiTheme="minorHAnsi" w:cstheme="minorHAnsi"/>
          <w:sz w:val="16"/>
          <w:szCs w:val="16"/>
          <w:lang w:val="ru-RU"/>
        </w:rPr>
        <w:t>КОНЕЦ</w:t>
      </w:r>
      <w:r w:rsidRPr="0067636B">
        <w:rPr>
          <w:rFonts w:asciiTheme="minorHAnsi" w:hAnsiTheme="minorHAnsi" w:cstheme="minorHAnsi"/>
          <w:sz w:val="16"/>
          <w:szCs w:val="16"/>
          <w:lang w:val="ru-RU"/>
        </w:rPr>
        <w:t>]</w:t>
      </w:r>
    </w:p>
    <w:p w14:paraId="3FE7E310" w14:textId="77777777" w:rsidR="00F92DEA" w:rsidRPr="0067636B" w:rsidRDefault="00F92DEA" w:rsidP="004B5107">
      <w:pPr>
        <w:pStyle w:val="Body"/>
        <w:spacing w:after="0" w:line="240" w:lineRule="auto"/>
        <w:rPr>
          <w:lang w:val="ru-RU"/>
        </w:rPr>
      </w:pPr>
    </w:p>
    <w:p w14:paraId="3DFEB813" w14:textId="77777777" w:rsidR="002D488D" w:rsidRPr="0067636B" w:rsidRDefault="002D488D" w:rsidP="004B5107">
      <w:pPr>
        <w:rPr>
          <w:rFonts w:ascii="Arial" w:hAnsi="Arial"/>
          <w:kern w:val="20"/>
          <w:sz w:val="20"/>
          <w:lang w:val="ru-RU"/>
        </w:rPr>
      </w:pPr>
      <w:r w:rsidRPr="0067636B">
        <w:rPr>
          <w:lang w:val="ru-RU"/>
        </w:rPr>
        <w:br w:type="page"/>
      </w:r>
    </w:p>
    <w:p w14:paraId="6FE893E1" w14:textId="3B9CCB3D" w:rsidR="002D488D" w:rsidRPr="0067636B" w:rsidRDefault="002D488D" w:rsidP="004B5107">
      <w:pPr>
        <w:pStyle w:val="21"/>
        <w:jc w:val="center"/>
        <w:rPr>
          <w:sz w:val="18"/>
          <w:szCs w:val="18"/>
          <w:lang w:val="ru-RU"/>
        </w:rPr>
      </w:pPr>
      <w:r w:rsidRPr="0067636B">
        <w:rPr>
          <w:sz w:val="18"/>
          <w:szCs w:val="18"/>
          <w:lang w:val="ru-RU"/>
        </w:rPr>
        <w:lastRenderedPageBreak/>
        <w:t>**</w:t>
      </w:r>
      <w:r w:rsidR="002E5AC8" w:rsidRPr="0067636B">
        <w:rPr>
          <w:sz w:val="18"/>
          <w:szCs w:val="18"/>
          <w:lang w:val="ru-RU"/>
        </w:rPr>
        <w:t xml:space="preserve"> НЕ ДЛЯ ПУБЛИКАЦИИ, РАСПРОСТРАНЕНИЯ ИЛИ ВЫПУСКА НА ТЕРРИТОРИИ СОЕДИНЕННЫХ ШТАТОВ АМЕРИКИ, КАНАДЫ, ЯПОНИИ ИЛИ АВСТРАЛИИ </w:t>
      </w:r>
      <w:r w:rsidRPr="0067636B">
        <w:rPr>
          <w:sz w:val="18"/>
          <w:szCs w:val="18"/>
          <w:lang w:val="ru-RU"/>
        </w:rPr>
        <w:t>**</w:t>
      </w:r>
    </w:p>
    <w:p w14:paraId="487E1CEB" w14:textId="77777777" w:rsidR="00FF616F" w:rsidRPr="0067636B" w:rsidRDefault="00FF616F" w:rsidP="004B5107">
      <w:pPr>
        <w:pStyle w:val="21"/>
        <w:jc w:val="center"/>
        <w:rPr>
          <w:szCs w:val="16"/>
          <w:lang w:val="ru-RU"/>
        </w:rPr>
      </w:pPr>
    </w:p>
    <w:p w14:paraId="292838B7" w14:textId="738A3F17" w:rsidR="00FF616F" w:rsidRPr="009C2DBF" w:rsidRDefault="002E5AC8" w:rsidP="004B5107">
      <w:pPr>
        <w:pStyle w:val="21"/>
        <w:jc w:val="center"/>
        <w:rPr>
          <w:szCs w:val="16"/>
          <w:lang w:val="en-US"/>
        </w:rPr>
      </w:pPr>
      <w:r w:rsidRPr="0067636B">
        <w:rPr>
          <w:bCs w:val="0"/>
          <w:sz w:val="20"/>
          <w:szCs w:val="16"/>
          <w:lang w:val="ru-RU"/>
        </w:rPr>
        <w:t xml:space="preserve">ПРОДАЖА </w:t>
      </w:r>
      <w:r w:rsidR="00FF616F" w:rsidRPr="0067636B">
        <w:rPr>
          <w:bCs w:val="0"/>
          <w:sz w:val="20"/>
          <w:szCs w:val="16"/>
          <w:lang w:val="ru-RU"/>
        </w:rPr>
        <w:t>[</w:t>
      </w:r>
      <w:r w:rsidR="00FF616F" w:rsidRPr="0067636B">
        <w:rPr>
          <w:sz w:val="20"/>
          <w:szCs w:val="20"/>
          <w:lang w:val="ru-RU"/>
        </w:rPr>
        <w:sym w:font="Wingdings" w:char="F06C"/>
      </w:r>
      <w:r w:rsidR="00FF616F" w:rsidRPr="0067636B">
        <w:rPr>
          <w:bCs w:val="0"/>
          <w:sz w:val="20"/>
          <w:szCs w:val="20"/>
          <w:lang w:val="ru-RU"/>
        </w:rPr>
        <w:t>]</w:t>
      </w:r>
      <w:r w:rsidR="00FF616F" w:rsidRPr="0067636B">
        <w:rPr>
          <w:sz w:val="20"/>
          <w:szCs w:val="16"/>
          <w:lang w:val="ru-RU"/>
        </w:rPr>
        <w:t xml:space="preserve"> </w:t>
      </w:r>
      <w:r w:rsidRPr="0067636B">
        <w:rPr>
          <w:sz w:val="20"/>
          <w:szCs w:val="16"/>
          <w:lang w:val="ru-RU"/>
        </w:rPr>
        <w:t xml:space="preserve">ОБЫКНОВЕННЫХ АКЦИЙ </w:t>
      </w:r>
      <w:r w:rsidR="009C2DBF">
        <w:rPr>
          <w:sz w:val="20"/>
          <w:szCs w:val="16"/>
          <w:lang w:val="en-US"/>
        </w:rPr>
        <w:t>[XXX]</w:t>
      </w:r>
    </w:p>
    <w:p w14:paraId="07149A0D" w14:textId="77777777" w:rsidR="002D488D" w:rsidRPr="0067636B" w:rsidRDefault="002D488D" w:rsidP="004B5107">
      <w:pPr>
        <w:pStyle w:val="21"/>
        <w:jc w:val="both"/>
        <w:rPr>
          <w:szCs w:val="16"/>
          <w:lang w:val="ru-RU"/>
        </w:rPr>
      </w:pPr>
    </w:p>
    <w:p w14:paraId="3C66A8D5" w14:textId="2F0C518F" w:rsidR="002D488D" w:rsidRPr="0067636B" w:rsidRDefault="00022C30" w:rsidP="004B5107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636B">
        <w:rPr>
          <w:rFonts w:ascii="Arial" w:hAnsi="Arial" w:cs="Arial"/>
          <w:bCs/>
          <w:sz w:val="20"/>
          <w:szCs w:val="20"/>
          <w:lang w:val="ru-RU"/>
        </w:rPr>
        <w:t>[●]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[месяц] </w:t>
      </w:r>
      <w:r>
        <w:rPr>
          <w:rFonts w:ascii="Arial" w:hAnsi="Arial" w:cs="Arial"/>
          <w:bCs/>
          <w:sz w:val="20"/>
          <w:szCs w:val="20"/>
          <w:lang w:val="en-US"/>
        </w:rPr>
        <w:t>[</w:t>
      </w:r>
      <w:r>
        <w:rPr>
          <w:rFonts w:ascii="Arial" w:hAnsi="Arial" w:cs="Arial"/>
          <w:bCs/>
          <w:sz w:val="20"/>
          <w:szCs w:val="20"/>
          <w:lang w:val="ru-RU"/>
        </w:rPr>
        <w:t>год</w:t>
      </w:r>
      <w:r>
        <w:rPr>
          <w:rFonts w:ascii="Arial" w:hAnsi="Arial" w:cs="Arial"/>
          <w:bCs/>
          <w:sz w:val="20"/>
          <w:szCs w:val="20"/>
          <w:lang w:val="en-US"/>
        </w:rPr>
        <w:t xml:space="preserve">] </w:t>
      </w:r>
      <w:r w:rsidRPr="0067636B">
        <w:rPr>
          <w:rFonts w:ascii="Arial" w:hAnsi="Arial" w:cs="Arial"/>
          <w:bCs/>
          <w:sz w:val="20"/>
          <w:szCs w:val="20"/>
          <w:lang w:val="ru-RU"/>
        </w:rPr>
        <w:t>года</w:t>
      </w:r>
      <w:bookmarkStart w:id="1" w:name="_GoBack"/>
      <w:bookmarkEnd w:id="1"/>
    </w:p>
    <w:p w14:paraId="4967D17D" w14:textId="77777777" w:rsidR="002D488D" w:rsidRPr="0067636B" w:rsidRDefault="002D488D" w:rsidP="004B5107">
      <w:pPr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14:paraId="2EDC87A5" w14:textId="1487C4ED" w:rsidR="00FF616F" w:rsidRPr="0067636B" w:rsidRDefault="009C2DBF" w:rsidP="004B5107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ru-RU"/>
        </w:rPr>
        <w:t>[XXX]</w:t>
      </w:r>
      <w:r w:rsidRPr="0067636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 xml:space="preserve">("Компания") (Московская Биржа, Лондонская фондовая биржа: </w:t>
      </w:r>
      <w:r>
        <w:rPr>
          <w:rFonts w:ascii="Arial" w:hAnsi="Arial" w:cs="Arial"/>
          <w:bCs/>
          <w:sz w:val="20"/>
          <w:szCs w:val="20"/>
          <w:lang w:val="en-US"/>
        </w:rPr>
        <w:t>[</w:t>
      </w:r>
      <w:proofErr w:type="spellStart"/>
      <w:r>
        <w:rPr>
          <w:rFonts w:ascii="Arial" w:hAnsi="Arial" w:cs="Arial"/>
          <w:bCs/>
          <w:sz w:val="20"/>
          <w:szCs w:val="20"/>
          <w:lang w:val="ru-RU"/>
        </w:rPr>
        <w:t>тикер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>]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 xml:space="preserve">), один из ведущих мировых вертикально интегрированных производителей фосфорных удобрений, объявляет, что он получил сведения от компании </w:t>
      </w:r>
      <w:r>
        <w:rPr>
          <w:rFonts w:ascii="Arial" w:hAnsi="Arial" w:cs="Arial"/>
          <w:bCs/>
          <w:sz w:val="20"/>
          <w:szCs w:val="20"/>
          <w:lang w:val="ru-RU"/>
        </w:rPr>
        <w:t>[YYY]</w:t>
      </w:r>
      <w:r w:rsidRPr="0067636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>(</w:t>
      </w:r>
      <w:r>
        <w:rPr>
          <w:rFonts w:ascii="Arial" w:hAnsi="Arial" w:cs="Arial"/>
          <w:bCs/>
          <w:sz w:val="20"/>
          <w:szCs w:val="20"/>
          <w:lang w:val="ru-RU"/>
        </w:rPr>
        <w:t>"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>Продающий акционер</w:t>
      </w:r>
      <w:r>
        <w:rPr>
          <w:rFonts w:ascii="Arial" w:hAnsi="Arial" w:cs="Arial"/>
          <w:bCs/>
          <w:sz w:val="20"/>
          <w:szCs w:val="20"/>
          <w:lang w:val="ru-RU"/>
        </w:rPr>
        <w:t>"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 xml:space="preserve">) о том, что она продала </w:t>
      </w:r>
      <w:r w:rsidR="002D488D" w:rsidRPr="0067636B">
        <w:rPr>
          <w:rFonts w:ascii="Arial" w:hAnsi="Arial" w:cs="Arial"/>
          <w:bCs/>
          <w:sz w:val="20"/>
          <w:szCs w:val="20"/>
          <w:lang w:val="ru-RU"/>
        </w:rPr>
        <w:t xml:space="preserve">[●] 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 xml:space="preserve">акций </w:t>
      </w:r>
      <w:r w:rsidR="00E40D2B" w:rsidRPr="0067636B">
        <w:rPr>
          <w:rFonts w:ascii="Arial" w:hAnsi="Arial" w:cs="Arial"/>
          <w:bCs/>
          <w:sz w:val="20"/>
          <w:szCs w:val="20"/>
          <w:lang w:val="ru-RU"/>
        </w:rPr>
        <w:t>(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>в форме обыкновенных акций</w:t>
      </w:r>
      <w:r w:rsidR="00E40D2B" w:rsidRPr="0067636B">
        <w:rPr>
          <w:rFonts w:ascii="Arial" w:hAnsi="Arial" w:cs="Arial"/>
          <w:bCs/>
          <w:sz w:val="20"/>
          <w:szCs w:val="20"/>
          <w:lang w:val="ru-RU"/>
        </w:rPr>
        <w:t>)</w:t>
      </w:r>
      <w:r w:rsidR="002D488D" w:rsidRPr="0067636B">
        <w:rPr>
          <w:rFonts w:ascii="Arial" w:hAnsi="Arial" w:cs="Arial"/>
          <w:bCs/>
          <w:sz w:val="20"/>
          <w:szCs w:val="20"/>
          <w:lang w:val="ru-RU"/>
        </w:rPr>
        <w:t> 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 xml:space="preserve">Компании </w:t>
      </w:r>
      <w:r w:rsidR="002D488D" w:rsidRPr="0067636B">
        <w:rPr>
          <w:rFonts w:ascii="Arial" w:hAnsi="Arial" w:cs="Arial"/>
          <w:bCs/>
          <w:sz w:val="20"/>
          <w:szCs w:val="20"/>
          <w:lang w:val="ru-RU"/>
        </w:rPr>
        <w:t>(“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>Акции</w:t>
      </w:r>
      <w:r w:rsidR="002D488D" w:rsidRPr="0067636B">
        <w:rPr>
          <w:rFonts w:ascii="Arial" w:hAnsi="Arial" w:cs="Arial"/>
          <w:bCs/>
          <w:sz w:val="20"/>
          <w:szCs w:val="20"/>
          <w:lang w:val="ru-RU"/>
        </w:rPr>
        <w:t xml:space="preserve">”), 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 xml:space="preserve">или </w:t>
      </w:r>
      <w:r w:rsidR="002D488D" w:rsidRPr="0067636B">
        <w:rPr>
          <w:rFonts w:ascii="Arial" w:hAnsi="Arial" w:cs="Arial"/>
          <w:bCs/>
          <w:sz w:val="20"/>
          <w:szCs w:val="20"/>
          <w:lang w:val="ru-RU"/>
        </w:rPr>
        <w:t xml:space="preserve">[5]% 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>акционерного капитала Компании</w:t>
      </w:r>
      <w:r w:rsidR="002D488D" w:rsidRPr="0067636B">
        <w:rPr>
          <w:rFonts w:ascii="Arial" w:hAnsi="Arial" w:cs="Arial"/>
          <w:bCs/>
          <w:sz w:val="20"/>
          <w:szCs w:val="20"/>
          <w:lang w:val="ru-RU"/>
        </w:rPr>
        <w:t>,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 xml:space="preserve"> по цене</w:t>
      </w:r>
      <w:r w:rsidR="002D488D" w:rsidRPr="0067636B">
        <w:rPr>
          <w:rFonts w:ascii="Arial" w:hAnsi="Arial" w:cs="Arial"/>
          <w:bCs/>
          <w:sz w:val="20"/>
          <w:szCs w:val="20"/>
          <w:lang w:val="ru-RU"/>
        </w:rPr>
        <w:t xml:space="preserve"> [●] 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 xml:space="preserve">за Акцию </w:t>
      </w:r>
      <w:r w:rsidR="00FF616F" w:rsidRPr="0067636B">
        <w:rPr>
          <w:rFonts w:ascii="Arial" w:hAnsi="Arial" w:cs="Arial"/>
          <w:bCs/>
          <w:sz w:val="20"/>
          <w:szCs w:val="20"/>
          <w:lang w:val="ru-RU"/>
        </w:rPr>
        <w:t>(“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>Продажа</w:t>
      </w:r>
      <w:r w:rsidR="00FF616F" w:rsidRPr="0067636B">
        <w:rPr>
          <w:rFonts w:ascii="Arial" w:hAnsi="Arial" w:cs="Arial"/>
          <w:bCs/>
          <w:sz w:val="20"/>
          <w:szCs w:val="20"/>
          <w:lang w:val="ru-RU"/>
        </w:rPr>
        <w:t>”)</w:t>
      </w:r>
      <w:r w:rsidR="002D488D" w:rsidRPr="0067636B">
        <w:rPr>
          <w:rFonts w:ascii="Arial" w:hAnsi="Arial" w:cs="Arial"/>
          <w:bCs/>
          <w:sz w:val="20"/>
          <w:szCs w:val="20"/>
          <w:lang w:val="ru-RU"/>
        </w:rPr>
        <w:t>.</w:t>
      </w:r>
      <w:r w:rsidR="001362A8" w:rsidRPr="0067636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 xml:space="preserve">Исходя из сведений, имеющихся у Компании, акции Продающего акционера находятся во владении доверительных фондов, конечными бенефициарами которых являются </w:t>
      </w:r>
      <w:r w:rsidR="00EA4513">
        <w:rPr>
          <w:rFonts w:ascii="Arial" w:hAnsi="Arial" w:cs="Arial"/>
          <w:bCs/>
          <w:sz w:val="20"/>
          <w:szCs w:val="20"/>
          <w:lang w:val="ru-RU"/>
        </w:rPr>
        <w:t xml:space="preserve">г-н </w:t>
      </w:r>
      <w:r>
        <w:rPr>
          <w:rFonts w:ascii="Arial" w:hAnsi="Arial" w:cs="Arial"/>
          <w:bCs/>
          <w:sz w:val="20"/>
          <w:szCs w:val="20"/>
          <w:lang w:val="en-US"/>
        </w:rPr>
        <w:t>[AAA</w:t>
      </w:r>
      <w:r>
        <w:rPr>
          <w:rFonts w:ascii="Arial" w:hAnsi="Arial" w:cs="Arial"/>
          <w:bCs/>
          <w:sz w:val="20"/>
          <w:szCs w:val="20"/>
          <w:lang w:val="ru-RU"/>
        </w:rPr>
        <w:t>]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 xml:space="preserve"> и члены его семьи.</w:t>
      </w:r>
    </w:p>
    <w:p w14:paraId="5D4C999C" w14:textId="77777777" w:rsidR="00FF616F" w:rsidRPr="0067636B" w:rsidRDefault="00FF616F" w:rsidP="004B5107">
      <w:pPr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14:paraId="5EADD940" w14:textId="64D4AA78" w:rsidR="00FF616F" w:rsidRPr="0067636B" w:rsidRDefault="009C2DBF" w:rsidP="004B5107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9C2DBF">
        <w:rPr>
          <w:rFonts w:ascii="Arial" w:hAnsi="Arial" w:cs="Arial"/>
          <w:bCs/>
          <w:sz w:val="20"/>
          <w:szCs w:val="20"/>
          <w:lang w:val="ru-RU"/>
        </w:rPr>
        <w:t>[BBB], [CCC], [DDD] и [EEE]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 xml:space="preserve"> выступали в качестве [совместных агентов по ведению реестра] в процессе совместного формирования книги заявок.</w:t>
      </w:r>
      <w:r w:rsidR="002D488D" w:rsidRPr="0067636B">
        <w:rPr>
          <w:rFonts w:ascii="Arial" w:hAnsi="Arial" w:cs="Arial"/>
          <w:bCs/>
          <w:sz w:val="20"/>
          <w:szCs w:val="20"/>
          <w:lang w:val="ru-RU"/>
        </w:rPr>
        <w:t xml:space="preserve"> </w:t>
      </w:r>
    </w:p>
    <w:p w14:paraId="4E745573" w14:textId="77777777" w:rsidR="00FF616F" w:rsidRPr="0067636B" w:rsidRDefault="00FF616F" w:rsidP="004B5107">
      <w:pPr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14:paraId="5FFEF784" w14:textId="429AA171" w:rsidR="002D488D" w:rsidRPr="0067636B" w:rsidRDefault="0067636B" w:rsidP="004B5107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636B">
        <w:rPr>
          <w:rFonts w:ascii="Arial" w:hAnsi="Arial" w:cs="Arial"/>
          <w:bCs/>
          <w:sz w:val="20"/>
          <w:szCs w:val="20"/>
          <w:lang w:val="ru-RU"/>
        </w:rPr>
        <w:t>Продающий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 xml:space="preserve"> акционер </w:t>
      </w:r>
      <w:r w:rsidR="002D488D" w:rsidRPr="0067636B">
        <w:rPr>
          <w:rFonts w:ascii="Arial" w:hAnsi="Arial" w:cs="Arial"/>
          <w:bCs/>
          <w:sz w:val="20"/>
          <w:szCs w:val="20"/>
          <w:lang w:val="ru-RU"/>
        </w:rPr>
        <w:t>[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>намеревается использовать</w:t>
      </w:r>
      <w:r w:rsidR="002D488D" w:rsidRPr="0067636B">
        <w:rPr>
          <w:rFonts w:ascii="Arial" w:hAnsi="Arial" w:cs="Arial"/>
          <w:bCs/>
          <w:sz w:val="20"/>
          <w:szCs w:val="20"/>
          <w:lang w:val="ru-RU"/>
        </w:rPr>
        <w:t>/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>использовал</w:t>
      </w:r>
      <w:r w:rsidR="002D488D" w:rsidRPr="0067636B">
        <w:rPr>
          <w:rFonts w:ascii="Arial" w:hAnsi="Arial" w:cs="Arial"/>
          <w:bCs/>
          <w:sz w:val="20"/>
          <w:szCs w:val="20"/>
          <w:lang w:val="ru-RU"/>
        </w:rPr>
        <w:t xml:space="preserve">] 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 xml:space="preserve">часть выручки от продажи Акций для покупки </w:t>
      </w:r>
      <w:r w:rsidR="002D488D" w:rsidRPr="0067636B">
        <w:rPr>
          <w:rFonts w:ascii="Arial" w:hAnsi="Arial" w:cs="Arial"/>
          <w:bCs/>
          <w:sz w:val="20"/>
          <w:szCs w:val="20"/>
          <w:lang w:val="ru-RU"/>
        </w:rPr>
        <w:t>[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 xml:space="preserve">ЛИБО </w:t>
      </w:r>
      <w:r w:rsidR="002D488D" w:rsidRPr="0067636B">
        <w:rPr>
          <w:rFonts w:ascii="Arial" w:hAnsi="Arial" w:cs="Arial"/>
          <w:bCs/>
          <w:sz w:val="20"/>
          <w:szCs w:val="20"/>
          <w:lang w:val="ru-RU"/>
        </w:rPr>
        <w:t xml:space="preserve">[●] 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>акций Компании</w:t>
      </w:r>
      <w:r w:rsidR="002D488D" w:rsidRPr="0067636B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 xml:space="preserve">или </w:t>
      </w:r>
      <w:r w:rsidR="002D488D" w:rsidRPr="0067636B">
        <w:rPr>
          <w:rFonts w:ascii="Arial" w:hAnsi="Arial" w:cs="Arial"/>
          <w:bCs/>
          <w:sz w:val="20"/>
          <w:szCs w:val="20"/>
          <w:lang w:val="ru-RU"/>
        </w:rPr>
        <w:t xml:space="preserve">[2.5]% 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 xml:space="preserve">акционерного капитала Компании </w:t>
      </w:r>
      <w:r w:rsidR="002D488D" w:rsidRPr="0067636B">
        <w:rPr>
          <w:rFonts w:ascii="Arial" w:hAnsi="Arial" w:cs="Arial"/>
          <w:bCs/>
          <w:sz w:val="20"/>
          <w:szCs w:val="20"/>
          <w:lang w:val="ru-RU"/>
        </w:rPr>
        <w:t xml:space="preserve">/ 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>ЛИБО</w:t>
      </w:r>
      <w:r w:rsidR="002D488D" w:rsidRPr="0067636B">
        <w:rPr>
          <w:rFonts w:ascii="Arial" w:hAnsi="Arial" w:cs="Arial"/>
          <w:bCs/>
          <w:sz w:val="20"/>
          <w:szCs w:val="20"/>
          <w:lang w:val="ru-RU"/>
        </w:rPr>
        <w:t xml:space="preserve"> [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>некоторого количества акций Компании</w:t>
      </w:r>
      <w:r w:rsidR="002D488D" w:rsidRPr="0067636B">
        <w:rPr>
          <w:rFonts w:ascii="Arial" w:hAnsi="Arial" w:cs="Arial"/>
          <w:bCs/>
          <w:sz w:val="20"/>
          <w:szCs w:val="20"/>
          <w:lang w:val="ru-RU"/>
        </w:rPr>
        <w:t xml:space="preserve">], 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 xml:space="preserve">у г-на </w:t>
      </w:r>
      <w:r w:rsidR="009C2DBF">
        <w:rPr>
          <w:rFonts w:ascii="Arial" w:hAnsi="Arial" w:cs="Arial"/>
          <w:bCs/>
          <w:sz w:val="20"/>
          <w:szCs w:val="20"/>
          <w:lang w:val="ru-RU"/>
        </w:rPr>
        <w:t>[FFF]</w:t>
      </w:r>
      <w:r w:rsidR="002D488D" w:rsidRPr="0067636B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 xml:space="preserve">члена Совета директоров Компании, по той же цене </w:t>
      </w:r>
      <w:r w:rsidR="002D488D" w:rsidRPr="0067636B">
        <w:rPr>
          <w:rFonts w:ascii="Arial" w:hAnsi="Arial" w:cs="Arial"/>
          <w:bCs/>
          <w:sz w:val="20"/>
          <w:szCs w:val="20"/>
          <w:lang w:val="ru-RU"/>
        </w:rPr>
        <w:t xml:space="preserve">[●] 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 xml:space="preserve">за Акцию </w:t>
      </w:r>
      <w:r w:rsidR="00161381" w:rsidRPr="0067636B">
        <w:rPr>
          <w:rFonts w:ascii="Arial" w:hAnsi="Arial" w:cs="Arial"/>
          <w:bCs/>
          <w:sz w:val="20"/>
          <w:szCs w:val="20"/>
          <w:lang w:val="ru-RU"/>
        </w:rPr>
        <w:t>("</w:t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>Дополнительная продажа</w:t>
      </w:r>
      <w:r w:rsidR="00161381" w:rsidRPr="0067636B">
        <w:rPr>
          <w:rFonts w:ascii="Arial" w:hAnsi="Arial" w:cs="Arial"/>
          <w:bCs/>
          <w:sz w:val="20"/>
          <w:szCs w:val="20"/>
          <w:lang w:val="ru-RU"/>
        </w:rPr>
        <w:t>")</w:t>
      </w:r>
      <w:r w:rsidR="002D488D" w:rsidRPr="0067636B">
        <w:rPr>
          <w:rFonts w:ascii="Arial" w:hAnsi="Arial" w:cs="Arial"/>
          <w:bCs/>
          <w:sz w:val="20"/>
          <w:szCs w:val="20"/>
          <w:lang w:val="ru-RU"/>
        </w:rPr>
        <w:t xml:space="preserve">. </w:t>
      </w:r>
    </w:p>
    <w:p w14:paraId="536A5B84" w14:textId="77777777" w:rsidR="00562304" w:rsidRPr="0067636B" w:rsidRDefault="00562304" w:rsidP="004B5107">
      <w:pPr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14:paraId="3245CB9E" w14:textId="66D84243" w:rsidR="00562304" w:rsidRPr="0067636B" w:rsidRDefault="00AF52E4" w:rsidP="004B5107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636B">
        <w:rPr>
          <w:rFonts w:ascii="Arial" w:hAnsi="Arial" w:cs="Arial"/>
          <w:bCs/>
          <w:sz w:val="20"/>
          <w:szCs w:val="20"/>
          <w:lang w:val="ru-RU"/>
        </w:rPr>
        <w:t>После Продажи и Дополнительной продажи структура собственности Компании</w:t>
      </w:r>
      <w:r w:rsidR="00562304" w:rsidRPr="0067636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7636B">
        <w:rPr>
          <w:rFonts w:ascii="Arial" w:hAnsi="Arial" w:cs="Arial"/>
          <w:bCs/>
          <w:sz w:val="20"/>
          <w:szCs w:val="20"/>
          <w:lang w:val="ru-RU"/>
        </w:rPr>
        <w:t>выглядит следующим образом</w:t>
      </w:r>
      <w:r w:rsidR="00562304" w:rsidRPr="0067636B">
        <w:rPr>
          <w:rFonts w:ascii="Arial" w:hAnsi="Arial" w:cs="Arial"/>
          <w:bCs/>
          <w:sz w:val="20"/>
          <w:szCs w:val="20"/>
          <w:lang w:val="ru-RU"/>
        </w:rPr>
        <w:t>:</w:t>
      </w:r>
    </w:p>
    <w:p w14:paraId="3AA13F1F" w14:textId="77777777" w:rsidR="00562304" w:rsidRPr="0067636B" w:rsidRDefault="00562304" w:rsidP="004B5107">
      <w:pPr>
        <w:jc w:val="both"/>
        <w:rPr>
          <w:rFonts w:ascii="Arial" w:hAnsi="Arial" w:cs="Arial"/>
          <w:bCs/>
          <w:sz w:val="20"/>
          <w:szCs w:val="20"/>
          <w:lang w:val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473"/>
        <w:gridCol w:w="4474"/>
      </w:tblGrid>
      <w:tr w:rsidR="00562304" w:rsidRPr="0067636B" w14:paraId="01287F88" w14:textId="77777777" w:rsidTr="00562304">
        <w:tc>
          <w:tcPr>
            <w:tcW w:w="4473" w:type="dxa"/>
          </w:tcPr>
          <w:p w14:paraId="56FF501E" w14:textId="02D5CD71" w:rsidR="00562304" w:rsidRPr="0067636B" w:rsidRDefault="00AF52E4" w:rsidP="004B51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7636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Акционер</w:t>
            </w:r>
          </w:p>
        </w:tc>
        <w:tc>
          <w:tcPr>
            <w:tcW w:w="4474" w:type="dxa"/>
          </w:tcPr>
          <w:p w14:paraId="1BB17028" w14:textId="3D94C4ED" w:rsidR="00562304" w:rsidRPr="0067636B" w:rsidRDefault="00AF52E4" w:rsidP="004B51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7636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Доля участия</w:t>
            </w:r>
          </w:p>
        </w:tc>
      </w:tr>
      <w:tr w:rsidR="00F33DDA" w:rsidRPr="0067636B" w14:paraId="5BA23108" w14:textId="77777777" w:rsidTr="00562304">
        <w:tc>
          <w:tcPr>
            <w:tcW w:w="4473" w:type="dxa"/>
          </w:tcPr>
          <w:p w14:paraId="09B14573" w14:textId="7EE74DFC" w:rsidR="00F33DDA" w:rsidRPr="0067636B" w:rsidRDefault="00AF52E4" w:rsidP="004B510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67636B">
              <w:rPr>
                <w:rFonts w:ascii="Arial" w:hAnsi="Arial" w:cs="Arial"/>
                <w:bCs/>
                <w:sz w:val="20"/>
                <w:szCs w:val="20"/>
                <w:lang w:val="ru-RU"/>
              </w:rPr>
              <w:t>В свободном обращении</w:t>
            </w:r>
          </w:p>
        </w:tc>
        <w:tc>
          <w:tcPr>
            <w:tcW w:w="4474" w:type="dxa"/>
          </w:tcPr>
          <w:p w14:paraId="70C1F35D" w14:textId="77777777" w:rsidR="00F33DDA" w:rsidRPr="0067636B" w:rsidRDefault="00F33DDA" w:rsidP="004B51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67636B">
              <w:rPr>
                <w:rFonts w:ascii="Arial" w:hAnsi="Arial" w:cs="Arial"/>
                <w:bCs/>
                <w:sz w:val="20"/>
                <w:szCs w:val="20"/>
                <w:lang w:val="ru-RU"/>
              </w:rPr>
              <w:t>[●]%</w:t>
            </w:r>
          </w:p>
        </w:tc>
      </w:tr>
      <w:tr w:rsidR="00562304" w:rsidRPr="0067636B" w14:paraId="7AC5435D" w14:textId="77777777" w:rsidTr="00562304">
        <w:tc>
          <w:tcPr>
            <w:tcW w:w="4473" w:type="dxa"/>
          </w:tcPr>
          <w:p w14:paraId="783FD3E6" w14:textId="4E51B488" w:rsidR="00562304" w:rsidRPr="0067636B" w:rsidRDefault="009C2DBF" w:rsidP="009C2DB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[YYY]</w:t>
            </w:r>
          </w:p>
        </w:tc>
        <w:tc>
          <w:tcPr>
            <w:tcW w:w="4474" w:type="dxa"/>
          </w:tcPr>
          <w:p w14:paraId="43B11025" w14:textId="77777777" w:rsidR="00562304" w:rsidRPr="0067636B" w:rsidRDefault="00C169C4" w:rsidP="004B51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67636B">
              <w:rPr>
                <w:rFonts w:ascii="Arial" w:hAnsi="Arial" w:cs="Arial"/>
                <w:bCs/>
                <w:sz w:val="20"/>
                <w:szCs w:val="20"/>
                <w:lang w:val="ru-RU"/>
              </w:rPr>
              <w:t>[●]%</w:t>
            </w:r>
          </w:p>
        </w:tc>
      </w:tr>
      <w:tr w:rsidR="00C169C4" w:rsidRPr="0067636B" w14:paraId="04102BF2" w14:textId="77777777" w:rsidTr="00562304">
        <w:tc>
          <w:tcPr>
            <w:tcW w:w="4473" w:type="dxa"/>
          </w:tcPr>
          <w:p w14:paraId="7CB64483" w14:textId="0F64F29B" w:rsidR="00C169C4" w:rsidRPr="00324A85" w:rsidRDefault="00324A85" w:rsidP="004B510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[HHH]</w:t>
            </w:r>
          </w:p>
        </w:tc>
        <w:tc>
          <w:tcPr>
            <w:tcW w:w="4474" w:type="dxa"/>
          </w:tcPr>
          <w:p w14:paraId="776F4DFF" w14:textId="77777777" w:rsidR="00C169C4" w:rsidRPr="0067636B" w:rsidRDefault="00C169C4" w:rsidP="004B51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67636B">
              <w:rPr>
                <w:rFonts w:ascii="Arial" w:hAnsi="Arial" w:cs="Arial"/>
                <w:bCs/>
                <w:sz w:val="20"/>
                <w:szCs w:val="20"/>
                <w:lang w:val="ru-RU"/>
              </w:rPr>
              <w:t>[●]%</w:t>
            </w:r>
          </w:p>
        </w:tc>
      </w:tr>
      <w:tr w:rsidR="00C169C4" w:rsidRPr="0067636B" w14:paraId="54D9424C" w14:textId="77777777" w:rsidTr="00562304">
        <w:tc>
          <w:tcPr>
            <w:tcW w:w="4473" w:type="dxa"/>
          </w:tcPr>
          <w:p w14:paraId="7B72A393" w14:textId="1BB054D8" w:rsidR="00C169C4" w:rsidRPr="0067636B" w:rsidRDefault="00AF52E4" w:rsidP="009C2DB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67636B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Г-н </w:t>
            </w:r>
            <w:r w:rsidR="009C2DBF">
              <w:rPr>
                <w:rFonts w:ascii="Arial" w:hAnsi="Arial" w:cs="Arial"/>
                <w:bCs/>
                <w:sz w:val="20"/>
                <w:szCs w:val="20"/>
                <w:lang w:val="ru-RU"/>
              </w:rPr>
              <w:t>[FFF]</w:t>
            </w:r>
          </w:p>
        </w:tc>
        <w:tc>
          <w:tcPr>
            <w:tcW w:w="4474" w:type="dxa"/>
          </w:tcPr>
          <w:p w14:paraId="77FA353C" w14:textId="77777777" w:rsidR="00C169C4" w:rsidRPr="0067636B" w:rsidRDefault="00C169C4" w:rsidP="004B51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67636B">
              <w:rPr>
                <w:rFonts w:ascii="Arial" w:hAnsi="Arial" w:cs="Arial"/>
                <w:bCs/>
                <w:sz w:val="20"/>
                <w:szCs w:val="20"/>
                <w:lang w:val="ru-RU"/>
              </w:rPr>
              <w:t>[●]%</w:t>
            </w:r>
          </w:p>
        </w:tc>
      </w:tr>
      <w:tr w:rsidR="00C169C4" w:rsidRPr="0067636B" w14:paraId="2407A96A" w14:textId="77777777" w:rsidTr="00562304">
        <w:tc>
          <w:tcPr>
            <w:tcW w:w="4473" w:type="dxa"/>
          </w:tcPr>
          <w:p w14:paraId="2DD12F0F" w14:textId="0D6B8199" w:rsidR="00C169C4" w:rsidRPr="0067636B" w:rsidRDefault="00AF52E4" w:rsidP="00324A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67636B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Г-н </w:t>
            </w:r>
            <w:r w:rsidR="00324A85">
              <w:rPr>
                <w:rFonts w:ascii="Arial" w:hAnsi="Arial" w:cs="Arial"/>
                <w:bCs/>
                <w:sz w:val="20"/>
                <w:szCs w:val="20"/>
                <w:lang w:val="ru-RU"/>
              </w:rPr>
              <w:t>[III]</w:t>
            </w:r>
          </w:p>
        </w:tc>
        <w:tc>
          <w:tcPr>
            <w:tcW w:w="4474" w:type="dxa"/>
          </w:tcPr>
          <w:p w14:paraId="4D0716EF" w14:textId="77777777" w:rsidR="00C169C4" w:rsidRPr="0067636B" w:rsidRDefault="00C169C4" w:rsidP="004B51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67636B">
              <w:rPr>
                <w:rFonts w:ascii="Arial" w:hAnsi="Arial" w:cs="Arial"/>
                <w:bCs/>
                <w:sz w:val="20"/>
                <w:szCs w:val="20"/>
                <w:lang w:val="ru-RU"/>
              </w:rPr>
              <w:t>[●]%</w:t>
            </w:r>
          </w:p>
        </w:tc>
      </w:tr>
      <w:tr w:rsidR="00452637" w:rsidRPr="0067636B" w14:paraId="233178F3" w14:textId="77777777" w:rsidTr="00834F8F">
        <w:tc>
          <w:tcPr>
            <w:tcW w:w="4473" w:type="dxa"/>
          </w:tcPr>
          <w:p w14:paraId="54FB1223" w14:textId="6E06DA17" w:rsidR="00452637" w:rsidRPr="00324A85" w:rsidRDefault="00AF52E4" w:rsidP="00324A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7636B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Г-жа </w:t>
            </w:r>
            <w:r w:rsidR="00324A85">
              <w:rPr>
                <w:rFonts w:ascii="Arial" w:hAnsi="Arial" w:cs="Arial"/>
                <w:bCs/>
                <w:sz w:val="20"/>
                <w:szCs w:val="20"/>
                <w:lang w:val="en-US"/>
              </w:rPr>
              <w:t>[JJJ]</w:t>
            </w:r>
          </w:p>
        </w:tc>
        <w:tc>
          <w:tcPr>
            <w:tcW w:w="4474" w:type="dxa"/>
          </w:tcPr>
          <w:p w14:paraId="3EF39F42" w14:textId="77777777" w:rsidR="00452637" w:rsidRPr="0067636B" w:rsidRDefault="00452637" w:rsidP="004B51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67636B">
              <w:rPr>
                <w:rFonts w:ascii="Arial" w:hAnsi="Arial" w:cs="Arial"/>
                <w:bCs/>
                <w:sz w:val="20"/>
                <w:szCs w:val="20"/>
                <w:lang w:val="ru-RU"/>
              </w:rPr>
              <w:t>[●]%</w:t>
            </w:r>
          </w:p>
        </w:tc>
      </w:tr>
      <w:tr w:rsidR="00452637" w:rsidRPr="0067636B" w14:paraId="50BE2264" w14:textId="77777777" w:rsidTr="00834F8F">
        <w:tc>
          <w:tcPr>
            <w:tcW w:w="4473" w:type="dxa"/>
          </w:tcPr>
          <w:p w14:paraId="3BF9D12D" w14:textId="5449EE7A" w:rsidR="00452637" w:rsidRPr="0067636B" w:rsidRDefault="00AF52E4" w:rsidP="00AF52E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67636B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Г-н </w:t>
            </w:r>
            <w:r w:rsidR="00324A85">
              <w:rPr>
                <w:rFonts w:ascii="Arial" w:hAnsi="Arial" w:cs="Arial"/>
                <w:bCs/>
                <w:sz w:val="20"/>
                <w:szCs w:val="20"/>
              </w:rPr>
              <w:t>[KKK]</w:t>
            </w:r>
          </w:p>
        </w:tc>
        <w:tc>
          <w:tcPr>
            <w:tcW w:w="4474" w:type="dxa"/>
          </w:tcPr>
          <w:p w14:paraId="79DA8F73" w14:textId="77777777" w:rsidR="00452637" w:rsidRPr="0067636B" w:rsidRDefault="00452637" w:rsidP="004B51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67636B">
              <w:rPr>
                <w:rFonts w:ascii="Arial" w:hAnsi="Arial" w:cs="Arial"/>
                <w:bCs/>
                <w:sz w:val="20"/>
                <w:szCs w:val="20"/>
                <w:lang w:val="ru-RU"/>
              </w:rPr>
              <w:t>[●]%</w:t>
            </w:r>
          </w:p>
        </w:tc>
      </w:tr>
      <w:tr w:rsidR="00C169C4" w:rsidRPr="0067636B" w14:paraId="3FAB0654" w14:textId="77777777" w:rsidTr="00562304">
        <w:tc>
          <w:tcPr>
            <w:tcW w:w="4473" w:type="dxa"/>
          </w:tcPr>
          <w:p w14:paraId="293A3AA9" w14:textId="3C19A1F3" w:rsidR="00C169C4" w:rsidRPr="0067636B" w:rsidRDefault="00AF52E4" w:rsidP="004B510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67636B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Прочие</w:t>
            </w:r>
            <w:r w:rsidR="00EB1287" w:rsidRPr="0067636B">
              <w:rPr>
                <w:rFonts w:ascii="Arial" w:hAnsi="Arial" w:cs="Arial"/>
                <w:bCs/>
                <w:sz w:val="20"/>
                <w:szCs w:val="20"/>
                <w:vertAlign w:val="superscript"/>
                <w:lang w:val="ru-RU"/>
              </w:rPr>
              <w:t>(1)</w:t>
            </w:r>
          </w:p>
        </w:tc>
        <w:tc>
          <w:tcPr>
            <w:tcW w:w="4474" w:type="dxa"/>
          </w:tcPr>
          <w:p w14:paraId="39E92130" w14:textId="77777777" w:rsidR="00C169C4" w:rsidRPr="0067636B" w:rsidRDefault="00C169C4" w:rsidP="004B51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67636B">
              <w:rPr>
                <w:rFonts w:ascii="Arial" w:hAnsi="Arial" w:cs="Arial"/>
                <w:bCs/>
                <w:sz w:val="20"/>
                <w:szCs w:val="20"/>
                <w:lang w:val="ru-RU"/>
              </w:rPr>
              <w:t>[●]%</w:t>
            </w:r>
          </w:p>
        </w:tc>
      </w:tr>
    </w:tbl>
    <w:p w14:paraId="1F1EA0D4" w14:textId="77777777" w:rsidR="00F33DDA" w:rsidRPr="0067636B" w:rsidRDefault="00F33DDA" w:rsidP="004B5107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636B">
        <w:rPr>
          <w:rFonts w:ascii="Arial" w:hAnsi="Arial" w:cs="Arial"/>
          <w:bCs/>
          <w:sz w:val="20"/>
          <w:szCs w:val="20"/>
          <w:lang w:val="ru-RU"/>
        </w:rPr>
        <w:t>___________</w:t>
      </w:r>
    </w:p>
    <w:p w14:paraId="750CB676" w14:textId="14E51AFD" w:rsidR="00562304" w:rsidRPr="0067636B" w:rsidRDefault="00EB1287" w:rsidP="004B5107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636B">
        <w:rPr>
          <w:rFonts w:ascii="Arial" w:hAnsi="Arial" w:cs="Arial"/>
          <w:bCs/>
          <w:sz w:val="20"/>
          <w:szCs w:val="20"/>
          <w:vertAlign w:val="superscript"/>
          <w:lang w:val="ru-RU"/>
        </w:rPr>
        <w:t>(</w:t>
      </w:r>
      <w:r w:rsidR="00F33DDA" w:rsidRPr="0067636B">
        <w:rPr>
          <w:rFonts w:ascii="Arial" w:hAnsi="Arial" w:cs="Arial"/>
          <w:bCs/>
          <w:sz w:val="20"/>
          <w:szCs w:val="20"/>
          <w:vertAlign w:val="superscript"/>
          <w:lang w:val="ru-RU"/>
        </w:rPr>
        <w:t>1</w:t>
      </w:r>
      <w:r w:rsidRPr="0067636B">
        <w:rPr>
          <w:rFonts w:ascii="Arial" w:hAnsi="Arial" w:cs="Arial"/>
          <w:bCs/>
          <w:sz w:val="20"/>
          <w:szCs w:val="20"/>
          <w:vertAlign w:val="superscript"/>
          <w:lang w:val="ru-RU"/>
        </w:rPr>
        <w:t>)</w:t>
      </w:r>
      <w:r w:rsidR="00F33DDA" w:rsidRPr="0067636B">
        <w:rPr>
          <w:rFonts w:ascii="Arial" w:hAnsi="Arial" w:cs="Arial"/>
          <w:bCs/>
          <w:sz w:val="20"/>
          <w:szCs w:val="20"/>
          <w:lang w:val="ru-RU"/>
        </w:rPr>
        <w:tab/>
      </w:r>
      <w:r w:rsidR="00AF52E4" w:rsidRPr="0067636B">
        <w:rPr>
          <w:rFonts w:ascii="Arial" w:hAnsi="Arial" w:cs="Arial"/>
          <w:bCs/>
          <w:sz w:val="20"/>
          <w:szCs w:val="20"/>
          <w:lang w:val="ru-RU"/>
        </w:rPr>
        <w:t xml:space="preserve">Включает в себя акции, находящиеся во владении сотрудников Компании и </w:t>
      </w:r>
      <w:r w:rsidR="00F33DDA" w:rsidRPr="0067636B">
        <w:rPr>
          <w:rFonts w:ascii="Arial" w:hAnsi="Arial" w:cs="Arial"/>
          <w:bCs/>
          <w:sz w:val="20"/>
          <w:szCs w:val="20"/>
          <w:lang w:val="ru-RU"/>
        </w:rPr>
        <w:t>[●].</w:t>
      </w:r>
    </w:p>
    <w:p w14:paraId="03C0B7B8" w14:textId="77777777" w:rsidR="002D488D" w:rsidRPr="0067636B" w:rsidRDefault="002D488D" w:rsidP="004B5107">
      <w:pPr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14:paraId="1354C239" w14:textId="77550F1E" w:rsidR="002D488D" w:rsidRPr="0067636B" w:rsidRDefault="00AF52E4" w:rsidP="004B5107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636B">
        <w:rPr>
          <w:rFonts w:ascii="Arial" w:hAnsi="Arial" w:cs="Arial"/>
          <w:bCs/>
          <w:sz w:val="20"/>
          <w:szCs w:val="20"/>
          <w:lang w:val="ru-RU"/>
        </w:rPr>
        <w:t xml:space="preserve">В рамках процедуры Продажи Продающий акционер и </w:t>
      </w:r>
      <w:r w:rsidR="001F3005" w:rsidRPr="0067636B">
        <w:rPr>
          <w:rFonts w:ascii="Arial" w:hAnsi="Arial" w:cs="Arial"/>
          <w:bCs/>
          <w:sz w:val="20"/>
          <w:szCs w:val="20"/>
          <w:lang w:val="ru-RU"/>
        </w:rPr>
        <w:t>[●]</w:t>
      </w:r>
      <w:r w:rsidR="00B3657F" w:rsidRPr="0067636B">
        <w:rPr>
          <w:rFonts w:ascii="Arial" w:hAnsi="Arial" w:cs="Arial"/>
          <w:bCs/>
          <w:sz w:val="20"/>
          <w:szCs w:val="20"/>
          <w:lang w:val="ru-RU"/>
        </w:rPr>
        <w:t xml:space="preserve"> договорились о периоде запрета продажи длительностью 90 дней в отношении акций Компании, находящихся в их собственности</w:t>
      </w:r>
      <w:r w:rsidR="00D41E7E" w:rsidRPr="0067636B">
        <w:rPr>
          <w:rFonts w:ascii="Arial" w:hAnsi="Arial" w:cs="Arial"/>
          <w:bCs/>
          <w:sz w:val="20"/>
          <w:szCs w:val="20"/>
          <w:lang w:val="ru-RU"/>
        </w:rPr>
        <w:t>[</w:t>
      </w:r>
      <w:r w:rsidR="002D488D" w:rsidRPr="0067636B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="00B3657F" w:rsidRPr="0067636B">
        <w:rPr>
          <w:rFonts w:ascii="Arial" w:hAnsi="Arial" w:cs="Arial"/>
          <w:bCs/>
          <w:sz w:val="20"/>
          <w:szCs w:val="20"/>
          <w:lang w:val="ru-RU"/>
        </w:rPr>
        <w:t xml:space="preserve">с учетом письменного отказа </w:t>
      </w:r>
      <w:r w:rsidR="002D488D" w:rsidRPr="0067636B">
        <w:rPr>
          <w:rFonts w:ascii="Arial" w:hAnsi="Arial" w:cs="Arial"/>
          <w:bCs/>
          <w:sz w:val="20"/>
          <w:szCs w:val="20"/>
          <w:lang w:val="ru-RU"/>
        </w:rPr>
        <w:t>[</w:t>
      </w:r>
      <w:r w:rsidR="00B3657F" w:rsidRPr="0067636B">
        <w:rPr>
          <w:rFonts w:ascii="Arial" w:hAnsi="Arial" w:cs="Arial"/>
          <w:bCs/>
          <w:sz w:val="20"/>
          <w:szCs w:val="20"/>
          <w:lang w:val="ru-RU"/>
        </w:rPr>
        <w:t>совместных агентов по ведению реестра</w:t>
      </w:r>
      <w:r w:rsidR="002D488D" w:rsidRPr="0067636B">
        <w:rPr>
          <w:rFonts w:ascii="Arial" w:hAnsi="Arial" w:cs="Arial"/>
          <w:bCs/>
          <w:sz w:val="20"/>
          <w:szCs w:val="20"/>
          <w:lang w:val="ru-RU"/>
        </w:rPr>
        <w:t>]</w:t>
      </w:r>
      <w:r w:rsidR="00D41E7E" w:rsidRPr="0067636B">
        <w:rPr>
          <w:rFonts w:ascii="Arial" w:hAnsi="Arial" w:cs="Arial"/>
          <w:bCs/>
          <w:sz w:val="20"/>
          <w:szCs w:val="20"/>
          <w:lang w:val="ru-RU"/>
        </w:rPr>
        <w:t>]</w:t>
      </w:r>
      <w:r w:rsidR="002D488D" w:rsidRPr="0067636B">
        <w:rPr>
          <w:rFonts w:ascii="Arial" w:hAnsi="Arial" w:cs="Arial"/>
          <w:bCs/>
          <w:sz w:val="20"/>
          <w:szCs w:val="20"/>
          <w:lang w:val="ru-RU"/>
        </w:rPr>
        <w:t xml:space="preserve">. </w:t>
      </w:r>
      <w:r w:rsidR="00B3657F" w:rsidRPr="0067636B">
        <w:rPr>
          <w:rFonts w:ascii="Arial" w:hAnsi="Arial" w:cs="Arial"/>
          <w:bCs/>
          <w:sz w:val="20"/>
          <w:szCs w:val="20"/>
          <w:lang w:val="ru-RU"/>
        </w:rPr>
        <w:t xml:space="preserve">Кроме того, Компания согласилась ввести запрет продажи на такой же период[, с учетом письменного отказа [совместных агентов по ведению реестра]]. </w:t>
      </w:r>
      <w:r w:rsidR="00B3657F" w:rsidRPr="0067636B">
        <w:rPr>
          <w:rFonts w:ascii="Arial" w:hAnsi="Arial" w:cs="Arial"/>
          <w:b/>
          <w:bCs/>
          <w:i/>
          <w:sz w:val="20"/>
          <w:szCs w:val="20"/>
          <w:lang w:val="ru-RU"/>
        </w:rPr>
        <w:t>[Включить прочих акционеров.]</w:t>
      </w:r>
    </w:p>
    <w:p w14:paraId="35ABB6E9" w14:textId="77777777" w:rsidR="002D488D" w:rsidRPr="0067636B" w:rsidRDefault="002D488D" w:rsidP="004B5107">
      <w:pPr>
        <w:rPr>
          <w:lang w:val="ru-RU"/>
        </w:rPr>
      </w:pPr>
    </w:p>
    <w:p w14:paraId="1794D6F3" w14:textId="77777777" w:rsidR="00E70F05" w:rsidRPr="0067636B" w:rsidRDefault="00E70F05" w:rsidP="004B510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C9D143F" w14:textId="77777777" w:rsidR="0036502B" w:rsidRPr="0067636B" w:rsidRDefault="0036502B" w:rsidP="003650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Сведения, изложенные в настоящем объявлении, приводятся исключительно для справочных целей и не подразумеваются как полные и всеобъемлющие. Никакие лица не должны полагаться на сведения, приведенные в настоящем объявлении, а также на точность, достоверность или полноту таких сведений ни для каких целей. Настоящее объявление содержит конфиденциальные сведения. </w:t>
      </w:r>
    </w:p>
    <w:p w14:paraId="011E5CE7" w14:textId="77777777" w:rsidR="0036502B" w:rsidRPr="0067636B" w:rsidRDefault="0036502B" w:rsidP="003650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Настоящее объявление не подлежит публикации или распространению (прямым или косвенным путем) на территории Соединенных Штатов Америки. Распространение настоящего объявления может быть ограничено законом в определенных странах или территориях, а лицам, в чьи руки или в чью собственность попадает любой документ или любые сведения из упомянутых в настоящем объявлении, следует ознакомиться с любыми такими ограничениями и соблюдать их. Любое несоблюдение таких ограничений может представлять собой нарушение закона о ценных бумагах любой такой страны или территории. </w:t>
      </w:r>
    </w:p>
    <w:p w14:paraId="04DEBD3F" w14:textId="77777777" w:rsidR="0036502B" w:rsidRPr="0067636B" w:rsidRDefault="0036502B" w:rsidP="003650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00EDD9F" w14:textId="77777777" w:rsidR="0036502B" w:rsidRPr="0067636B" w:rsidRDefault="0036502B" w:rsidP="003650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Настоящее объявление не содержит и не представляет собой какое-либо предложение о продаже или приглашение к покупке Акций в адрес какого-либо лица, находящегося в Соединенных Штатах Америки, Австралии, Канаде или Японии, а также в любой стране или территории, выдвижение в адрес которого такого предложения о продаже или приглашения к покупке является незаконным. Акции, упомянутые в настоящем объявлении, не могут быть размещены или проданы в Соединенных Штатах Америки, если они не зарегистрированы в соответствии с </w:t>
      </w:r>
      <w:r w:rsidRPr="0067636B">
        <w:rPr>
          <w:rFonts w:ascii="Arial" w:hAnsi="Arial" w:cs="Arial"/>
          <w:bCs/>
          <w:sz w:val="16"/>
          <w:szCs w:val="16"/>
          <w:lang w:val="ru-RU"/>
        </w:rPr>
        <w:lastRenderedPageBreak/>
        <w:t xml:space="preserve">Законом США о ценных бумагах 1933 г. (“Закон о ценных бумагах”), или размещены в рамках сделки, освобожденной от действия или непопадающей под действие регистрационных требований Закона о ценных бумагах. Размещение и продажа Акций, упомянутых в настоящем объявлении, не были и не будут зарегистрированы согласно Закону о ценных бумагах или применимым законам Австралии, Канады или Японии о ценных бумагах. С учетом определенных исключений, Акции, упомянутые в настоящем объявлении, не могут быть размещены или проданы в Австралии, Канаде или Японии или в адрес, или на счет, или в пользу любого национала, резидента или гражданина Австралии, Канады или Японии. Никакое публичное размещение Акций </w:t>
      </w:r>
      <w:r w:rsidRPr="0067636B">
        <w:rPr>
          <w:rFonts w:ascii="Arial" w:hAnsi="Arial"/>
          <w:color w:val="000000"/>
          <w:sz w:val="16"/>
          <w:szCs w:val="16"/>
          <w:lang w:val="ru-RU" w:eastAsia="ru-RU"/>
        </w:rPr>
        <w:t>в Соединенных Штатах Америки, Австралии, Канаде, Японии или в любой другой юрисдикции, где на такое размещение накладываются ограничения или где оно запрещено, осуществляться не будет</w:t>
      </w:r>
      <w:r w:rsidRPr="0067636B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055909E5" w14:textId="77777777" w:rsidR="0036502B" w:rsidRPr="0067636B" w:rsidRDefault="0036502B" w:rsidP="0036502B">
      <w:pPr>
        <w:jc w:val="both"/>
        <w:rPr>
          <w:rFonts w:ascii="Arial" w:hAnsi="Arial" w:cs="Arial"/>
          <w:bCs/>
          <w:i/>
          <w:sz w:val="16"/>
          <w:szCs w:val="16"/>
          <w:lang w:val="ru-RU"/>
        </w:rPr>
      </w:pPr>
    </w:p>
    <w:p w14:paraId="43DD446C" w14:textId="77777777" w:rsidR="0036502B" w:rsidRPr="0067636B" w:rsidRDefault="0036502B" w:rsidP="003650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67636B">
        <w:rPr>
          <w:rFonts w:ascii="Arial" w:hAnsi="Arial" w:cs="Arial"/>
          <w:bCs/>
          <w:sz w:val="16"/>
          <w:szCs w:val="16"/>
          <w:lang w:val="ru-RU"/>
        </w:rPr>
        <w:t>В государствах-членах Европейской экономической зоны (“ЕЭЗ”) (каждое из которых в дальнейшем именуется “Соответствующее государство-член”) настоящее объявление и любое предложение, если оно впоследствии производится, адресуется только лицам, являющимся “квалифицированными инвесторами” в соответствии с Директивой ЕС о проспекте эмиссии (“Квалифицированные инвесторы”). Для этих целей термин “Директива ЕС о проспекте эмиссии” означает Директиву 2003/71/EC (</w:t>
      </w:r>
      <w:proofErr w:type="spellStart"/>
      <w:r w:rsidRPr="0067636B">
        <w:rPr>
          <w:rFonts w:ascii="Arial" w:hAnsi="Arial" w:cs="Arial"/>
          <w:bCs/>
          <w:i/>
          <w:sz w:val="16"/>
          <w:szCs w:val="16"/>
          <w:lang w:val="ru-RU"/>
        </w:rPr>
        <w:t>Directive</w:t>
      </w:r>
      <w:proofErr w:type="spellEnd"/>
      <w:r w:rsidRPr="0067636B">
        <w:rPr>
          <w:rFonts w:ascii="Arial" w:hAnsi="Arial" w:cs="Arial"/>
          <w:bCs/>
          <w:i/>
          <w:sz w:val="16"/>
          <w:szCs w:val="16"/>
          <w:lang w:val="ru-RU"/>
        </w:rPr>
        <w:t xml:space="preserve"> 2003/71/EC</w:t>
      </w:r>
      <w:r w:rsidRPr="0067636B">
        <w:rPr>
          <w:rFonts w:ascii="Arial" w:hAnsi="Arial" w:cs="Arial"/>
          <w:bCs/>
          <w:sz w:val="16"/>
          <w:szCs w:val="16"/>
          <w:lang w:val="ru-RU"/>
        </w:rPr>
        <w:t>) (и поправки к ней, включая Директиву о проспекте эмиссии 2010 г. (</w:t>
      </w:r>
      <w:r w:rsidRPr="0067636B">
        <w:rPr>
          <w:rFonts w:ascii="Arial" w:hAnsi="Arial" w:cs="Arial"/>
          <w:bCs/>
          <w:i/>
          <w:sz w:val="16"/>
          <w:szCs w:val="16"/>
          <w:lang w:val="ru-RU"/>
        </w:rPr>
        <w:t xml:space="preserve">2010 PD </w:t>
      </w:r>
      <w:proofErr w:type="spellStart"/>
      <w:r w:rsidRPr="0067636B">
        <w:rPr>
          <w:rFonts w:ascii="Arial" w:hAnsi="Arial" w:cs="Arial"/>
          <w:bCs/>
          <w:i/>
          <w:sz w:val="16"/>
          <w:szCs w:val="16"/>
          <w:lang w:val="ru-RU"/>
        </w:rPr>
        <w:t>Amending</w:t>
      </w:r>
      <w:proofErr w:type="spellEnd"/>
      <w:r w:rsidRPr="0067636B">
        <w:rPr>
          <w:rFonts w:ascii="Arial" w:hAnsi="Arial" w:cs="Arial"/>
          <w:bCs/>
          <w:i/>
          <w:sz w:val="16"/>
          <w:szCs w:val="16"/>
          <w:lang w:val="ru-RU"/>
        </w:rPr>
        <w:t xml:space="preserve"> </w:t>
      </w:r>
      <w:proofErr w:type="spellStart"/>
      <w:r w:rsidRPr="0067636B">
        <w:rPr>
          <w:rFonts w:ascii="Arial" w:hAnsi="Arial" w:cs="Arial"/>
          <w:bCs/>
          <w:i/>
          <w:sz w:val="16"/>
          <w:szCs w:val="16"/>
          <w:lang w:val="ru-RU"/>
        </w:rPr>
        <w:t>Directive</w:t>
      </w:r>
      <w:proofErr w:type="spellEnd"/>
      <w:r w:rsidRPr="0067636B">
        <w:rPr>
          <w:rFonts w:ascii="Arial" w:hAnsi="Arial" w:cs="Arial"/>
          <w:bCs/>
          <w:sz w:val="16"/>
          <w:szCs w:val="16"/>
          <w:lang w:val="ru-RU"/>
        </w:rPr>
        <w:t>)) и включает в себя любые соответствующие меры по ее реализации в Соответствующем государстве-члене, а термин “Директива о проспекте эмиссии 2010 г.” означает Директиву 2010/73/EU (</w:t>
      </w:r>
      <w:proofErr w:type="spellStart"/>
      <w:r w:rsidRPr="0067636B">
        <w:rPr>
          <w:rFonts w:ascii="Arial" w:hAnsi="Arial" w:cs="Arial"/>
          <w:bCs/>
          <w:i/>
          <w:sz w:val="16"/>
          <w:szCs w:val="16"/>
          <w:lang w:val="ru-RU"/>
        </w:rPr>
        <w:t>Directive</w:t>
      </w:r>
      <w:proofErr w:type="spellEnd"/>
      <w:r w:rsidRPr="0067636B">
        <w:rPr>
          <w:rFonts w:ascii="Arial" w:hAnsi="Arial" w:cs="Arial"/>
          <w:bCs/>
          <w:i/>
          <w:sz w:val="16"/>
          <w:szCs w:val="16"/>
          <w:lang w:val="ru-RU"/>
        </w:rPr>
        <w:t xml:space="preserve"> 2010/73/EU</w:t>
      </w: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). В Соединенном королевстве настоящее объявление предназначается исключительно для Квалифицированных инвесторов, (i) которые имеют опыт работы в вопросах, связанных с инвестициями и попадающих под действие Статьи 19(5) </w:t>
      </w:r>
      <w:r w:rsidRPr="0067636B">
        <w:rPr>
          <w:rFonts w:ascii="Arial" w:hAnsi="Arial"/>
          <w:color w:val="000000"/>
          <w:sz w:val="16"/>
          <w:szCs w:val="16"/>
          <w:lang w:val="ru-RU" w:eastAsia="ru-RU"/>
        </w:rPr>
        <w:t>Директивы 2005 г. по Закону о финансовых услугах и рынках 2000 г. (Финансовая реклама) (</w:t>
      </w:r>
      <w:proofErr w:type="spellStart"/>
      <w:r w:rsidRPr="0067636B">
        <w:rPr>
          <w:rFonts w:ascii="Arial" w:hAnsi="Arial" w:cs="Arial"/>
          <w:bCs/>
          <w:i/>
          <w:sz w:val="16"/>
          <w:szCs w:val="16"/>
          <w:lang w:val="ru-RU"/>
        </w:rPr>
        <w:t>Financial</w:t>
      </w:r>
      <w:proofErr w:type="spellEnd"/>
      <w:r w:rsidRPr="0067636B">
        <w:rPr>
          <w:rFonts w:ascii="Arial" w:hAnsi="Arial" w:cs="Arial"/>
          <w:bCs/>
          <w:i/>
          <w:sz w:val="16"/>
          <w:szCs w:val="16"/>
          <w:lang w:val="ru-RU"/>
        </w:rPr>
        <w:t xml:space="preserve"> </w:t>
      </w:r>
      <w:proofErr w:type="spellStart"/>
      <w:r w:rsidRPr="0067636B">
        <w:rPr>
          <w:rFonts w:ascii="Arial" w:hAnsi="Arial" w:cs="Arial"/>
          <w:bCs/>
          <w:i/>
          <w:sz w:val="16"/>
          <w:szCs w:val="16"/>
          <w:lang w:val="ru-RU"/>
        </w:rPr>
        <w:t>Services</w:t>
      </w:r>
      <w:proofErr w:type="spellEnd"/>
      <w:r w:rsidRPr="0067636B">
        <w:rPr>
          <w:rFonts w:ascii="Arial" w:hAnsi="Arial" w:cs="Arial"/>
          <w:bCs/>
          <w:i/>
          <w:sz w:val="16"/>
          <w:szCs w:val="16"/>
          <w:lang w:val="ru-RU"/>
        </w:rPr>
        <w:t xml:space="preserve"> </w:t>
      </w:r>
      <w:proofErr w:type="spellStart"/>
      <w:r w:rsidRPr="0067636B">
        <w:rPr>
          <w:rFonts w:ascii="Arial" w:hAnsi="Arial" w:cs="Arial"/>
          <w:bCs/>
          <w:i/>
          <w:sz w:val="16"/>
          <w:szCs w:val="16"/>
          <w:lang w:val="ru-RU"/>
        </w:rPr>
        <w:t>and</w:t>
      </w:r>
      <w:proofErr w:type="spellEnd"/>
      <w:r w:rsidRPr="0067636B">
        <w:rPr>
          <w:rFonts w:ascii="Arial" w:hAnsi="Arial" w:cs="Arial"/>
          <w:bCs/>
          <w:i/>
          <w:sz w:val="16"/>
          <w:szCs w:val="16"/>
          <w:lang w:val="ru-RU"/>
        </w:rPr>
        <w:t xml:space="preserve"> </w:t>
      </w:r>
      <w:proofErr w:type="spellStart"/>
      <w:r w:rsidRPr="0067636B">
        <w:rPr>
          <w:rFonts w:ascii="Arial" w:hAnsi="Arial" w:cs="Arial"/>
          <w:bCs/>
          <w:i/>
          <w:sz w:val="16"/>
          <w:szCs w:val="16"/>
          <w:lang w:val="ru-RU"/>
        </w:rPr>
        <w:t>Markets</w:t>
      </w:r>
      <w:proofErr w:type="spellEnd"/>
      <w:r w:rsidRPr="0067636B">
        <w:rPr>
          <w:rFonts w:ascii="Arial" w:hAnsi="Arial" w:cs="Arial"/>
          <w:bCs/>
          <w:i/>
          <w:sz w:val="16"/>
          <w:szCs w:val="16"/>
          <w:lang w:val="ru-RU"/>
        </w:rPr>
        <w:t xml:space="preserve"> </w:t>
      </w:r>
      <w:proofErr w:type="spellStart"/>
      <w:r w:rsidRPr="0067636B">
        <w:rPr>
          <w:rFonts w:ascii="Arial" w:hAnsi="Arial" w:cs="Arial"/>
          <w:bCs/>
          <w:i/>
          <w:sz w:val="16"/>
          <w:szCs w:val="16"/>
          <w:lang w:val="ru-RU"/>
        </w:rPr>
        <w:t>Act</w:t>
      </w:r>
      <w:proofErr w:type="spellEnd"/>
      <w:r w:rsidRPr="0067636B">
        <w:rPr>
          <w:rFonts w:ascii="Arial" w:hAnsi="Arial" w:cs="Arial"/>
          <w:bCs/>
          <w:i/>
          <w:sz w:val="16"/>
          <w:szCs w:val="16"/>
          <w:lang w:val="ru-RU"/>
        </w:rPr>
        <w:t xml:space="preserve"> 2000 (</w:t>
      </w:r>
      <w:proofErr w:type="spellStart"/>
      <w:r w:rsidRPr="0067636B">
        <w:rPr>
          <w:rFonts w:ascii="Arial" w:hAnsi="Arial" w:cs="Arial"/>
          <w:bCs/>
          <w:i/>
          <w:sz w:val="16"/>
          <w:szCs w:val="16"/>
          <w:lang w:val="ru-RU"/>
        </w:rPr>
        <w:t>Financial</w:t>
      </w:r>
      <w:proofErr w:type="spellEnd"/>
      <w:r w:rsidRPr="0067636B">
        <w:rPr>
          <w:rFonts w:ascii="Arial" w:hAnsi="Arial" w:cs="Arial"/>
          <w:bCs/>
          <w:i/>
          <w:sz w:val="16"/>
          <w:szCs w:val="16"/>
          <w:lang w:val="ru-RU"/>
        </w:rPr>
        <w:t xml:space="preserve"> </w:t>
      </w:r>
      <w:proofErr w:type="spellStart"/>
      <w:r w:rsidRPr="0067636B">
        <w:rPr>
          <w:rFonts w:ascii="Arial" w:hAnsi="Arial" w:cs="Arial"/>
          <w:bCs/>
          <w:i/>
          <w:sz w:val="16"/>
          <w:szCs w:val="16"/>
          <w:lang w:val="ru-RU"/>
        </w:rPr>
        <w:t>Promotion</w:t>
      </w:r>
      <w:proofErr w:type="spellEnd"/>
      <w:r w:rsidRPr="0067636B">
        <w:rPr>
          <w:rFonts w:ascii="Arial" w:hAnsi="Arial" w:cs="Arial"/>
          <w:bCs/>
          <w:i/>
          <w:sz w:val="16"/>
          <w:szCs w:val="16"/>
          <w:lang w:val="ru-RU"/>
        </w:rPr>
        <w:t xml:space="preserve">) </w:t>
      </w:r>
      <w:proofErr w:type="spellStart"/>
      <w:r w:rsidRPr="0067636B">
        <w:rPr>
          <w:rFonts w:ascii="Arial" w:hAnsi="Arial" w:cs="Arial"/>
          <w:bCs/>
          <w:i/>
          <w:sz w:val="16"/>
          <w:szCs w:val="16"/>
          <w:lang w:val="ru-RU"/>
        </w:rPr>
        <w:t>Order</w:t>
      </w:r>
      <w:proofErr w:type="spellEnd"/>
      <w:r w:rsidRPr="0067636B">
        <w:rPr>
          <w:rFonts w:ascii="Arial" w:hAnsi="Arial" w:cs="Arial"/>
          <w:bCs/>
          <w:i/>
          <w:sz w:val="16"/>
          <w:szCs w:val="16"/>
          <w:lang w:val="ru-RU"/>
        </w:rPr>
        <w:t xml:space="preserve"> 2005</w:t>
      </w:r>
      <w:r w:rsidRPr="0067636B">
        <w:rPr>
          <w:rFonts w:ascii="Arial" w:hAnsi="Arial" w:cs="Arial"/>
          <w:bCs/>
          <w:sz w:val="16"/>
          <w:szCs w:val="16"/>
          <w:lang w:val="ru-RU"/>
        </w:rPr>
        <w:t>) в действующей редакции (“Директива”), или (ii) которые попадают под действие Статьи 49(2)(A)-(D) Директивы, и (</w:t>
      </w:r>
      <w:proofErr w:type="spellStart"/>
      <w:r w:rsidRPr="0067636B">
        <w:rPr>
          <w:rFonts w:ascii="Arial" w:hAnsi="Arial" w:cs="Arial"/>
          <w:bCs/>
          <w:sz w:val="16"/>
          <w:szCs w:val="16"/>
          <w:lang w:val="ru-RU"/>
        </w:rPr>
        <w:t>iii</w:t>
      </w:r>
      <w:proofErr w:type="spellEnd"/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) </w:t>
      </w:r>
      <w:r w:rsidRPr="0067636B">
        <w:rPr>
          <w:rFonts w:ascii="Arial" w:hAnsi="Arial"/>
          <w:color w:val="000000"/>
          <w:sz w:val="16"/>
          <w:szCs w:val="16"/>
          <w:lang w:val="ru-RU" w:eastAsia="ru-RU"/>
        </w:rPr>
        <w:t>которым настоящее объявление может быть адресовано на иных законных основаниях</w:t>
      </w:r>
      <w:r w:rsidRPr="0067636B">
        <w:rPr>
          <w:rFonts w:ascii="Arial" w:hAnsi="Arial" w:cs="Arial"/>
          <w:bCs/>
          <w:sz w:val="16"/>
          <w:szCs w:val="16"/>
          <w:lang w:val="ru-RU"/>
        </w:rPr>
        <w:t>, и любая инвестиционная деятельность, к которой настоящее объявление относится, будут осуществляться только с такими лицами, и никому, кроме таких лиц, не следует полагаться на такую деятельность или настоящее объявление.</w:t>
      </w:r>
    </w:p>
    <w:p w14:paraId="1A96BFD9" w14:textId="77777777" w:rsidR="0036502B" w:rsidRPr="0067636B" w:rsidRDefault="0036502B" w:rsidP="003650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44AAECB" w14:textId="77777777" w:rsidR="0036502B" w:rsidRPr="0067636B" w:rsidRDefault="0036502B" w:rsidP="003650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67636B">
        <w:rPr>
          <w:rFonts w:ascii="Arial" w:hAnsi="Arial" w:cs="Arial"/>
          <w:bCs/>
          <w:sz w:val="16"/>
          <w:szCs w:val="16"/>
          <w:lang w:val="ru-RU"/>
        </w:rPr>
        <w:t>Сведения, изложенные в настоящем объявлении, могут изменяться.</w:t>
      </w:r>
    </w:p>
    <w:p w14:paraId="0881456A" w14:textId="77777777" w:rsidR="00E243A5" w:rsidRPr="0067636B" w:rsidRDefault="00E243A5" w:rsidP="00E243A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5FEF0F8" w14:textId="44CD56CD" w:rsidR="0067636B" w:rsidRPr="0067636B" w:rsidRDefault="009C2DBF" w:rsidP="0067636B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>
        <w:rPr>
          <w:rFonts w:ascii="Arial" w:hAnsi="Arial" w:cs="Arial"/>
          <w:bCs/>
          <w:sz w:val="16"/>
          <w:szCs w:val="16"/>
          <w:lang w:val="ru-RU"/>
        </w:rPr>
        <w:t xml:space="preserve">[CCC] </w:t>
      </w:r>
      <w:r w:rsidR="0067636B" w:rsidRPr="0067636B">
        <w:rPr>
          <w:rFonts w:ascii="Arial" w:hAnsi="Arial" w:cs="Arial"/>
          <w:bCs/>
          <w:sz w:val="16"/>
          <w:szCs w:val="16"/>
          <w:lang w:val="ru-RU"/>
        </w:rPr>
        <w:t xml:space="preserve">и </w:t>
      </w:r>
      <w:r w:rsidR="00EA4513">
        <w:rPr>
          <w:rFonts w:ascii="Arial" w:hAnsi="Arial" w:cs="Arial"/>
          <w:bCs/>
          <w:sz w:val="16"/>
          <w:szCs w:val="16"/>
          <w:lang w:val="en-US"/>
        </w:rPr>
        <w:t>[GGG]</w:t>
      </w:r>
      <w:r w:rsidR="0067636B" w:rsidRPr="0067636B">
        <w:rPr>
          <w:rFonts w:ascii="Arial" w:hAnsi="Arial" w:cs="Arial"/>
          <w:bCs/>
          <w:sz w:val="16"/>
          <w:szCs w:val="16"/>
          <w:lang w:val="ru-RU"/>
        </w:rPr>
        <w:t xml:space="preserve">, каждая из которых уполномочена Службой </w:t>
      </w:r>
      <w:proofErr w:type="spellStart"/>
      <w:r w:rsidR="0067636B" w:rsidRPr="0067636B">
        <w:rPr>
          <w:rFonts w:ascii="Arial" w:hAnsi="Arial" w:cs="Arial"/>
          <w:bCs/>
          <w:sz w:val="16"/>
          <w:szCs w:val="16"/>
          <w:lang w:val="ru-RU"/>
        </w:rPr>
        <w:t>пруденциального</w:t>
      </w:r>
      <w:proofErr w:type="spellEnd"/>
      <w:r w:rsidR="0067636B" w:rsidRPr="0067636B">
        <w:rPr>
          <w:rFonts w:ascii="Arial" w:hAnsi="Arial" w:cs="Arial"/>
          <w:bCs/>
          <w:sz w:val="16"/>
          <w:szCs w:val="16"/>
          <w:lang w:val="ru-RU"/>
        </w:rPr>
        <w:t xml:space="preserve"> регулирования и находится под контролем Управления по финансовому регулированию и контролю и Службы </w:t>
      </w:r>
      <w:proofErr w:type="spellStart"/>
      <w:r w:rsidR="0067636B" w:rsidRPr="0067636B">
        <w:rPr>
          <w:rFonts w:ascii="Arial" w:hAnsi="Arial" w:cs="Arial"/>
          <w:bCs/>
          <w:sz w:val="16"/>
          <w:szCs w:val="16"/>
          <w:lang w:val="ru-RU"/>
        </w:rPr>
        <w:t>пруденциального</w:t>
      </w:r>
      <w:proofErr w:type="spellEnd"/>
      <w:r w:rsidR="0067636B" w:rsidRPr="0067636B">
        <w:rPr>
          <w:rFonts w:ascii="Arial" w:hAnsi="Arial" w:cs="Arial"/>
          <w:bCs/>
          <w:sz w:val="16"/>
          <w:szCs w:val="16"/>
          <w:lang w:val="ru-RU"/>
        </w:rPr>
        <w:t xml:space="preserve"> регулирования, </w:t>
      </w:r>
      <w:r w:rsidR="00EA4513">
        <w:rPr>
          <w:rFonts w:ascii="Arial" w:hAnsi="Arial" w:cs="Arial"/>
          <w:bCs/>
          <w:sz w:val="16"/>
          <w:szCs w:val="16"/>
          <w:lang w:val="en-US"/>
        </w:rPr>
        <w:t>[DDD]</w:t>
      </w:r>
      <w:r w:rsidR="0067636B" w:rsidRPr="0067636B">
        <w:rPr>
          <w:rFonts w:ascii="Arial" w:hAnsi="Arial" w:cs="Arial"/>
          <w:bCs/>
          <w:sz w:val="16"/>
          <w:szCs w:val="16"/>
          <w:lang w:val="ru-RU"/>
        </w:rPr>
        <w:t xml:space="preserve"> и </w:t>
      </w:r>
      <w:r w:rsidR="00EA4513">
        <w:rPr>
          <w:rFonts w:ascii="Arial" w:hAnsi="Arial" w:cs="Arial"/>
          <w:bCs/>
          <w:sz w:val="16"/>
          <w:szCs w:val="16"/>
          <w:lang w:val="en-US"/>
        </w:rPr>
        <w:t xml:space="preserve">[EEE] </w:t>
      </w:r>
      <w:r w:rsidR="0067636B" w:rsidRPr="0067636B">
        <w:rPr>
          <w:rFonts w:ascii="Arial" w:hAnsi="Arial" w:cs="Arial"/>
          <w:bCs/>
          <w:sz w:val="16"/>
          <w:szCs w:val="16"/>
          <w:lang w:val="ru-RU"/>
        </w:rPr>
        <w:t>действуют исключительно от лица Продающих акционеров и никого больше в связи с Продажей. Они не будут рассматривать каких-либо иных лиц в качестве их соответствующих клиентов в отношении размещения Акций и не несут ответственности перед кем-либо, кроме Продающих акционеров, за предоставление средств защиты, которые предоставляются их соответствующим клиентам, равно как и за консультации в отношении Продажи, содержание настоящего объявления или любой сделки, договоренности или иного вопроса из упомянутых в настоящем объявлении.</w:t>
      </w:r>
    </w:p>
    <w:p w14:paraId="306F44F1" w14:textId="77777777" w:rsidR="0067636B" w:rsidRPr="0067636B" w:rsidRDefault="0067636B" w:rsidP="0067636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7B4AC24" w14:textId="1203DFF2" w:rsidR="0067636B" w:rsidRPr="0067636B" w:rsidRDefault="0067636B" w:rsidP="0067636B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В связи с Продажей </w:t>
      </w:r>
      <w:r w:rsidR="009C2DBF">
        <w:rPr>
          <w:rFonts w:ascii="Arial" w:hAnsi="Arial" w:cs="Arial"/>
          <w:bCs/>
          <w:sz w:val="16"/>
          <w:szCs w:val="16"/>
          <w:lang w:val="ru-RU"/>
        </w:rPr>
        <w:t>[CCC]</w:t>
      </w: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EA4513">
        <w:rPr>
          <w:rFonts w:ascii="Arial" w:hAnsi="Arial" w:cs="Arial"/>
          <w:bCs/>
          <w:sz w:val="16"/>
          <w:szCs w:val="16"/>
          <w:lang w:val="en-US"/>
        </w:rPr>
        <w:t>[GGG]</w:t>
      </w: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EA4513">
        <w:rPr>
          <w:rFonts w:ascii="Arial" w:hAnsi="Arial" w:cs="Arial"/>
          <w:bCs/>
          <w:sz w:val="16"/>
          <w:szCs w:val="16"/>
          <w:lang w:val="en-US"/>
        </w:rPr>
        <w:t>[DDD]</w:t>
      </w: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EA4513">
        <w:rPr>
          <w:rFonts w:ascii="Arial" w:hAnsi="Arial" w:cs="Arial"/>
          <w:bCs/>
          <w:sz w:val="16"/>
          <w:szCs w:val="16"/>
          <w:lang w:val="en-US"/>
        </w:rPr>
        <w:t xml:space="preserve">[EEE] </w:t>
      </w: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и любые их аффилированные лица вправе выкупить часть Акций в качестве основной позиции, и действуя в таком качестве вправе удерживать, приобретать, продавать, предлагать к продаже за их собственный счет такие Акции и другие ценные бумаги Компании или соответствующие инвестиции в связи с размещением или в иной связи. Кроме того, </w:t>
      </w:r>
      <w:r w:rsidR="009C2DBF">
        <w:rPr>
          <w:rFonts w:ascii="Arial" w:hAnsi="Arial" w:cs="Arial"/>
          <w:bCs/>
          <w:sz w:val="16"/>
          <w:szCs w:val="16"/>
          <w:lang w:val="ru-RU"/>
        </w:rPr>
        <w:t>[CCC]</w:t>
      </w: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EA4513">
        <w:rPr>
          <w:rFonts w:ascii="Arial" w:hAnsi="Arial" w:cs="Arial"/>
          <w:bCs/>
          <w:sz w:val="16"/>
          <w:szCs w:val="16"/>
          <w:lang w:val="en-US"/>
        </w:rPr>
        <w:t>[GGG]</w:t>
      </w: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EA4513">
        <w:rPr>
          <w:rFonts w:ascii="Arial" w:hAnsi="Arial" w:cs="Arial"/>
          <w:bCs/>
          <w:sz w:val="16"/>
          <w:szCs w:val="16"/>
          <w:lang w:val="en-US"/>
        </w:rPr>
        <w:t>[DDD]</w:t>
      </w: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EA4513">
        <w:rPr>
          <w:rFonts w:ascii="Arial" w:hAnsi="Arial" w:cs="Arial"/>
          <w:bCs/>
          <w:sz w:val="16"/>
          <w:szCs w:val="16"/>
          <w:lang w:val="en-US"/>
        </w:rPr>
        <w:t xml:space="preserve">[EEE] </w:t>
      </w: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и любые их аффилированные лица вправе заключать с инвесторами финансовые договоренности (включая обменные операции или контракты на разницу), в связи с которыми </w:t>
      </w:r>
      <w:r w:rsidR="009C2DBF">
        <w:rPr>
          <w:rFonts w:ascii="Arial" w:hAnsi="Arial" w:cs="Arial"/>
          <w:bCs/>
          <w:sz w:val="16"/>
          <w:szCs w:val="16"/>
          <w:lang w:val="ru-RU"/>
        </w:rPr>
        <w:t>[CCC]</w:t>
      </w: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EA4513">
        <w:rPr>
          <w:rFonts w:ascii="Arial" w:hAnsi="Arial" w:cs="Arial"/>
          <w:bCs/>
          <w:sz w:val="16"/>
          <w:szCs w:val="16"/>
          <w:lang w:val="en-US"/>
        </w:rPr>
        <w:t>[GGG]</w:t>
      </w: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EA4513">
        <w:rPr>
          <w:rFonts w:ascii="Arial" w:hAnsi="Arial" w:cs="Arial"/>
          <w:bCs/>
          <w:sz w:val="16"/>
          <w:szCs w:val="16"/>
          <w:lang w:val="en-US"/>
        </w:rPr>
        <w:t>[DDD]</w:t>
      </w: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EA4513">
        <w:rPr>
          <w:rFonts w:ascii="Arial" w:hAnsi="Arial" w:cs="Arial"/>
          <w:bCs/>
          <w:sz w:val="16"/>
          <w:szCs w:val="16"/>
          <w:lang w:val="en-US"/>
        </w:rPr>
        <w:t xml:space="preserve">[EEE] </w:t>
      </w: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и любые их аффилированные лица имеют в соответствующий момент времени право приобретать, удерживать в собственности акции или распоряжаться акциями. </w:t>
      </w:r>
      <w:r w:rsidR="009C2DBF">
        <w:rPr>
          <w:rFonts w:ascii="Arial" w:hAnsi="Arial" w:cs="Arial"/>
          <w:bCs/>
          <w:sz w:val="16"/>
          <w:szCs w:val="16"/>
          <w:lang w:val="ru-RU"/>
        </w:rPr>
        <w:t>[CCC]</w:t>
      </w: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EA4513">
        <w:rPr>
          <w:rFonts w:ascii="Arial" w:hAnsi="Arial" w:cs="Arial"/>
          <w:bCs/>
          <w:sz w:val="16"/>
          <w:szCs w:val="16"/>
          <w:lang w:val="en-US"/>
        </w:rPr>
        <w:t>[GGG]</w:t>
      </w: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EA4513">
        <w:rPr>
          <w:rFonts w:ascii="Arial" w:hAnsi="Arial" w:cs="Arial"/>
          <w:bCs/>
          <w:sz w:val="16"/>
          <w:szCs w:val="16"/>
          <w:lang w:val="en-US"/>
        </w:rPr>
        <w:t xml:space="preserve">[DDD] </w:t>
      </w:r>
      <w:r w:rsidRPr="0067636B">
        <w:rPr>
          <w:rFonts w:ascii="Arial" w:hAnsi="Arial" w:cs="Arial"/>
          <w:bCs/>
          <w:sz w:val="16"/>
          <w:szCs w:val="16"/>
          <w:lang w:val="ru-RU"/>
        </w:rPr>
        <w:t xml:space="preserve">и </w:t>
      </w:r>
      <w:r w:rsidR="00EA4513">
        <w:rPr>
          <w:rFonts w:ascii="Arial" w:hAnsi="Arial" w:cs="Arial"/>
          <w:bCs/>
          <w:sz w:val="16"/>
          <w:szCs w:val="16"/>
          <w:lang w:val="en-US"/>
        </w:rPr>
        <w:t xml:space="preserve">[EEE] </w:t>
      </w:r>
      <w:r w:rsidRPr="0067636B">
        <w:rPr>
          <w:rFonts w:ascii="Arial" w:hAnsi="Arial" w:cs="Arial"/>
          <w:bCs/>
          <w:sz w:val="16"/>
          <w:szCs w:val="16"/>
          <w:lang w:val="ru-RU"/>
        </w:rPr>
        <w:t>не намерены раскрывать сущность и объем любых таких инвестиций или сделок кроме случаев, когда такое раскрытие требуется в соответствии с любыми юридическими или нормативными обязательствами.</w:t>
      </w:r>
    </w:p>
    <w:p w14:paraId="293CABB5" w14:textId="77777777" w:rsidR="0067636B" w:rsidRPr="0067636B" w:rsidRDefault="0067636B" w:rsidP="0067636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794154D" w14:textId="23E9E58B" w:rsidR="0067636B" w:rsidRPr="0067636B" w:rsidRDefault="009C2DBF" w:rsidP="0067636B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>
        <w:rPr>
          <w:rFonts w:ascii="Arial" w:hAnsi="Arial" w:cs="Arial"/>
          <w:bCs/>
          <w:sz w:val="16"/>
          <w:szCs w:val="16"/>
          <w:lang w:val="ru-RU"/>
        </w:rPr>
        <w:t>[CCC]</w:t>
      </w:r>
      <w:r w:rsidR="0067636B"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EA4513">
        <w:rPr>
          <w:rFonts w:ascii="Arial" w:hAnsi="Arial" w:cs="Arial"/>
          <w:bCs/>
          <w:sz w:val="16"/>
          <w:szCs w:val="16"/>
          <w:lang w:val="en-US"/>
        </w:rPr>
        <w:t>[GGG]</w:t>
      </w:r>
      <w:r w:rsidR="0067636B"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EA4513">
        <w:rPr>
          <w:rFonts w:ascii="Arial" w:hAnsi="Arial" w:cs="Arial"/>
          <w:bCs/>
          <w:sz w:val="16"/>
          <w:szCs w:val="16"/>
          <w:lang w:val="en-US"/>
        </w:rPr>
        <w:t>[DDD]</w:t>
      </w:r>
      <w:r w:rsidR="0067636B" w:rsidRPr="0067636B">
        <w:rPr>
          <w:rFonts w:ascii="Arial" w:hAnsi="Arial" w:cs="Arial"/>
          <w:bCs/>
          <w:sz w:val="16"/>
          <w:szCs w:val="16"/>
          <w:lang w:val="ru-RU"/>
        </w:rPr>
        <w:t xml:space="preserve">, </w:t>
      </w:r>
      <w:r w:rsidR="00EA4513">
        <w:rPr>
          <w:rFonts w:ascii="Arial" w:hAnsi="Arial" w:cs="Arial"/>
          <w:bCs/>
          <w:sz w:val="16"/>
          <w:szCs w:val="16"/>
          <w:lang w:val="en-US"/>
        </w:rPr>
        <w:t xml:space="preserve">[EEE] </w:t>
      </w:r>
      <w:r w:rsidR="0067636B" w:rsidRPr="0067636B">
        <w:rPr>
          <w:rFonts w:ascii="Arial" w:hAnsi="Arial" w:cs="Arial"/>
          <w:bCs/>
          <w:sz w:val="16"/>
          <w:szCs w:val="16"/>
          <w:lang w:val="ru-RU"/>
        </w:rPr>
        <w:t xml:space="preserve">и никто из их соответствующих директоров, должностных лиц, сотрудников, консультантов или агентов не несут какой-либо ответственности или обязанностей любого рода, а также не предоставляют каких-либо заверений или гарантий в отношении истинности, точности и полноты сведений, изложенных в настоящем объявлении (или в отношении того, были ли в настоящем объявлении пропущены какие-либо сведения), или любых других сведений в отношении Продающих акционеров или Компании, ее дочерних компаний или зависимых обществ, в письменной, устной, визуальной или электронной форме, и независимо от метода их передачи или публикации, равно как и в отношении любых убытков, возникающих в любой связи с любым использованием настоящего объявления или содержащейся в нем информации, или возникающих в иной связи с настоящим объявлением. </w:t>
      </w:r>
    </w:p>
    <w:p w14:paraId="2701D695" w14:textId="77777777" w:rsidR="0067636B" w:rsidRPr="0067636B" w:rsidRDefault="0067636B" w:rsidP="0067636B">
      <w:pPr>
        <w:jc w:val="both"/>
        <w:rPr>
          <w:rFonts w:asciiTheme="minorHAnsi" w:hAnsiTheme="minorHAnsi" w:cstheme="minorHAnsi"/>
          <w:bCs/>
          <w:sz w:val="16"/>
          <w:szCs w:val="16"/>
          <w:lang w:val="ru-RU"/>
        </w:rPr>
      </w:pPr>
    </w:p>
    <w:p w14:paraId="0C91E108" w14:textId="77777777" w:rsidR="0067636B" w:rsidRPr="0067636B" w:rsidRDefault="0067636B" w:rsidP="0067636B">
      <w:pPr>
        <w:rPr>
          <w:sz w:val="16"/>
          <w:szCs w:val="16"/>
          <w:lang w:val="ru-RU"/>
        </w:rPr>
      </w:pPr>
      <w:r w:rsidRPr="0067636B">
        <w:rPr>
          <w:rFonts w:asciiTheme="minorHAnsi" w:hAnsiTheme="minorHAnsi" w:cstheme="minorHAnsi"/>
          <w:sz w:val="16"/>
          <w:szCs w:val="16"/>
          <w:lang w:val="ru-RU"/>
        </w:rPr>
        <w:t>[КОНЕЦ]</w:t>
      </w:r>
    </w:p>
    <w:p w14:paraId="57F0C7B1" w14:textId="77777777" w:rsidR="000D2647" w:rsidRPr="0067636B" w:rsidRDefault="000D2647" w:rsidP="004B5107">
      <w:pPr>
        <w:jc w:val="both"/>
        <w:rPr>
          <w:lang w:val="ru-RU"/>
        </w:rPr>
      </w:pPr>
    </w:p>
    <w:sectPr w:rsidR="000D2647" w:rsidRPr="0067636B" w:rsidSect="009B7483">
      <w:footerReference w:type="default" r:id="rId8"/>
      <w:pgSz w:w="11907" w:h="16839"/>
      <w:pgMar w:top="1701" w:right="1588" w:bottom="1304" w:left="1588" w:header="76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3BFAB" w14:textId="77777777" w:rsidR="009C2DBF" w:rsidRDefault="009C2DBF">
      <w:r>
        <w:separator/>
      </w:r>
    </w:p>
  </w:endnote>
  <w:endnote w:type="continuationSeparator" w:id="0">
    <w:p w14:paraId="4FDDEFEF" w14:textId="77777777" w:rsidR="009C2DBF" w:rsidRDefault="009C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09A5A" w14:textId="77777777" w:rsidR="009C2DBF" w:rsidRDefault="009C2DBF">
    <w:pPr>
      <w:pStyle w:val="DocExCode"/>
    </w:pPr>
  </w:p>
  <w:p w14:paraId="16DE3A3A" w14:textId="77777777" w:rsidR="009C2DBF" w:rsidRDefault="009C2DBF">
    <w:pPr>
      <w:pStyle w:val="DocExCode"/>
      <w:jc w:val="center"/>
    </w:pPr>
    <w:r>
      <w:rPr>
        <w:rStyle w:val="a9"/>
        <w:kern w:val="17"/>
      </w:rPr>
      <w:fldChar w:fldCharType="begin"/>
    </w:r>
    <w:r>
      <w:rPr>
        <w:rStyle w:val="a9"/>
        <w:kern w:val="17"/>
      </w:rPr>
      <w:instrText xml:space="preserve"> PAGE </w:instrText>
    </w:r>
    <w:r>
      <w:rPr>
        <w:rStyle w:val="a9"/>
        <w:kern w:val="17"/>
      </w:rPr>
      <w:fldChar w:fldCharType="separate"/>
    </w:r>
    <w:r w:rsidR="00022C30">
      <w:rPr>
        <w:rStyle w:val="a9"/>
        <w:noProof/>
        <w:kern w:val="17"/>
      </w:rPr>
      <w:t>3</w:t>
    </w:r>
    <w:r>
      <w:rPr>
        <w:rStyle w:val="a9"/>
        <w:kern w:val="17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A3F2" w14:textId="77777777" w:rsidR="009C2DBF" w:rsidRDefault="009C2DBF">
      <w:r>
        <w:separator/>
      </w:r>
    </w:p>
  </w:footnote>
  <w:footnote w:type="continuationSeparator" w:id="0">
    <w:p w14:paraId="2659CAA3" w14:textId="77777777" w:rsidR="009C2DBF" w:rsidRDefault="009C2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6A1"/>
    <w:multiLevelType w:val="multilevel"/>
    <w:tmpl w:val="D3B203FE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8645C"/>
    <w:multiLevelType w:val="multilevel"/>
    <w:tmpl w:val="588086B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53848"/>
    <w:multiLevelType w:val="multilevel"/>
    <w:tmpl w:val="9794A914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4323D"/>
    <w:multiLevelType w:val="multilevel"/>
    <w:tmpl w:val="7D349456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>
    <w:nsid w:val="116B7A43"/>
    <w:multiLevelType w:val="multilevel"/>
    <w:tmpl w:val="D5EA23B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5">
    <w:nsid w:val="173574CD"/>
    <w:multiLevelType w:val="singleLevel"/>
    <w:tmpl w:val="B8484E1E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6">
    <w:nsid w:val="17484E99"/>
    <w:multiLevelType w:val="multilevel"/>
    <w:tmpl w:val="20026A22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A0E9C"/>
    <w:multiLevelType w:val="multilevel"/>
    <w:tmpl w:val="867A946A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176F70"/>
    <w:multiLevelType w:val="multilevel"/>
    <w:tmpl w:val="6338D5DE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708B8"/>
    <w:multiLevelType w:val="multilevel"/>
    <w:tmpl w:val="F3E6797C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71282"/>
    <w:multiLevelType w:val="multilevel"/>
    <w:tmpl w:val="EF566198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958FD"/>
    <w:multiLevelType w:val="multilevel"/>
    <w:tmpl w:val="32BEEFDA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732CC"/>
    <w:multiLevelType w:val="multilevel"/>
    <w:tmpl w:val="50483CFA"/>
    <w:styleLink w:val="engage"/>
    <w:lvl w:ilvl="0">
      <w:start w:val="1"/>
      <w:numFmt w:val="decimal"/>
      <w:pStyle w:val="engag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1">
      <w:start w:val="1"/>
      <w:numFmt w:val="decimal"/>
      <w:pStyle w:val="engageL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>
    <w:nsid w:val="25E6172F"/>
    <w:multiLevelType w:val="singleLevel"/>
    <w:tmpl w:val="3D1CB4BE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4">
    <w:nsid w:val="33A74A8C"/>
    <w:multiLevelType w:val="multilevel"/>
    <w:tmpl w:val="50483CFA"/>
    <w:numStyleLink w:val="engage"/>
  </w:abstractNum>
  <w:abstractNum w:abstractNumId="15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705D16"/>
    <w:multiLevelType w:val="singleLevel"/>
    <w:tmpl w:val="4B880D0C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7">
    <w:nsid w:val="34A5631E"/>
    <w:multiLevelType w:val="multilevel"/>
    <w:tmpl w:val="C1B827B6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21890"/>
    <w:multiLevelType w:val="multilevel"/>
    <w:tmpl w:val="BC8614FC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86006ED"/>
    <w:multiLevelType w:val="singleLevel"/>
    <w:tmpl w:val="0F98B70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20">
    <w:nsid w:val="3EBD2A5E"/>
    <w:multiLevelType w:val="multilevel"/>
    <w:tmpl w:val="AC0CD916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BC403A"/>
    <w:multiLevelType w:val="multilevel"/>
    <w:tmpl w:val="727EBCD4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476DC"/>
    <w:multiLevelType w:val="multilevel"/>
    <w:tmpl w:val="8586D7F4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347763"/>
    <w:multiLevelType w:val="multilevel"/>
    <w:tmpl w:val="50483CFA"/>
    <w:numStyleLink w:val="engage"/>
  </w:abstractNum>
  <w:abstractNum w:abstractNumId="24">
    <w:nsid w:val="4E6D7BFA"/>
    <w:multiLevelType w:val="singleLevel"/>
    <w:tmpl w:val="CA0257E0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25">
    <w:nsid w:val="512A7C3C"/>
    <w:multiLevelType w:val="singleLevel"/>
    <w:tmpl w:val="CAE8B146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6">
    <w:nsid w:val="51421573"/>
    <w:multiLevelType w:val="multilevel"/>
    <w:tmpl w:val="37400C94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5F4573"/>
    <w:multiLevelType w:val="multilevel"/>
    <w:tmpl w:val="C0DE7A18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B17CF4"/>
    <w:multiLevelType w:val="multilevel"/>
    <w:tmpl w:val="B0F40B8E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F728E2"/>
    <w:multiLevelType w:val="multilevel"/>
    <w:tmpl w:val="1D8A9BD6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E26FEF"/>
    <w:multiLevelType w:val="singleLevel"/>
    <w:tmpl w:val="E76CA894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31">
    <w:nsid w:val="58A56CDE"/>
    <w:multiLevelType w:val="multilevel"/>
    <w:tmpl w:val="C3E838F6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3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4">
    <w:nsid w:val="5FCB4379"/>
    <w:multiLevelType w:val="multilevel"/>
    <w:tmpl w:val="4F86461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215270"/>
    <w:multiLevelType w:val="singleLevel"/>
    <w:tmpl w:val="1C380CB2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6">
    <w:nsid w:val="64C47EA1"/>
    <w:multiLevelType w:val="singleLevel"/>
    <w:tmpl w:val="588EC908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7">
    <w:nsid w:val="6A7F67AA"/>
    <w:multiLevelType w:val="multilevel"/>
    <w:tmpl w:val="5FE68390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9">
    <w:nsid w:val="6B502D22"/>
    <w:multiLevelType w:val="multilevel"/>
    <w:tmpl w:val="8D5698DC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EA4D3C"/>
    <w:multiLevelType w:val="multilevel"/>
    <w:tmpl w:val="885A6224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5255B9"/>
    <w:multiLevelType w:val="singleLevel"/>
    <w:tmpl w:val="33C8FA2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42">
    <w:nsid w:val="7169173D"/>
    <w:multiLevelType w:val="singleLevel"/>
    <w:tmpl w:val="2C04197C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3">
    <w:nsid w:val="73455C00"/>
    <w:multiLevelType w:val="singleLevel"/>
    <w:tmpl w:val="818C5664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44">
    <w:nsid w:val="785A5B88"/>
    <w:multiLevelType w:val="singleLevel"/>
    <w:tmpl w:val="5964AB86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5">
    <w:nsid w:val="7BE859CD"/>
    <w:multiLevelType w:val="multilevel"/>
    <w:tmpl w:val="5EA8E7C0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D04878"/>
    <w:multiLevelType w:val="multilevel"/>
    <w:tmpl w:val="BEE2940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2"/>
  </w:num>
  <w:num w:numId="3">
    <w:abstractNumId w:val="16"/>
  </w:num>
  <w:num w:numId="4">
    <w:abstractNumId w:val="5"/>
  </w:num>
  <w:num w:numId="5">
    <w:abstractNumId w:val="24"/>
  </w:num>
  <w:num w:numId="6">
    <w:abstractNumId w:val="19"/>
  </w:num>
  <w:num w:numId="7">
    <w:abstractNumId w:val="6"/>
  </w:num>
  <w:num w:numId="8">
    <w:abstractNumId w:val="15"/>
  </w:num>
  <w:num w:numId="9">
    <w:abstractNumId w:val="11"/>
  </w:num>
  <w:num w:numId="10">
    <w:abstractNumId w:val="31"/>
  </w:num>
  <w:num w:numId="11">
    <w:abstractNumId w:val="45"/>
  </w:num>
  <w:num w:numId="12">
    <w:abstractNumId w:val="7"/>
  </w:num>
  <w:num w:numId="13">
    <w:abstractNumId w:val="20"/>
  </w:num>
  <w:num w:numId="14">
    <w:abstractNumId w:val="28"/>
  </w:num>
  <w:num w:numId="15">
    <w:abstractNumId w:val="22"/>
  </w:num>
  <w:num w:numId="16">
    <w:abstractNumId w:val="27"/>
  </w:num>
  <w:num w:numId="17">
    <w:abstractNumId w:val="26"/>
  </w:num>
  <w:num w:numId="18">
    <w:abstractNumId w:val="8"/>
  </w:num>
  <w:num w:numId="19">
    <w:abstractNumId w:val="39"/>
  </w:num>
  <w:num w:numId="20">
    <w:abstractNumId w:val="38"/>
  </w:num>
  <w:num w:numId="21">
    <w:abstractNumId w:val="46"/>
  </w:num>
  <w:num w:numId="22">
    <w:abstractNumId w:val="1"/>
  </w:num>
  <w:num w:numId="23">
    <w:abstractNumId w:val="34"/>
  </w:num>
  <w:num w:numId="24">
    <w:abstractNumId w:val="32"/>
  </w:num>
  <w:num w:numId="25">
    <w:abstractNumId w:val="44"/>
  </w:num>
  <w:num w:numId="26">
    <w:abstractNumId w:val="35"/>
  </w:num>
  <w:num w:numId="27">
    <w:abstractNumId w:val="30"/>
  </w:num>
  <w:num w:numId="28">
    <w:abstractNumId w:val="43"/>
  </w:num>
  <w:num w:numId="29">
    <w:abstractNumId w:val="41"/>
  </w:num>
  <w:num w:numId="30">
    <w:abstractNumId w:val="18"/>
  </w:num>
  <w:num w:numId="31">
    <w:abstractNumId w:val="4"/>
  </w:num>
  <w:num w:numId="32">
    <w:abstractNumId w:val="13"/>
  </w:num>
  <w:num w:numId="33">
    <w:abstractNumId w:val="2"/>
  </w:num>
  <w:num w:numId="34">
    <w:abstractNumId w:val="36"/>
  </w:num>
  <w:num w:numId="35">
    <w:abstractNumId w:val="0"/>
  </w:num>
  <w:num w:numId="36">
    <w:abstractNumId w:val="17"/>
  </w:num>
  <w:num w:numId="37">
    <w:abstractNumId w:val="37"/>
  </w:num>
  <w:num w:numId="38">
    <w:abstractNumId w:val="10"/>
  </w:num>
  <w:num w:numId="39">
    <w:abstractNumId w:val="21"/>
  </w:num>
  <w:num w:numId="40">
    <w:abstractNumId w:val="40"/>
  </w:num>
  <w:num w:numId="41">
    <w:abstractNumId w:val="9"/>
  </w:num>
  <w:num w:numId="42">
    <w:abstractNumId w:val="29"/>
  </w:num>
  <w:num w:numId="43">
    <w:abstractNumId w:val="33"/>
  </w:num>
  <w:num w:numId="44">
    <w:abstractNumId w:val="3"/>
  </w:num>
  <w:num w:numId="45">
    <w:abstractNumId w:val="12"/>
  </w:num>
  <w:num w:numId="46">
    <w:abstractNumId w:val="14"/>
  </w:num>
  <w:num w:numId="47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6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83"/>
    <w:rsid w:val="00001E46"/>
    <w:rsid w:val="00003A07"/>
    <w:rsid w:val="00006062"/>
    <w:rsid w:val="000079AF"/>
    <w:rsid w:val="00015D3B"/>
    <w:rsid w:val="00022235"/>
    <w:rsid w:val="00022C30"/>
    <w:rsid w:val="000235EF"/>
    <w:rsid w:val="00042687"/>
    <w:rsid w:val="00047156"/>
    <w:rsid w:val="00050E42"/>
    <w:rsid w:val="00053619"/>
    <w:rsid w:val="00063B9A"/>
    <w:rsid w:val="00064016"/>
    <w:rsid w:val="00071893"/>
    <w:rsid w:val="00074212"/>
    <w:rsid w:val="00087DA3"/>
    <w:rsid w:val="00090B7E"/>
    <w:rsid w:val="000931B2"/>
    <w:rsid w:val="0009597B"/>
    <w:rsid w:val="00097071"/>
    <w:rsid w:val="000A4D6D"/>
    <w:rsid w:val="000C17D7"/>
    <w:rsid w:val="000D00CE"/>
    <w:rsid w:val="000D2647"/>
    <w:rsid w:val="000D5311"/>
    <w:rsid w:val="000E1660"/>
    <w:rsid w:val="000E6686"/>
    <w:rsid w:val="000E6C28"/>
    <w:rsid w:val="000E6F20"/>
    <w:rsid w:val="000E711E"/>
    <w:rsid w:val="000F4257"/>
    <w:rsid w:val="000F7D98"/>
    <w:rsid w:val="00112CAF"/>
    <w:rsid w:val="00113EF1"/>
    <w:rsid w:val="00113FB8"/>
    <w:rsid w:val="00115418"/>
    <w:rsid w:val="001201D9"/>
    <w:rsid w:val="00133276"/>
    <w:rsid w:val="001362A8"/>
    <w:rsid w:val="0014232F"/>
    <w:rsid w:val="00152BE7"/>
    <w:rsid w:val="0015528D"/>
    <w:rsid w:val="00161381"/>
    <w:rsid w:val="00162C07"/>
    <w:rsid w:val="0016358C"/>
    <w:rsid w:val="0019321E"/>
    <w:rsid w:val="001951FA"/>
    <w:rsid w:val="00195EFD"/>
    <w:rsid w:val="001965A1"/>
    <w:rsid w:val="001A73B2"/>
    <w:rsid w:val="001A760B"/>
    <w:rsid w:val="001B0FD0"/>
    <w:rsid w:val="001B200B"/>
    <w:rsid w:val="001B255B"/>
    <w:rsid w:val="001B2790"/>
    <w:rsid w:val="001B3A4B"/>
    <w:rsid w:val="001B524C"/>
    <w:rsid w:val="001C002C"/>
    <w:rsid w:val="001C7CE1"/>
    <w:rsid w:val="001D064B"/>
    <w:rsid w:val="001D51E4"/>
    <w:rsid w:val="001D5CD4"/>
    <w:rsid w:val="001E0C23"/>
    <w:rsid w:val="001E53DD"/>
    <w:rsid w:val="001E6836"/>
    <w:rsid w:val="001F3005"/>
    <w:rsid w:val="00212CF7"/>
    <w:rsid w:val="00216A2A"/>
    <w:rsid w:val="0022411E"/>
    <w:rsid w:val="0022497C"/>
    <w:rsid w:val="002325EF"/>
    <w:rsid w:val="00233CE5"/>
    <w:rsid w:val="00234185"/>
    <w:rsid w:val="00235B9F"/>
    <w:rsid w:val="00240DCC"/>
    <w:rsid w:val="00247F62"/>
    <w:rsid w:val="00250444"/>
    <w:rsid w:val="00253772"/>
    <w:rsid w:val="00261DD7"/>
    <w:rsid w:val="00296248"/>
    <w:rsid w:val="002A4A4B"/>
    <w:rsid w:val="002B45B9"/>
    <w:rsid w:val="002B6DFC"/>
    <w:rsid w:val="002D1DAD"/>
    <w:rsid w:val="002D3BE7"/>
    <w:rsid w:val="002D488D"/>
    <w:rsid w:val="002E1DA0"/>
    <w:rsid w:val="002E5AC8"/>
    <w:rsid w:val="002F1D8B"/>
    <w:rsid w:val="00306591"/>
    <w:rsid w:val="0031059C"/>
    <w:rsid w:val="003138B0"/>
    <w:rsid w:val="0031649D"/>
    <w:rsid w:val="00316715"/>
    <w:rsid w:val="003227DB"/>
    <w:rsid w:val="00324A85"/>
    <w:rsid w:val="00336D71"/>
    <w:rsid w:val="003421C6"/>
    <w:rsid w:val="00362B05"/>
    <w:rsid w:val="0036502B"/>
    <w:rsid w:val="003731B7"/>
    <w:rsid w:val="003817F1"/>
    <w:rsid w:val="00385700"/>
    <w:rsid w:val="003B098D"/>
    <w:rsid w:val="003B26D9"/>
    <w:rsid w:val="003C5624"/>
    <w:rsid w:val="003C73D0"/>
    <w:rsid w:val="003D0802"/>
    <w:rsid w:val="003D6A51"/>
    <w:rsid w:val="003E67D0"/>
    <w:rsid w:val="003E7E2E"/>
    <w:rsid w:val="003F2EE7"/>
    <w:rsid w:val="003F5078"/>
    <w:rsid w:val="00405378"/>
    <w:rsid w:val="00411838"/>
    <w:rsid w:val="00434624"/>
    <w:rsid w:val="00434F8E"/>
    <w:rsid w:val="00440282"/>
    <w:rsid w:val="004435BD"/>
    <w:rsid w:val="00452637"/>
    <w:rsid w:val="00460E12"/>
    <w:rsid w:val="004622DC"/>
    <w:rsid w:val="00482CE3"/>
    <w:rsid w:val="00496C62"/>
    <w:rsid w:val="004A0447"/>
    <w:rsid w:val="004B5107"/>
    <w:rsid w:val="004B6D8F"/>
    <w:rsid w:val="004C626E"/>
    <w:rsid w:val="004D2CEF"/>
    <w:rsid w:val="004D4E05"/>
    <w:rsid w:val="004D732D"/>
    <w:rsid w:val="004D7E21"/>
    <w:rsid w:val="004E3B7F"/>
    <w:rsid w:val="004E4DD1"/>
    <w:rsid w:val="004E538C"/>
    <w:rsid w:val="004E6F58"/>
    <w:rsid w:val="004F666C"/>
    <w:rsid w:val="005015E9"/>
    <w:rsid w:val="005026C2"/>
    <w:rsid w:val="0050468F"/>
    <w:rsid w:val="0051530E"/>
    <w:rsid w:val="00524A7D"/>
    <w:rsid w:val="00526201"/>
    <w:rsid w:val="005274DE"/>
    <w:rsid w:val="005278B5"/>
    <w:rsid w:val="005339CD"/>
    <w:rsid w:val="00543720"/>
    <w:rsid w:val="00562304"/>
    <w:rsid w:val="005646F3"/>
    <w:rsid w:val="005656C3"/>
    <w:rsid w:val="00574131"/>
    <w:rsid w:val="005764F5"/>
    <w:rsid w:val="00581584"/>
    <w:rsid w:val="00590D96"/>
    <w:rsid w:val="00592CC9"/>
    <w:rsid w:val="005A4CCB"/>
    <w:rsid w:val="005A4ECE"/>
    <w:rsid w:val="005B136E"/>
    <w:rsid w:val="005B3D48"/>
    <w:rsid w:val="005B4294"/>
    <w:rsid w:val="005B49CF"/>
    <w:rsid w:val="005B7049"/>
    <w:rsid w:val="005C0117"/>
    <w:rsid w:val="005D6A31"/>
    <w:rsid w:val="005D7121"/>
    <w:rsid w:val="005E0338"/>
    <w:rsid w:val="005E2072"/>
    <w:rsid w:val="005E663A"/>
    <w:rsid w:val="005F66AC"/>
    <w:rsid w:val="00600BE5"/>
    <w:rsid w:val="0060145E"/>
    <w:rsid w:val="006030EA"/>
    <w:rsid w:val="006147C7"/>
    <w:rsid w:val="00615E9B"/>
    <w:rsid w:val="00615FF8"/>
    <w:rsid w:val="00616D18"/>
    <w:rsid w:val="006172D0"/>
    <w:rsid w:val="00623ED5"/>
    <w:rsid w:val="00637DFF"/>
    <w:rsid w:val="00642B39"/>
    <w:rsid w:val="00650485"/>
    <w:rsid w:val="006519F7"/>
    <w:rsid w:val="006733F1"/>
    <w:rsid w:val="00674B5F"/>
    <w:rsid w:val="0067636B"/>
    <w:rsid w:val="00683C8B"/>
    <w:rsid w:val="00687D21"/>
    <w:rsid w:val="00694DB1"/>
    <w:rsid w:val="006B0DD5"/>
    <w:rsid w:val="006B4F59"/>
    <w:rsid w:val="006C412F"/>
    <w:rsid w:val="006D69B4"/>
    <w:rsid w:val="006E1B56"/>
    <w:rsid w:val="006E2B4D"/>
    <w:rsid w:val="006F7B7E"/>
    <w:rsid w:val="00700BB2"/>
    <w:rsid w:val="0070548C"/>
    <w:rsid w:val="00705541"/>
    <w:rsid w:val="007106F9"/>
    <w:rsid w:val="0071231A"/>
    <w:rsid w:val="00713A13"/>
    <w:rsid w:val="00724241"/>
    <w:rsid w:val="00744EFB"/>
    <w:rsid w:val="00750BE5"/>
    <w:rsid w:val="007513DF"/>
    <w:rsid w:val="0075622C"/>
    <w:rsid w:val="00766FA7"/>
    <w:rsid w:val="00786479"/>
    <w:rsid w:val="00796003"/>
    <w:rsid w:val="00796846"/>
    <w:rsid w:val="007A2284"/>
    <w:rsid w:val="007A3C7C"/>
    <w:rsid w:val="007A55B6"/>
    <w:rsid w:val="007B28EA"/>
    <w:rsid w:val="007B56AF"/>
    <w:rsid w:val="007B5EF5"/>
    <w:rsid w:val="007C2245"/>
    <w:rsid w:val="007C2A67"/>
    <w:rsid w:val="007D267D"/>
    <w:rsid w:val="007E1C10"/>
    <w:rsid w:val="007E6B7A"/>
    <w:rsid w:val="008003EA"/>
    <w:rsid w:val="008019A6"/>
    <w:rsid w:val="00805CBF"/>
    <w:rsid w:val="00806A5C"/>
    <w:rsid w:val="008147A5"/>
    <w:rsid w:val="0082205B"/>
    <w:rsid w:val="008301A4"/>
    <w:rsid w:val="008324C4"/>
    <w:rsid w:val="00833DA0"/>
    <w:rsid w:val="00834F8F"/>
    <w:rsid w:val="0084244E"/>
    <w:rsid w:val="00843527"/>
    <w:rsid w:val="00863758"/>
    <w:rsid w:val="008671D4"/>
    <w:rsid w:val="008803AA"/>
    <w:rsid w:val="00887FCD"/>
    <w:rsid w:val="00893825"/>
    <w:rsid w:val="008A40EE"/>
    <w:rsid w:val="008A659C"/>
    <w:rsid w:val="008A7556"/>
    <w:rsid w:val="008B03C3"/>
    <w:rsid w:val="008B2D5D"/>
    <w:rsid w:val="008C75EB"/>
    <w:rsid w:val="008D12D8"/>
    <w:rsid w:val="008F0031"/>
    <w:rsid w:val="008F0218"/>
    <w:rsid w:val="00904A61"/>
    <w:rsid w:val="00905260"/>
    <w:rsid w:val="00924220"/>
    <w:rsid w:val="009242C0"/>
    <w:rsid w:val="00925438"/>
    <w:rsid w:val="0093048F"/>
    <w:rsid w:val="00932DA7"/>
    <w:rsid w:val="00940423"/>
    <w:rsid w:val="0095173F"/>
    <w:rsid w:val="00952C38"/>
    <w:rsid w:val="00957A73"/>
    <w:rsid w:val="0096339F"/>
    <w:rsid w:val="009752E9"/>
    <w:rsid w:val="0098104D"/>
    <w:rsid w:val="00982120"/>
    <w:rsid w:val="00987696"/>
    <w:rsid w:val="009A4647"/>
    <w:rsid w:val="009A4CEF"/>
    <w:rsid w:val="009B7483"/>
    <w:rsid w:val="009C2DBF"/>
    <w:rsid w:val="009D14D7"/>
    <w:rsid w:val="009D3554"/>
    <w:rsid w:val="009F01F5"/>
    <w:rsid w:val="009F4D84"/>
    <w:rsid w:val="009F52C8"/>
    <w:rsid w:val="00A00505"/>
    <w:rsid w:val="00A121B3"/>
    <w:rsid w:val="00A141AE"/>
    <w:rsid w:val="00A22B83"/>
    <w:rsid w:val="00A34DB7"/>
    <w:rsid w:val="00A5162C"/>
    <w:rsid w:val="00A51E41"/>
    <w:rsid w:val="00A600EC"/>
    <w:rsid w:val="00A60E4F"/>
    <w:rsid w:val="00A73370"/>
    <w:rsid w:val="00A779A1"/>
    <w:rsid w:val="00A828DD"/>
    <w:rsid w:val="00A82967"/>
    <w:rsid w:val="00A86541"/>
    <w:rsid w:val="00A875B4"/>
    <w:rsid w:val="00A90AC8"/>
    <w:rsid w:val="00AA02D4"/>
    <w:rsid w:val="00AA3E1E"/>
    <w:rsid w:val="00AA4E1F"/>
    <w:rsid w:val="00AB4C49"/>
    <w:rsid w:val="00AB5030"/>
    <w:rsid w:val="00AB7276"/>
    <w:rsid w:val="00AC37F8"/>
    <w:rsid w:val="00AE06D5"/>
    <w:rsid w:val="00AE487F"/>
    <w:rsid w:val="00AE6FB5"/>
    <w:rsid w:val="00AF52E4"/>
    <w:rsid w:val="00AF64CE"/>
    <w:rsid w:val="00B045C9"/>
    <w:rsid w:val="00B06369"/>
    <w:rsid w:val="00B101AE"/>
    <w:rsid w:val="00B163D1"/>
    <w:rsid w:val="00B3340F"/>
    <w:rsid w:val="00B33848"/>
    <w:rsid w:val="00B33B60"/>
    <w:rsid w:val="00B3657F"/>
    <w:rsid w:val="00B3698E"/>
    <w:rsid w:val="00B46A1F"/>
    <w:rsid w:val="00B51CDF"/>
    <w:rsid w:val="00B62352"/>
    <w:rsid w:val="00B632A5"/>
    <w:rsid w:val="00B74F09"/>
    <w:rsid w:val="00B84C8D"/>
    <w:rsid w:val="00B84C8F"/>
    <w:rsid w:val="00B87C40"/>
    <w:rsid w:val="00B87EA1"/>
    <w:rsid w:val="00B90F06"/>
    <w:rsid w:val="00B94D50"/>
    <w:rsid w:val="00BA44F0"/>
    <w:rsid w:val="00BB0718"/>
    <w:rsid w:val="00BB5225"/>
    <w:rsid w:val="00BC1D76"/>
    <w:rsid w:val="00BC341D"/>
    <w:rsid w:val="00BC4C4C"/>
    <w:rsid w:val="00BD7138"/>
    <w:rsid w:val="00BF25BE"/>
    <w:rsid w:val="00BF6739"/>
    <w:rsid w:val="00C0013A"/>
    <w:rsid w:val="00C00FB2"/>
    <w:rsid w:val="00C017A8"/>
    <w:rsid w:val="00C0491E"/>
    <w:rsid w:val="00C06607"/>
    <w:rsid w:val="00C07EB0"/>
    <w:rsid w:val="00C10BB6"/>
    <w:rsid w:val="00C169C4"/>
    <w:rsid w:val="00C2129D"/>
    <w:rsid w:val="00C21ED9"/>
    <w:rsid w:val="00C27663"/>
    <w:rsid w:val="00C31BF9"/>
    <w:rsid w:val="00C33CD6"/>
    <w:rsid w:val="00C37DBF"/>
    <w:rsid w:val="00C51796"/>
    <w:rsid w:val="00C5258B"/>
    <w:rsid w:val="00C77A29"/>
    <w:rsid w:val="00C8074E"/>
    <w:rsid w:val="00C81A43"/>
    <w:rsid w:val="00C82EB5"/>
    <w:rsid w:val="00C8302F"/>
    <w:rsid w:val="00CB09E4"/>
    <w:rsid w:val="00CB6A0F"/>
    <w:rsid w:val="00CD71B5"/>
    <w:rsid w:val="00CE13A1"/>
    <w:rsid w:val="00CE3523"/>
    <w:rsid w:val="00CE38FD"/>
    <w:rsid w:val="00CF1081"/>
    <w:rsid w:val="00D047CE"/>
    <w:rsid w:val="00D05BA7"/>
    <w:rsid w:val="00D070A0"/>
    <w:rsid w:val="00D141C4"/>
    <w:rsid w:val="00D25168"/>
    <w:rsid w:val="00D35C85"/>
    <w:rsid w:val="00D36F6C"/>
    <w:rsid w:val="00D41D5C"/>
    <w:rsid w:val="00D41E7E"/>
    <w:rsid w:val="00D44BEC"/>
    <w:rsid w:val="00D60C45"/>
    <w:rsid w:val="00D65050"/>
    <w:rsid w:val="00D652DD"/>
    <w:rsid w:val="00D7397C"/>
    <w:rsid w:val="00D75C65"/>
    <w:rsid w:val="00DA71BF"/>
    <w:rsid w:val="00DB4C65"/>
    <w:rsid w:val="00DC18FB"/>
    <w:rsid w:val="00DC5282"/>
    <w:rsid w:val="00DD4698"/>
    <w:rsid w:val="00DD5F98"/>
    <w:rsid w:val="00DE39B0"/>
    <w:rsid w:val="00DF642F"/>
    <w:rsid w:val="00E0377F"/>
    <w:rsid w:val="00E118C5"/>
    <w:rsid w:val="00E221AD"/>
    <w:rsid w:val="00E243A5"/>
    <w:rsid w:val="00E248BF"/>
    <w:rsid w:val="00E34455"/>
    <w:rsid w:val="00E40D2B"/>
    <w:rsid w:val="00E41987"/>
    <w:rsid w:val="00E47DF5"/>
    <w:rsid w:val="00E5155C"/>
    <w:rsid w:val="00E65C36"/>
    <w:rsid w:val="00E70F05"/>
    <w:rsid w:val="00E74D37"/>
    <w:rsid w:val="00E75E9F"/>
    <w:rsid w:val="00E8083A"/>
    <w:rsid w:val="00E827D9"/>
    <w:rsid w:val="00EA1326"/>
    <w:rsid w:val="00EA4513"/>
    <w:rsid w:val="00EB114E"/>
    <w:rsid w:val="00EB1287"/>
    <w:rsid w:val="00EC1F06"/>
    <w:rsid w:val="00ED045D"/>
    <w:rsid w:val="00ED4A74"/>
    <w:rsid w:val="00EE1C2E"/>
    <w:rsid w:val="00EF0AFB"/>
    <w:rsid w:val="00EF5437"/>
    <w:rsid w:val="00F02A78"/>
    <w:rsid w:val="00F0384E"/>
    <w:rsid w:val="00F12458"/>
    <w:rsid w:val="00F175E2"/>
    <w:rsid w:val="00F20FA2"/>
    <w:rsid w:val="00F2618A"/>
    <w:rsid w:val="00F33DDA"/>
    <w:rsid w:val="00F348AF"/>
    <w:rsid w:val="00F40AD3"/>
    <w:rsid w:val="00F41205"/>
    <w:rsid w:val="00F456B3"/>
    <w:rsid w:val="00F504A9"/>
    <w:rsid w:val="00F569B6"/>
    <w:rsid w:val="00F60953"/>
    <w:rsid w:val="00F61D54"/>
    <w:rsid w:val="00F75917"/>
    <w:rsid w:val="00F803CD"/>
    <w:rsid w:val="00F81C7A"/>
    <w:rsid w:val="00F82122"/>
    <w:rsid w:val="00F90AAB"/>
    <w:rsid w:val="00F92DEA"/>
    <w:rsid w:val="00F93585"/>
    <w:rsid w:val="00F93928"/>
    <w:rsid w:val="00F9462B"/>
    <w:rsid w:val="00FA11F2"/>
    <w:rsid w:val="00FA5247"/>
    <w:rsid w:val="00FB653E"/>
    <w:rsid w:val="00FB7CD6"/>
    <w:rsid w:val="00FC11A8"/>
    <w:rsid w:val="00FC4994"/>
    <w:rsid w:val="00FD4883"/>
    <w:rsid w:val="00FD7F38"/>
    <w:rsid w:val="00FE30D7"/>
    <w:rsid w:val="00FF1FF1"/>
    <w:rsid w:val="00FF3683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A1F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/>
    <w:lsdException w:name="TOC Heading" w:qFormat="1"/>
  </w:latentStyles>
  <w:style w:type="paragraph" w:default="1" w:styleId="a">
    <w:name w:val="Normal"/>
    <w:qFormat/>
    <w:rsid w:val="009B7483"/>
    <w:rPr>
      <w:sz w:val="24"/>
      <w:szCs w:val="24"/>
    </w:rPr>
  </w:style>
  <w:style w:type="paragraph" w:styleId="1">
    <w:name w:val="heading 1"/>
    <w:basedOn w:val="a"/>
    <w:next w:val="a"/>
    <w:qFormat/>
    <w:rsid w:val="00097071"/>
    <w:pPr>
      <w:outlineLvl w:val="0"/>
    </w:pPr>
    <w:rPr>
      <w:rFonts w:cs="Arial"/>
      <w:bCs/>
      <w:szCs w:val="32"/>
    </w:rPr>
  </w:style>
  <w:style w:type="paragraph" w:styleId="2">
    <w:name w:val="heading 2"/>
    <w:basedOn w:val="a"/>
    <w:next w:val="a"/>
    <w:qFormat/>
    <w:rsid w:val="00097071"/>
    <w:pPr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097071"/>
    <w:pPr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rsid w:val="00097071"/>
    <w:pPr>
      <w:outlineLvl w:val="3"/>
    </w:pPr>
    <w:rPr>
      <w:bCs/>
      <w:szCs w:val="28"/>
    </w:rPr>
  </w:style>
  <w:style w:type="paragraph" w:styleId="5">
    <w:name w:val="heading 5"/>
    <w:basedOn w:val="a"/>
    <w:next w:val="a"/>
    <w:qFormat/>
    <w:rsid w:val="00097071"/>
    <w:pPr>
      <w:outlineLvl w:val="4"/>
    </w:pPr>
    <w:rPr>
      <w:bCs/>
      <w:iCs/>
      <w:szCs w:val="26"/>
    </w:rPr>
  </w:style>
  <w:style w:type="paragraph" w:styleId="6">
    <w:name w:val="heading 6"/>
    <w:basedOn w:val="a"/>
    <w:next w:val="a"/>
    <w:qFormat/>
    <w:rsid w:val="00097071"/>
    <w:pPr>
      <w:outlineLvl w:val="5"/>
    </w:pPr>
    <w:rPr>
      <w:bCs/>
      <w:szCs w:val="22"/>
    </w:rPr>
  </w:style>
  <w:style w:type="paragraph" w:styleId="7">
    <w:name w:val="heading 7"/>
    <w:basedOn w:val="a"/>
    <w:next w:val="a"/>
    <w:qFormat/>
    <w:rsid w:val="00097071"/>
    <w:pPr>
      <w:outlineLvl w:val="6"/>
    </w:pPr>
  </w:style>
  <w:style w:type="paragraph" w:styleId="8">
    <w:name w:val="heading 8"/>
    <w:basedOn w:val="a"/>
    <w:next w:val="a"/>
    <w:qFormat/>
    <w:rsid w:val="00097071"/>
    <w:pPr>
      <w:outlineLvl w:val="7"/>
    </w:pPr>
    <w:rPr>
      <w:iCs/>
    </w:rPr>
  </w:style>
  <w:style w:type="paragraph" w:styleId="9">
    <w:name w:val="heading 9"/>
    <w:basedOn w:val="a"/>
    <w:next w:val="a"/>
    <w:qFormat/>
    <w:rsid w:val="00097071"/>
    <w:pPr>
      <w:outlineLvl w:val="8"/>
    </w:pPr>
    <w:rPr>
      <w:rFonts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097071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a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a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a"/>
    <w:rsid w:val="00097071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a"/>
    <w:rsid w:val="00097071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a"/>
    <w:rsid w:val="00097071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a"/>
    <w:rsid w:val="00097071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a"/>
    <w:next w:val="Body1"/>
    <w:rsid w:val="00097071"/>
    <w:pPr>
      <w:keepNext/>
      <w:numPr>
        <w:numId w:val="20"/>
      </w:numPr>
      <w:tabs>
        <w:tab w:val="clear" w:pos="680"/>
      </w:tabs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a"/>
    <w:rsid w:val="00ED4A74"/>
    <w:pPr>
      <w:numPr>
        <w:ilvl w:val="1"/>
        <w:numId w:val="20"/>
      </w:numPr>
      <w:tabs>
        <w:tab w:val="clear" w:pos="680"/>
      </w:tabs>
      <w:spacing w:after="140" w:line="290" w:lineRule="auto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a"/>
    <w:rsid w:val="00ED4A74"/>
    <w:pPr>
      <w:numPr>
        <w:ilvl w:val="2"/>
        <w:numId w:val="20"/>
      </w:numPr>
      <w:tabs>
        <w:tab w:val="clear" w:pos="1361"/>
      </w:tabs>
      <w:spacing w:after="140" w:line="290" w:lineRule="auto"/>
      <w:ind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a"/>
    <w:rsid w:val="00ED4A74"/>
    <w:pPr>
      <w:numPr>
        <w:ilvl w:val="3"/>
        <w:numId w:val="20"/>
      </w:numPr>
      <w:tabs>
        <w:tab w:val="clear" w:pos="2041"/>
      </w:tabs>
      <w:spacing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a"/>
    <w:rsid w:val="00ED4A74"/>
    <w:pPr>
      <w:numPr>
        <w:ilvl w:val="4"/>
        <w:numId w:val="20"/>
      </w:numPr>
      <w:tabs>
        <w:tab w:val="clear" w:pos="2608"/>
      </w:tabs>
      <w:spacing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a"/>
    <w:rsid w:val="00ED4A74"/>
    <w:pPr>
      <w:numPr>
        <w:ilvl w:val="5"/>
        <w:numId w:val="20"/>
      </w:numPr>
      <w:tabs>
        <w:tab w:val="clear" w:pos="3288"/>
      </w:tabs>
      <w:spacing w:after="140" w:line="290" w:lineRule="auto"/>
      <w:jc w:val="both"/>
      <w:outlineLvl w:val="5"/>
    </w:pPr>
    <w:rPr>
      <w:kern w:val="20"/>
    </w:rPr>
  </w:style>
  <w:style w:type="paragraph" w:customStyle="1" w:styleId="Parties">
    <w:name w:val="Parties"/>
    <w:basedOn w:val="a"/>
    <w:rsid w:val="00097071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a"/>
    <w:rsid w:val="00097071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a"/>
    <w:rsid w:val="00097071"/>
    <w:pPr>
      <w:numPr>
        <w:numId w:val="1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alpha2">
    <w:name w:val="alpha 2"/>
    <w:basedOn w:val="a"/>
    <w:rsid w:val="00097071"/>
    <w:pPr>
      <w:numPr>
        <w:numId w:val="2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alpha3">
    <w:name w:val="alpha 3"/>
    <w:basedOn w:val="a"/>
    <w:rsid w:val="00097071"/>
    <w:pPr>
      <w:numPr>
        <w:numId w:val="3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alpha4">
    <w:name w:val="alpha 4"/>
    <w:basedOn w:val="a"/>
    <w:rsid w:val="00097071"/>
    <w:pPr>
      <w:numPr>
        <w:numId w:val="4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alpha5">
    <w:name w:val="alpha 5"/>
    <w:basedOn w:val="a"/>
    <w:rsid w:val="00097071"/>
    <w:pPr>
      <w:numPr>
        <w:numId w:val="5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alpha6">
    <w:name w:val="alpha 6"/>
    <w:basedOn w:val="a"/>
    <w:rsid w:val="00097071"/>
    <w:pPr>
      <w:numPr>
        <w:numId w:val="6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bullet1">
    <w:name w:val="bullet 1"/>
    <w:basedOn w:val="a"/>
    <w:rsid w:val="00097071"/>
    <w:pPr>
      <w:numPr>
        <w:numId w:val="7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bullet2">
    <w:name w:val="bullet 2"/>
    <w:basedOn w:val="a"/>
    <w:rsid w:val="00097071"/>
    <w:pPr>
      <w:numPr>
        <w:numId w:val="8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bullet3">
    <w:name w:val="bullet 3"/>
    <w:basedOn w:val="a"/>
    <w:rsid w:val="00097071"/>
    <w:pPr>
      <w:numPr>
        <w:numId w:val="9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bullet4">
    <w:name w:val="bullet 4"/>
    <w:basedOn w:val="a"/>
    <w:rsid w:val="00097071"/>
    <w:pPr>
      <w:numPr>
        <w:numId w:val="10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bullet5">
    <w:name w:val="bullet 5"/>
    <w:basedOn w:val="a"/>
    <w:rsid w:val="00097071"/>
    <w:pPr>
      <w:numPr>
        <w:numId w:val="11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bullet6">
    <w:name w:val="bullet 6"/>
    <w:basedOn w:val="a"/>
    <w:rsid w:val="00097071"/>
    <w:pPr>
      <w:numPr>
        <w:numId w:val="12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roman1">
    <w:name w:val="roman 1"/>
    <w:basedOn w:val="a"/>
    <w:rsid w:val="00097071"/>
    <w:pPr>
      <w:numPr>
        <w:numId w:val="24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roman2">
    <w:name w:val="roman 2"/>
    <w:basedOn w:val="a"/>
    <w:rsid w:val="00097071"/>
    <w:pPr>
      <w:numPr>
        <w:numId w:val="25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roman3">
    <w:name w:val="roman 3"/>
    <w:basedOn w:val="a"/>
    <w:rsid w:val="00097071"/>
    <w:pPr>
      <w:numPr>
        <w:numId w:val="26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roman4">
    <w:name w:val="roman 4"/>
    <w:basedOn w:val="a"/>
    <w:rsid w:val="00097071"/>
    <w:pPr>
      <w:numPr>
        <w:numId w:val="27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roman5">
    <w:name w:val="roman 5"/>
    <w:basedOn w:val="a"/>
    <w:rsid w:val="00097071"/>
    <w:pPr>
      <w:numPr>
        <w:numId w:val="28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roman6">
    <w:name w:val="roman 6"/>
    <w:basedOn w:val="a"/>
    <w:rsid w:val="00097071"/>
    <w:pPr>
      <w:numPr>
        <w:numId w:val="29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CellHead">
    <w:name w:val="CellHead"/>
    <w:basedOn w:val="a"/>
    <w:rsid w:val="00097071"/>
    <w:pPr>
      <w:keepNext/>
      <w:spacing w:before="60" w:after="60" w:line="259" w:lineRule="auto"/>
    </w:pPr>
    <w:rPr>
      <w:b/>
      <w:kern w:val="20"/>
    </w:rPr>
  </w:style>
  <w:style w:type="paragraph" w:styleId="a3">
    <w:name w:val="Title"/>
    <w:basedOn w:val="a"/>
    <w:next w:val="Body"/>
    <w:qFormat/>
    <w:rsid w:val="00097071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a"/>
    <w:next w:val="Body1"/>
    <w:rsid w:val="00097071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a"/>
    <w:next w:val="Body3"/>
    <w:rsid w:val="00097071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a"/>
    <w:next w:val="Body4"/>
    <w:rsid w:val="00097071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a"/>
    <w:next w:val="Body"/>
    <w:rsid w:val="00097071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a"/>
    <w:next w:val="Body"/>
    <w:rsid w:val="00097071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a"/>
    <w:rsid w:val="00AF64CE"/>
    <w:pPr>
      <w:numPr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2">
    <w:name w:val="Schedule 2"/>
    <w:basedOn w:val="a"/>
    <w:rsid w:val="00AF64CE"/>
    <w:pPr>
      <w:numPr>
        <w:ilvl w:val="1"/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3">
    <w:name w:val="Schedule 3"/>
    <w:basedOn w:val="a"/>
    <w:rsid w:val="00AF64CE"/>
    <w:pPr>
      <w:numPr>
        <w:ilvl w:val="2"/>
        <w:numId w:val="4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Schedule4">
    <w:name w:val="Schedule 4"/>
    <w:basedOn w:val="a"/>
    <w:rsid w:val="00AF64CE"/>
    <w:pPr>
      <w:numPr>
        <w:ilvl w:val="3"/>
        <w:numId w:val="44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Schedule5">
    <w:name w:val="Schedule 5"/>
    <w:basedOn w:val="a"/>
    <w:rsid w:val="00AF64CE"/>
    <w:pPr>
      <w:numPr>
        <w:ilvl w:val="4"/>
        <w:numId w:val="44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Schedule6">
    <w:name w:val="Schedule 6"/>
    <w:basedOn w:val="a"/>
    <w:rsid w:val="00AF64CE"/>
    <w:pPr>
      <w:numPr>
        <w:ilvl w:val="5"/>
        <w:numId w:val="44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TCLevel1">
    <w:name w:val="T+C Level 1"/>
    <w:basedOn w:val="a"/>
    <w:next w:val="TCLevel2"/>
    <w:rsid w:val="00097071"/>
    <w:pPr>
      <w:keepNext/>
      <w:numPr>
        <w:numId w:val="30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a"/>
    <w:rsid w:val="00097071"/>
    <w:pPr>
      <w:numPr>
        <w:ilvl w:val="1"/>
        <w:numId w:val="30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a"/>
    <w:rsid w:val="00097071"/>
    <w:pPr>
      <w:numPr>
        <w:ilvl w:val="2"/>
        <w:numId w:val="30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a"/>
    <w:rsid w:val="00097071"/>
    <w:pPr>
      <w:numPr>
        <w:ilvl w:val="3"/>
        <w:numId w:val="30"/>
      </w:numPr>
      <w:spacing w:after="140" w:line="290" w:lineRule="auto"/>
      <w:jc w:val="both"/>
      <w:outlineLvl w:val="3"/>
    </w:pPr>
    <w:rPr>
      <w:kern w:val="20"/>
    </w:rPr>
  </w:style>
  <w:style w:type="paragraph" w:styleId="a4">
    <w:name w:val="Date"/>
    <w:basedOn w:val="a"/>
    <w:next w:val="a"/>
    <w:rsid w:val="00097071"/>
  </w:style>
  <w:style w:type="paragraph" w:customStyle="1" w:styleId="DocExCode">
    <w:name w:val="DocExCode"/>
    <w:basedOn w:val="a"/>
    <w:rsid w:val="00097071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rsid w:val="00097071"/>
    <w:pPr>
      <w:pBdr>
        <w:top w:val="none" w:sz="0" w:space="0" w:color="auto"/>
      </w:pBdr>
    </w:pPr>
  </w:style>
  <w:style w:type="paragraph" w:customStyle="1" w:styleId="DocumentMap">
    <w:name w:val="DocumentMap"/>
    <w:basedOn w:val="a"/>
    <w:rsid w:val="00097071"/>
  </w:style>
  <w:style w:type="paragraph" w:styleId="a5">
    <w:name w:val="footer"/>
    <w:basedOn w:val="a"/>
    <w:rsid w:val="00097071"/>
    <w:pPr>
      <w:spacing w:before="120" w:after="120" w:line="290" w:lineRule="auto"/>
      <w:jc w:val="both"/>
    </w:pPr>
    <w:rPr>
      <w:kern w:val="16"/>
      <w:sz w:val="16"/>
    </w:rPr>
  </w:style>
  <w:style w:type="character" w:styleId="a6">
    <w:name w:val="footnote reference"/>
    <w:rsid w:val="00097071"/>
    <w:rPr>
      <w:rFonts w:ascii="Arial" w:hAnsi="Arial"/>
      <w:kern w:val="2"/>
      <w:vertAlign w:val="superscript"/>
    </w:rPr>
  </w:style>
  <w:style w:type="paragraph" w:styleId="a7">
    <w:name w:val="footnote text"/>
    <w:basedOn w:val="a"/>
    <w:rsid w:val="00097071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a8">
    <w:name w:val="header"/>
    <w:basedOn w:val="a"/>
    <w:rsid w:val="00097071"/>
    <w:pPr>
      <w:tabs>
        <w:tab w:val="center" w:pos="4366"/>
        <w:tab w:val="right" w:pos="8732"/>
      </w:tabs>
    </w:pPr>
    <w:rPr>
      <w:kern w:val="20"/>
    </w:rPr>
  </w:style>
  <w:style w:type="paragraph" w:customStyle="1" w:styleId="Level7">
    <w:name w:val="Level 7"/>
    <w:basedOn w:val="a"/>
    <w:rsid w:val="00ED4A74"/>
    <w:pPr>
      <w:numPr>
        <w:ilvl w:val="6"/>
        <w:numId w:val="20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a"/>
    <w:rsid w:val="00ED4A74"/>
    <w:pPr>
      <w:numPr>
        <w:ilvl w:val="7"/>
        <w:numId w:val="20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a"/>
    <w:rsid w:val="00ED4A74"/>
    <w:pPr>
      <w:numPr>
        <w:ilvl w:val="8"/>
        <w:numId w:val="20"/>
      </w:numPr>
      <w:spacing w:after="140" w:line="290" w:lineRule="auto"/>
      <w:jc w:val="both"/>
      <w:outlineLvl w:val="8"/>
    </w:pPr>
    <w:rPr>
      <w:kern w:val="20"/>
    </w:rPr>
  </w:style>
  <w:style w:type="character" w:styleId="a9">
    <w:name w:val="page number"/>
    <w:rsid w:val="00097071"/>
    <w:rPr>
      <w:rFonts w:ascii="Arial" w:hAnsi="Arial"/>
      <w:sz w:val="20"/>
    </w:rPr>
  </w:style>
  <w:style w:type="paragraph" w:customStyle="1" w:styleId="Table1">
    <w:name w:val="Table 1"/>
    <w:basedOn w:val="a"/>
    <w:rsid w:val="00097071"/>
    <w:pPr>
      <w:numPr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a"/>
    <w:rsid w:val="00097071"/>
    <w:pPr>
      <w:numPr>
        <w:ilvl w:val="1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3">
    <w:name w:val="Table 3"/>
    <w:basedOn w:val="a"/>
    <w:rsid w:val="00097071"/>
    <w:pPr>
      <w:numPr>
        <w:ilvl w:val="2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4">
    <w:name w:val="Table 4"/>
    <w:basedOn w:val="a"/>
    <w:rsid w:val="00097071"/>
    <w:pPr>
      <w:numPr>
        <w:ilvl w:val="3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5">
    <w:name w:val="Table 5"/>
    <w:basedOn w:val="a"/>
    <w:rsid w:val="00097071"/>
    <w:pPr>
      <w:numPr>
        <w:ilvl w:val="4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6">
    <w:name w:val="Table 6"/>
    <w:basedOn w:val="a"/>
    <w:rsid w:val="00097071"/>
    <w:pPr>
      <w:numPr>
        <w:ilvl w:val="5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alpha">
    <w:name w:val="Table alpha"/>
    <w:basedOn w:val="CellBody"/>
    <w:rsid w:val="00097071"/>
    <w:pPr>
      <w:numPr>
        <w:numId w:val="32"/>
      </w:numPr>
    </w:pPr>
  </w:style>
  <w:style w:type="paragraph" w:customStyle="1" w:styleId="Tablebullet">
    <w:name w:val="Table bullet"/>
    <w:basedOn w:val="a"/>
    <w:rsid w:val="00097071"/>
    <w:pPr>
      <w:numPr>
        <w:numId w:val="3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097071"/>
    <w:pPr>
      <w:numPr>
        <w:numId w:val="34"/>
      </w:numPr>
    </w:pPr>
  </w:style>
  <w:style w:type="paragraph" w:customStyle="1" w:styleId="zFSand">
    <w:name w:val="zFSand"/>
    <w:basedOn w:val="a"/>
    <w:next w:val="zFSco-names"/>
    <w:rsid w:val="00097071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a"/>
    <w:next w:val="zFSand"/>
    <w:rsid w:val="00097071"/>
    <w:pPr>
      <w:spacing w:before="120" w:after="120" w:line="290" w:lineRule="auto"/>
      <w:jc w:val="center"/>
    </w:pPr>
    <w:rPr>
      <w:rFonts w:eastAsia="SimSun"/>
      <w:kern w:val="24"/>
    </w:rPr>
  </w:style>
  <w:style w:type="paragraph" w:customStyle="1" w:styleId="zFSDate">
    <w:name w:val="zFSDate"/>
    <w:basedOn w:val="a"/>
    <w:rsid w:val="00097071"/>
    <w:pPr>
      <w:spacing w:line="290" w:lineRule="auto"/>
      <w:jc w:val="center"/>
    </w:pPr>
    <w:rPr>
      <w:kern w:val="20"/>
    </w:rPr>
  </w:style>
  <w:style w:type="character" w:styleId="aa">
    <w:name w:val="Hyperlink"/>
    <w:rsid w:val="00097071"/>
    <w:rPr>
      <w:color w:val="AF005F"/>
      <w:u w:val="none"/>
    </w:rPr>
  </w:style>
  <w:style w:type="paragraph" w:customStyle="1" w:styleId="zFSFooter">
    <w:name w:val="zFSFooter"/>
    <w:basedOn w:val="a"/>
    <w:rsid w:val="00097071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a"/>
    <w:rsid w:val="00097071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paragraph" w:customStyle="1" w:styleId="zFSTitle">
    <w:name w:val="zFSTitle"/>
    <w:basedOn w:val="a"/>
    <w:next w:val="zFSNarrative"/>
    <w:rsid w:val="00097071"/>
    <w:pPr>
      <w:keepNext/>
      <w:spacing w:before="240" w:after="120" w:line="290" w:lineRule="auto"/>
      <w:jc w:val="center"/>
    </w:pPr>
    <w:rPr>
      <w:rFonts w:eastAsia="SimSun"/>
      <w:sz w:val="28"/>
      <w:szCs w:val="28"/>
    </w:rPr>
  </w:style>
  <w:style w:type="character" w:styleId="ab">
    <w:name w:val="endnote reference"/>
    <w:rsid w:val="00097071"/>
    <w:rPr>
      <w:rFonts w:ascii="Arial" w:hAnsi="Arial"/>
      <w:vertAlign w:val="superscript"/>
    </w:rPr>
  </w:style>
  <w:style w:type="paragraph" w:styleId="ac">
    <w:name w:val="endnote text"/>
    <w:basedOn w:val="a"/>
    <w:rsid w:val="00D41D5C"/>
    <w:pPr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customStyle="1" w:styleId="Head">
    <w:name w:val="Head"/>
    <w:basedOn w:val="a"/>
    <w:next w:val="Body"/>
    <w:rsid w:val="00097071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ad">
    <w:name w:val="table of authorities"/>
    <w:basedOn w:val="a"/>
    <w:next w:val="a"/>
    <w:rsid w:val="00097071"/>
    <w:pPr>
      <w:ind w:left="200" w:hanging="200"/>
    </w:pPr>
  </w:style>
  <w:style w:type="paragraph" w:customStyle="1" w:styleId="CellBody">
    <w:name w:val="CellBody"/>
    <w:basedOn w:val="a"/>
    <w:rsid w:val="00097071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a"/>
    <w:rsid w:val="00097071"/>
    <w:rPr>
      <w:rFonts w:eastAsia="SimSun"/>
      <w:kern w:val="16"/>
      <w:sz w:val="16"/>
      <w:szCs w:val="16"/>
    </w:rPr>
  </w:style>
  <w:style w:type="paragraph" w:customStyle="1" w:styleId="UCAlpha1">
    <w:name w:val="UCAlpha 1"/>
    <w:basedOn w:val="a"/>
    <w:rsid w:val="00097071"/>
    <w:pPr>
      <w:numPr>
        <w:numId w:val="35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Alpha2">
    <w:name w:val="UCAlpha 2"/>
    <w:basedOn w:val="a"/>
    <w:rsid w:val="00097071"/>
    <w:pPr>
      <w:numPr>
        <w:numId w:val="36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UCAlpha3">
    <w:name w:val="UCAlpha 3"/>
    <w:basedOn w:val="a"/>
    <w:rsid w:val="00097071"/>
    <w:pPr>
      <w:numPr>
        <w:numId w:val="37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UCAlpha4">
    <w:name w:val="UCAlpha 4"/>
    <w:basedOn w:val="a"/>
    <w:rsid w:val="00097071"/>
    <w:pPr>
      <w:numPr>
        <w:numId w:val="38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UCAlpha5">
    <w:name w:val="UCAlpha 5"/>
    <w:basedOn w:val="a"/>
    <w:rsid w:val="00097071"/>
    <w:pPr>
      <w:numPr>
        <w:numId w:val="39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UCAlpha6">
    <w:name w:val="UCAlpha 6"/>
    <w:basedOn w:val="a"/>
    <w:rsid w:val="00097071"/>
    <w:pPr>
      <w:numPr>
        <w:numId w:val="40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UCRoman1">
    <w:name w:val="UCRoman 1"/>
    <w:basedOn w:val="a"/>
    <w:rsid w:val="00097071"/>
    <w:pPr>
      <w:numPr>
        <w:numId w:val="4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Roman2">
    <w:name w:val="UCRoman 2"/>
    <w:basedOn w:val="a"/>
    <w:rsid w:val="00097071"/>
    <w:pPr>
      <w:numPr>
        <w:numId w:val="42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oublealpha">
    <w:name w:val="double alpha"/>
    <w:basedOn w:val="a"/>
    <w:rsid w:val="00097071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a"/>
    <w:rsid w:val="00097071"/>
    <w:pPr>
      <w:numPr>
        <w:numId w:val="2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a"/>
    <w:rsid w:val="00097071"/>
    <w:pPr>
      <w:numPr>
        <w:numId w:val="13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2">
    <w:name w:val="dash bullet 2"/>
    <w:basedOn w:val="a"/>
    <w:rsid w:val="00097071"/>
    <w:pPr>
      <w:numPr>
        <w:numId w:val="1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ashbullet3">
    <w:name w:val="dash bullet 3"/>
    <w:basedOn w:val="a"/>
    <w:rsid w:val="00097071"/>
    <w:pPr>
      <w:numPr>
        <w:numId w:val="1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dashbullet4">
    <w:name w:val="dash bullet 4"/>
    <w:basedOn w:val="a"/>
    <w:rsid w:val="00097071"/>
    <w:pPr>
      <w:numPr>
        <w:numId w:val="16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dashbullet5">
    <w:name w:val="dash bullet 5"/>
    <w:basedOn w:val="a"/>
    <w:rsid w:val="00097071"/>
    <w:pPr>
      <w:numPr>
        <w:numId w:val="17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dashbullet6">
    <w:name w:val="dash bullet 6"/>
    <w:basedOn w:val="a"/>
    <w:rsid w:val="00097071"/>
    <w:pPr>
      <w:numPr>
        <w:numId w:val="18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zFSAddress">
    <w:name w:val="zFSAddress"/>
    <w:basedOn w:val="a"/>
    <w:rsid w:val="00097071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097071"/>
    <w:rPr>
      <w:rFonts w:eastAsia="SimSun"/>
      <w:i/>
      <w:caps/>
      <w:szCs w:val="20"/>
    </w:rPr>
  </w:style>
  <w:style w:type="paragraph" w:customStyle="1" w:styleId="zFSDraft">
    <w:name w:val="zFSDraft"/>
    <w:basedOn w:val="a"/>
    <w:rsid w:val="00097071"/>
    <w:pPr>
      <w:spacing w:line="290" w:lineRule="auto"/>
    </w:pPr>
    <w:rPr>
      <w:kern w:val="20"/>
    </w:rPr>
  </w:style>
  <w:style w:type="paragraph" w:customStyle="1" w:styleId="zFSFax">
    <w:name w:val="zFSFax"/>
    <w:basedOn w:val="a"/>
    <w:rsid w:val="00097071"/>
    <w:rPr>
      <w:kern w:val="16"/>
      <w:sz w:val="16"/>
    </w:rPr>
  </w:style>
  <w:style w:type="paragraph" w:customStyle="1" w:styleId="zFSNameofDoc">
    <w:name w:val="zFSNameofDoc"/>
    <w:basedOn w:val="a"/>
    <w:rsid w:val="00097071"/>
    <w:pPr>
      <w:spacing w:before="300" w:after="400" w:line="290" w:lineRule="auto"/>
      <w:jc w:val="center"/>
    </w:pPr>
    <w:rPr>
      <w:rFonts w:eastAsia="SimSun"/>
      <w:caps/>
      <w:szCs w:val="20"/>
    </w:rPr>
  </w:style>
  <w:style w:type="paragraph" w:customStyle="1" w:styleId="zFSTel">
    <w:name w:val="zFSTel"/>
    <w:basedOn w:val="a"/>
    <w:rsid w:val="00097071"/>
    <w:pPr>
      <w:spacing w:before="120"/>
    </w:pPr>
    <w:rPr>
      <w:kern w:val="16"/>
      <w:sz w:val="16"/>
    </w:rPr>
  </w:style>
  <w:style w:type="paragraph" w:customStyle="1" w:styleId="zFSAmount">
    <w:name w:val="zFSAmount"/>
    <w:basedOn w:val="a"/>
    <w:rsid w:val="00097071"/>
    <w:pPr>
      <w:spacing w:before="800" w:line="290" w:lineRule="auto"/>
      <w:jc w:val="center"/>
    </w:pPr>
    <w:rPr>
      <w:i/>
    </w:rPr>
  </w:style>
  <w:style w:type="character" w:styleId="ae">
    <w:name w:val="FollowedHyperlink"/>
    <w:rsid w:val="00097071"/>
    <w:rPr>
      <w:color w:val="AF005F"/>
      <w:u w:val="none"/>
    </w:rPr>
  </w:style>
  <w:style w:type="character" w:customStyle="1" w:styleId="zTokyoLogoCaption">
    <w:name w:val="zTokyoLogoCaption"/>
    <w:rsid w:val="00097071"/>
    <w:rPr>
      <w:rFonts w:ascii="MS Mincho" w:eastAsia="MS Mincho"/>
      <w:noProof/>
      <w:sz w:val="13"/>
    </w:rPr>
  </w:style>
  <w:style w:type="paragraph" w:customStyle="1" w:styleId="zFSAddress2">
    <w:name w:val="zFSAddress2"/>
    <w:basedOn w:val="a"/>
    <w:rsid w:val="00097071"/>
    <w:pPr>
      <w:spacing w:line="290" w:lineRule="auto"/>
      <w:outlineLvl w:val="1"/>
    </w:pPr>
    <w:rPr>
      <w:kern w:val="16"/>
      <w:sz w:val="16"/>
    </w:rPr>
  </w:style>
  <w:style w:type="character" w:customStyle="1" w:styleId="zTokyoLogoCaption2">
    <w:name w:val="zTokyoLogoCaption2"/>
    <w:rsid w:val="00097071"/>
    <w:rPr>
      <w:rFonts w:ascii="MS Mincho" w:eastAsia="MS Mincho"/>
      <w:noProof/>
      <w:sz w:val="16"/>
    </w:rPr>
  </w:style>
  <w:style w:type="paragraph" w:styleId="10">
    <w:name w:val="toc 1"/>
    <w:basedOn w:val="a"/>
    <w:next w:val="Body"/>
    <w:rsid w:val="003E67D0"/>
    <w:pPr>
      <w:spacing w:before="280" w:after="140" w:line="290" w:lineRule="auto"/>
    </w:pPr>
    <w:rPr>
      <w:kern w:val="20"/>
    </w:rPr>
  </w:style>
  <w:style w:type="paragraph" w:styleId="20">
    <w:name w:val="toc 2"/>
    <w:basedOn w:val="a"/>
    <w:next w:val="Body"/>
    <w:rsid w:val="003E67D0"/>
    <w:pPr>
      <w:spacing w:before="280" w:after="140" w:line="290" w:lineRule="auto"/>
    </w:pPr>
    <w:rPr>
      <w:kern w:val="20"/>
    </w:rPr>
  </w:style>
  <w:style w:type="paragraph" w:styleId="30">
    <w:name w:val="toc 3"/>
    <w:basedOn w:val="a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40">
    <w:name w:val="toc 4"/>
    <w:basedOn w:val="a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50">
    <w:name w:val="toc 5"/>
    <w:basedOn w:val="a"/>
    <w:next w:val="Body"/>
    <w:rsid w:val="003E67D0"/>
  </w:style>
  <w:style w:type="paragraph" w:styleId="60">
    <w:name w:val="toc 6"/>
    <w:basedOn w:val="a"/>
    <w:next w:val="Body"/>
    <w:rsid w:val="003E67D0"/>
  </w:style>
  <w:style w:type="paragraph" w:styleId="70">
    <w:name w:val="toc 7"/>
    <w:basedOn w:val="a"/>
    <w:next w:val="Body"/>
    <w:rsid w:val="003E67D0"/>
  </w:style>
  <w:style w:type="paragraph" w:styleId="80">
    <w:name w:val="toc 8"/>
    <w:basedOn w:val="a"/>
    <w:next w:val="Body"/>
    <w:rsid w:val="003E67D0"/>
  </w:style>
  <w:style w:type="paragraph" w:styleId="90">
    <w:name w:val="toc 9"/>
    <w:basedOn w:val="a"/>
    <w:next w:val="Body"/>
    <w:rsid w:val="003E67D0"/>
  </w:style>
  <w:style w:type="paragraph" w:customStyle="1" w:styleId="ScheduleHeading">
    <w:name w:val="Schedule Heading"/>
    <w:basedOn w:val="Body"/>
    <w:next w:val="Body"/>
    <w:rsid w:val="00F82122"/>
    <w:pPr>
      <w:keepNext/>
      <w:pageBreakBefore/>
      <w:numPr>
        <w:numId w:val="43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numbering" w:customStyle="1" w:styleId="engage">
    <w:name w:val="engage"/>
    <w:uiPriority w:val="99"/>
    <w:rsid w:val="00BC341D"/>
    <w:pPr>
      <w:numPr>
        <w:numId w:val="45"/>
      </w:numPr>
    </w:pPr>
  </w:style>
  <w:style w:type="paragraph" w:customStyle="1" w:styleId="engageBody">
    <w:name w:val="engage_Body"/>
    <w:basedOn w:val="a"/>
    <w:qFormat/>
    <w:rsid w:val="00A34DB7"/>
    <w:pPr>
      <w:spacing w:after="140" w:line="290" w:lineRule="auto"/>
      <w:jc w:val="both"/>
    </w:pPr>
    <w:rPr>
      <w:sz w:val="13"/>
      <w:szCs w:val="13"/>
      <w:lang w:eastAsia="en-US"/>
    </w:rPr>
  </w:style>
  <w:style w:type="paragraph" w:customStyle="1" w:styleId="engageL1">
    <w:name w:val="engage_L1"/>
    <w:basedOn w:val="a"/>
    <w:rsid w:val="00BC341D"/>
    <w:pPr>
      <w:keepNext/>
      <w:numPr>
        <w:numId w:val="47"/>
      </w:numPr>
      <w:spacing w:after="140" w:line="290" w:lineRule="auto"/>
    </w:pPr>
    <w:rPr>
      <w:b/>
      <w:bCs/>
      <w:sz w:val="13"/>
      <w:szCs w:val="13"/>
      <w:lang w:eastAsia="en-US"/>
    </w:rPr>
  </w:style>
  <w:style w:type="paragraph" w:customStyle="1" w:styleId="engageL2">
    <w:name w:val="engage_L2"/>
    <w:basedOn w:val="a"/>
    <w:qFormat/>
    <w:rsid w:val="00BC341D"/>
    <w:pPr>
      <w:numPr>
        <w:ilvl w:val="1"/>
        <w:numId w:val="47"/>
      </w:numPr>
      <w:spacing w:after="140" w:line="290" w:lineRule="auto"/>
      <w:jc w:val="both"/>
    </w:pPr>
    <w:rPr>
      <w:sz w:val="13"/>
      <w:lang w:eastAsia="en-US"/>
    </w:rPr>
  </w:style>
  <w:style w:type="paragraph" w:customStyle="1" w:styleId="engageTitle">
    <w:name w:val="engage_Title"/>
    <w:basedOn w:val="a"/>
    <w:next w:val="engageBody"/>
    <w:rsid w:val="00A34DB7"/>
    <w:pPr>
      <w:spacing w:after="240"/>
      <w:jc w:val="center"/>
    </w:pPr>
    <w:rPr>
      <w:b/>
      <w:szCs w:val="20"/>
      <w:lang w:eastAsia="en-US"/>
    </w:rPr>
  </w:style>
  <w:style w:type="paragraph" w:styleId="21">
    <w:name w:val="Body Text 2"/>
    <w:aliases w:val="Body Text 2 Char1,Body Text 2 Char Char,Body Text 2 Char1 Char Char,Body Text 2 Char Char Char Char"/>
    <w:basedOn w:val="a"/>
    <w:link w:val="22"/>
    <w:uiPriority w:val="99"/>
    <w:rsid w:val="009B7483"/>
    <w:rPr>
      <w:rFonts w:ascii="Arial" w:hAnsi="Arial" w:cs="Arial"/>
      <w:b/>
      <w:bCs/>
      <w:sz w:val="16"/>
      <w:lang w:eastAsia="en-US"/>
    </w:rPr>
  </w:style>
  <w:style w:type="character" w:customStyle="1" w:styleId="22">
    <w:name w:val="Основной текст 2 Знак"/>
    <w:aliases w:val="Body Text 2 Char1 Знак,Body Text 2 Char Char Знак,Body Text 2 Char1 Char Char Знак,Body Text 2 Char Char Char Char Знак"/>
    <w:basedOn w:val="a0"/>
    <w:link w:val="21"/>
    <w:uiPriority w:val="99"/>
    <w:rsid w:val="009B7483"/>
    <w:rPr>
      <w:rFonts w:ascii="Arial" w:hAnsi="Arial" w:cs="Arial"/>
      <w:b/>
      <w:bCs/>
      <w:sz w:val="16"/>
      <w:szCs w:val="24"/>
      <w:lang w:eastAsia="en-US"/>
    </w:rPr>
  </w:style>
  <w:style w:type="paragraph" w:customStyle="1" w:styleId="PBBody">
    <w:name w:val="PB Body"/>
    <w:basedOn w:val="a"/>
    <w:uiPriority w:val="99"/>
    <w:rsid w:val="009B7483"/>
    <w:pPr>
      <w:spacing w:before="240" w:line="270" w:lineRule="atLeast"/>
      <w:jc w:val="both"/>
    </w:pPr>
    <w:rPr>
      <w:rFonts w:eastAsia="MS PGothic"/>
      <w:sz w:val="20"/>
      <w:szCs w:val="20"/>
      <w:lang w:eastAsia="ja-JP"/>
    </w:rPr>
  </w:style>
  <w:style w:type="paragraph" w:customStyle="1" w:styleId="af">
    <w:name w:val="a"/>
    <w:basedOn w:val="a"/>
    <w:rsid w:val="00112CAF"/>
    <w:pPr>
      <w:spacing w:before="100" w:beforeAutospacing="1" w:after="100" w:afterAutospacing="1"/>
    </w:pPr>
    <w:rPr>
      <w:lang w:val="ru-RU" w:eastAsia="ru-RU"/>
    </w:rPr>
  </w:style>
  <w:style w:type="character" w:customStyle="1" w:styleId="bd">
    <w:name w:val="bd"/>
    <w:basedOn w:val="a0"/>
    <w:rsid w:val="00112CAF"/>
    <w:rPr>
      <w:rFonts w:cs="Times New Roman"/>
    </w:rPr>
  </w:style>
  <w:style w:type="table" w:styleId="af0">
    <w:name w:val="Table Grid"/>
    <w:basedOn w:val="a1"/>
    <w:rsid w:val="00562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semiHidden/>
    <w:unhideWhenUsed/>
    <w:rsid w:val="005F66AC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5F66AC"/>
    <w:rPr>
      <w:sz w:val="20"/>
      <w:szCs w:val="20"/>
    </w:rPr>
  </w:style>
  <w:style w:type="character" w:customStyle="1" w:styleId="af3">
    <w:name w:val="Текст комментария Знак"/>
    <w:basedOn w:val="a0"/>
    <w:link w:val="af2"/>
    <w:semiHidden/>
    <w:rsid w:val="005F66AC"/>
  </w:style>
  <w:style w:type="paragraph" w:styleId="af4">
    <w:name w:val="annotation subject"/>
    <w:basedOn w:val="af2"/>
    <w:next w:val="af2"/>
    <w:link w:val="af5"/>
    <w:semiHidden/>
    <w:unhideWhenUsed/>
    <w:rsid w:val="005F66AC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5F66AC"/>
    <w:rPr>
      <w:b/>
      <w:bCs/>
    </w:rPr>
  </w:style>
  <w:style w:type="paragraph" w:styleId="af6">
    <w:name w:val="Revision"/>
    <w:hidden/>
    <w:semiHidden/>
    <w:rsid w:val="005F66AC"/>
    <w:rPr>
      <w:sz w:val="24"/>
      <w:szCs w:val="24"/>
    </w:rPr>
  </w:style>
  <w:style w:type="paragraph" w:styleId="af7">
    <w:name w:val="Balloon Text"/>
    <w:basedOn w:val="a"/>
    <w:link w:val="af8"/>
    <w:semiHidden/>
    <w:unhideWhenUsed/>
    <w:rsid w:val="005F66A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F6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Body">
    <w:name w:val="engage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L HS">
  <a:themeElements>
    <a:clrScheme name="LL HS">
      <a:dk1>
        <a:srgbClr val="000000"/>
      </a:dk1>
      <a:lt1>
        <a:srgbClr val="FFFFFF"/>
      </a:lt1>
      <a:dk2>
        <a:srgbClr val="AF005F"/>
      </a:dk2>
      <a:lt2>
        <a:srgbClr val="969696"/>
      </a:lt2>
      <a:accent1>
        <a:srgbClr val="AF005F"/>
      </a:accent1>
      <a:accent2>
        <a:srgbClr val="BF337F"/>
      </a:accent2>
      <a:accent3>
        <a:srgbClr val="CC5C99"/>
      </a:accent3>
      <a:accent4>
        <a:srgbClr val="808080"/>
      </a:accent4>
      <a:accent5>
        <a:srgbClr val="969696"/>
      </a:accent5>
      <a:accent6>
        <a:srgbClr val="C3C3C3"/>
      </a:accent6>
      <a:hlink>
        <a:srgbClr val="D985B2"/>
      </a:hlink>
      <a:folHlink>
        <a:srgbClr val="ECC4DA"/>
      </a:folHlink>
    </a:clrScheme>
    <a:fontScheme name="LL H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2636</Words>
  <Characters>15028</Characters>
  <Application>Microsoft Macintosh Word</Application>
  <DocSecurity>0</DocSecurity>
  <Lines>125</Lines>
  <Paragraphs>35</Paragraphs>
  <ScaleCrop>false</ScaleCrop>
  <Company/>
  <LinksUpToDate>false</LinksUpToDate>
  <CharactersWithSpaces>17629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мм</cp:lastModifiedBy>
  <cp:revision>14</cp:revision>
  <dcterms:created xsi:type="dcterms:W3CDTF">2017-02-06T14:00:00Z</dcterms:created>
  <dcterms:modified xsi:type="dcterms:W3CDTF">2019-01-25T07:55:00Z</dcterms:modified>
</cp:coreProperties>
</file>