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64F33" w14:textId="77777777" w:rsidR="00DA3060" w:rsidRPr="006F1912" w:rsidRDefault="0032651B" w:rsidP="0032651B">
      <w:pPr>
        <w:pStyle w:val="DocType"/>
        <w:tabs>
          <w:tab w:val="left" w:pos="4962"/>
        </w:tabs>
        <w:rPr>
          <w:lang w:val="ru-RU"/>
        </w:rPr>
      </w:pPr>
      <w:r w:rsidRPr="006F1912">
        <w:rPr>
          <w:lang w:val="ru-RU"/>
        </w:rPr>
        <w:t xml:space="preserve">Меморандум </w:t>
      </w:r>
      <w:r w:rsidRPr="006F1912">
        <w:rPr>
          <w:lang w:val="ru-RU"/>
        </w:rPr>
        <w:tab/>
      </w:r>
      <w:r w:rsidR="00421B3E" w:rsidRPr="006F1912">
        <w:rPr>
          <w:lang w:val="ru-RU"/>
        </w:rPr>
        <w:t xml:space="preserve">- </w:t>
      </w:r>
      <w:r w:rsidRPr="006F1912">
        <w:rPr>
          <w:lang w:val="ru-RU"/>
        </w:rPr>
        <w:t>КОНФИДЕНЦИАЛЬНО</w:t>
      </w:r>
      <w:r w:rsidR="00421B3E" w:rsidRPr="006F1912">
        <w:rPr>
          <w:lang w:val="ru-RU"/>
        </w:rPr>
        <w:t xml:space="preserve"> -</w:t>
      </w:r>
      <w:r w:rsidR="00DA3060" w:rsidRPr="006F1912">
        <w:rPr>
          <w:lang w:val="ru-RU"/>
        </w:rPr>
        <w:t xml:space="preserve"> </w:t>
      </w:r>
      <w:r w:rsidRPr="006F1912">
        <w:rPr>
          <w:lang w:val="ru-RU"/>
        </w:rPr>
        <w:t>ПРОЕКТ</w:t>
      </w:r>
    </w:p>
    <w:tbl>
      <w:tblPr>
        <w:tblW w:w="5000" w:type="pct"/>
        <w:tblBorders>
          <w:bottom w:val="single" w:sz="4" w:space="0" w:color="auto"/>
        </w:tblBorders>
        <w:tblLook w:val="04A0" w:firstRow="1" w:lastRow="0" w:firstColumn="1" w:lastColumn="0" w:noHBand="0" w:noVBand="1"/>
      </w:tblPr>
      <w:tblGrid>
        <w:gridCol w:w="1048"/>
        <w:gridCol w:w="4118"/>
        <w:gridCol w:w="1242"/>
        <w:gridCol w:w="2834"/>
      </w:tblGrid>
      <w:tr w:rsidR="000E7A14" w:rsidRPr="006F1912" w14:paraId="38873927" w14:textId="77777777" w:rsidTr="000E7A14">
        <w:trPr>
          <w:cantSplit/>
          <w:trHeight w:val="57"/>
        </w:trPr>
        <w:tc>
          <w:tcPr>
            <w:tcW w:w="567" w:type="pct"/>
          </w:tcPr>
          <w:p w14:paraId="36893590" w14:textId="77777777" w:rsidR="000E7A14" w:rsidRPr="006F1912" w:rsidRDefault="0032651B" w:rsidP="000E7A14">
            <w:pPr>
              <w:pStyle w:val="DocLabels"/>
              <w:rPr>
                <w:lang w:val="ru-RU"/>
              </w:rPr>
            </w:pPr>
            <w:r w:rsidRPr="006F1912">
              <w:rPr>
                <w:lang w:val="ru-RU"/>
              </w:rPr>
              <w:t>КОМУ</w:t>
            </w:r>
          </w:p>
        </w:tc>
        <w:tc>
          <w:tcPr>
            <w:tcW w:w="2228" w:type="pct"/>
            <w:shd w:val="clear" w:color="auto" w:fill="FFFFFF"/>
          </w:tcPr>
          <w:sdt>
            <w:sdtPr>
              <w:rPr>
                <w:color w:val="808080"/>
                <w:sz w:val="24"/>
                <w:szCs w:val="24"/>
                <w:lang w:val="ru-RU" w:bidi="ar-AE"/>
              </w:rPr>
              <w:tag w:val="Recipients"/>
              <w:id w:val="1042535356"/>
              <w:placeholder>
                <w:docPart w:val="5EE386DA82FE44E388C86A975EA3CE48"/>
              </w:placeholder>
            </w:sdtPr>
            <w:sdtContent>
              <w:p w14:paraId="48D8AD94" w14:textId="77777777" w:rsidR="000E7A14" w:rsidRPr="006F1912" w:rsidRDefault="000E7A14" w:rsidP="000E7A14">
                <w:pPr>
                  <w:pStyle w:val="RecipientSP"/>
                  <w:rPr>
                    <w:lang w:val="ru-RU"/>
                  </w:rPr>
                </w:pPr>
              </w:p>
              <w:tbl>
                <w:tblPr>
                  <w:tblW w:w="3435" w:type="dxa"/>
                  <w:tblCellMar>
                    <w:left w:w="0" w:type="dxa"/>
                  </w:tblCellMar>
                  <w:tblLook w:val="04A0" w:firstRow="1" w:lastRow="0" w:firstColumn="1" w:lastColumn="0" w:noHBand="0" w:noVBand="1"/>
                </w:tblPr>
                <w:tblGrid>
                  <w:gridCol w:w="3435"/>
                </w:tblGrid>
                <w:tr w:rsidR="000E7A14" w:rsidRPr="006F1912" w14:paraId="66982DCA" w14:textId="77777777" w:rsidTr="000E7A14">
                  <w:trPr>
                    <w:cantSplit/>
                    <w:trHeight w:val="227"/>
                  </w:trPr>
                  <w:sdt>
                    <w:sdtPr>
                      <w:rPr>
                        <w:lang w:val="ru-RU"/>
                      </w:rPr>
                      <w:tag w:val="RecipientName"/>
                      <w:id w:val="1042535357"/>
                      <w:placeholder>
                        <w:docPart w:val="5A4BCC6EB87B4D4592B1DF50D53A7FD6"/>
                      </w:placeholder>
                    </w:sdtPr>
                    <w:sdtContent>
                      <w:tc>
                        <w:tcPr>
                          <w:tcW w:w="3435" w:type="dxa"/>
                          <w:tcMar>
                            <w:bottom w:w="85" w:type="dxa"/>
                          </w:tcMar>
                        </w:tcPr>
                        <w:p w14:paraId="3B87DF8E" w14:textId="6FADACDC" w:rsidR="000E7A14" w:rsidRPr="006F1912" w:rsidRDefault="0028763C" w:rsidP="0028763C">
                          <w:pPr>
                            <w:pStyle w:val="NormalLeftSNS"/>
                            <w:rPr>
                              <w:lang w:val="ru-RU"/>
                            </w:rPr>
                          </w:pPr>
                          <w:r>
                            <w:rPr>
                              <w:lang w:val="ru-RU"/>
                            </w:rPr>
                            <w:t xml:space="preserve">[AAA] </w:t>
                          </w:r>
                        </w:p>
                      </w:tc>
                    </w:sdtContent>
                  </w:sdt>
                </w:tr>
              </w:tbl>
            </w:sdtContent>
          </w:sdt>
          <w:p w14:paraId="77218B1A" w14:textId="77777777" w:rsidR="000E7A14" w:rsidRPr="006F1912" w:rsidRDefault="000E7A14" w:rsidP="000E7A14">
            <w:pPr>
              <w:pStyle w:val="RecipientSP"/>
              <w:rPr>
                <w:lang w:val="ru-RU"/>
              </w:rPr>
            </w:pPr>
          </w:p>
          <w:p w14:paraId="5CE253CA" w14:textId="77777777" w:rsidR="000E7A14" w:rsidRPr="006F1912" w:rsidRDefault="000E7A14" w:rsidP="000E7A14">
            <w:pPr>
              <w:pStyle w:val="AddressBreak"/>
              <w:rPr>
                <w:lang w:val="ru-RU" w:eastAsia="ja-JP"/>
              </w:rPr>
            </w:pPr>
          </w:p>
        </w:tc>
        <w:tc>
          <w:tcPr>
            <w:tcW w:w="672" w:type="pct"/>
          </w:tcPr>
          <w:p w14:paraId="71B54339" w14:textId="77777777" w:rsidR="000E7A14" w:rsidRPr="006F1912" w:rsidRDefault="0032651B" w:rsidP="000E7A14">
            <w:pPr>
              <w:pStyle w:val="DocLabels"/>
              <w:rPr>
                <w:lang w:val="ru-RU"/>
              </w:rPr>
            </w:pPr>
            <w:r w:rsidRPr="006F1912">
              <w:rPr>
                <w:lang w:val="ru-RU"/>
              </w:rPr>
              <w:t>ДАТА</w:t>
            </w:r>
          </w:p>
        </w:tc>
        <w:tc>
          <w:tcPr>
            <w:tcW w:w="1533" w:type="pct"/>
            <w:shd w:val="clear" w:color="auto" w:fill="FFFFFF"/>
          </w:tcPr>
          <w:p w14:paraId="51E0CF8D" w14:textId="0FFC5D93" w:rsidR="000E7A14" w:rsidRPr="006F1912" w:rsidRDefault="00984847" w:rsidP="00984847">
            <w:pPr>
              <w:spacing w:line="240" w:lineRule="auto"/>
              <w:rPr>
                <w:lang w:val="ru-RU"/>
              </w:rPr>
            </w:pPr>
            <w:sdt>
              <w:sdtPr>
                <w:rPr>
                  <w:lang w:val="ru-RU"/>
                </w:rPr>
                <w:tag w:val="CurrentDate"/>
                <w:id w:val="1042535358"/>
                <w:placeholder>
                  <w:docPart w:val="C4BC4056DE8349AB80F1DEEBDF920A06"/>
                </w:placeholder>
              </w:sdtPr>
              <w:sdtContent>
                <w:r>
                  <w:rPr>
                    <w:lang w:val="ru-RU"/>
                  </w:rPr>
                  <w:t>[</w:t>
                </w:r>
                <w:r>
                  <w:rPr>
                    <w:rFonts w:ascii="Wingdings" w:hAnsi="Wingdings"/>
                    <w:lang w:val="ru-RU"/>
                  </w:rPr>
                  <w:t></w:t>
                </w:r>
                <w:r>
                  <w:rPr>
                    <w:lang w:val="ru-RU"/>
                  </w:rPr>
                  <w:t>]</w:t>
                </w:r>
              </w:sdtContent>
            </w:sdt>
          </w:p>
        </w:tc>
      </w:tr>
      <w:tr w:rsidR="000E7A14" w:rsidRPr="006F1912" w14:paraId="5D3B88D9" w14:textId="77777777" w:rsidTr="000E7A14">
        <w:trPr>
          <w:cantSplit/>
          <w:trHeight w:val="57"/>
        </w:trPr>
        <w:tc>
          <w:tcPr>
            <w:tcW w:w="567" w:type="pct"/>
          </w:tcPr>
          <w:p w14:paraId="36A85A58" w14:textId="77777777" w:rsidR="000E7A14" w:rsidRPr="006F1912" w:rsidRDefault="0032651B" w:rsidP="000E7A14">
            <w:pPr>
              <w:pStyle w:val="DocLabels"/>
              <w:rPr>
                <w:lang w:val="ru-RU"/>
              </w:rPr>
            </w:pPr>
            <w:r w:rsidRPr="006F1912">
              <w:rPr>
                <w:lang w:val="ru-RU"/>
              </w:rPr>
              <w:t>КОПИЯ</w:t>
            </w:r>
          </w:p>
        </w:tc>
        <w:tc>
          <w:tcPr>
            <w:tcW w:w="2228" w:type="pct"/>
            <w:shd w:val="clear" w:color="auto" w:fill="FFFFFF"/>
          </w:tcPr>
          <w:sdt>
            <w:sdtPr>
              <w:rPr>
                <w:rFonts w:eastAsia="MS Mincho"/>
                <w:color w:val="808080"/>
                <w:sz w:val="24"/>
                <w:szCs w:val="24"/>
                <w:lang w:val="ru-RU" w:eastAsia="ja-JP" w:bidi="ar-AE"/>
              </w:rPr>
              <w:tag w:val="CopyRecipients"/>
              <w:id w:val="1042535359"/>
              <w:placeholder>
                <w:docPart w:val="2DE81F48FBD841A5B1A196E347102393"/>
              </w:placeholder>
            </w:sdtPr>
            <w:sdtEndPr>
              <w:rPr>
                <w:rFonts w:eastAsia="SimSun"/>
                <w:lang w:eastAsia="zh-CN"/>
              </w:rPr>
            </w:sdtEndPr>
            <w:sdtContent>
              <w:p w14:paraId="739EBF40" w14:textId="77777777" w:rsidR="000E7A14" w:rsidRPr="006F1912" w:rsidRDefault="000E7A14" w:rsidP="000E7A14">
                <w:pPr>
                  <w:pStyle w:val="RecipientSP"/>
                  <w:rPr>
                    <w:rFonts w:eastAsia="MS Mincho"/>
                    <w:lang w:val="ru-RU" w:eastAsia="ja-JP"/>
                  </w:rPr>
                </w:pPr>
              </w:p>
              <w:tbl>
                <w:tblPr>
                  <w:tblW w:w="3435" w:type="dxa"/>
                  <w:tblCellMar>
                    <w:left w:w="0" w:type="dxa"/>
                  </w:tblCellMar>
                  <w:tblLook w:val="04A0" w:firstRow="1" w:lastRow="0" w:firstColumn="1" w:lastColumn="0" w:noHBand="0" w:noVBand="1"/>
                </w:tblPr>
                <w:tblGrid>
                  <w:gridCol w:w="3435"/>
                </w:tblGrid>
                <w:tr w:rsidR="000E7A14" w:rsidRPr="006F1912" w14:paraId="4935DC5F" w14:textId="77777777" w:rsidTr="000E7A14">
                  <w:trPr>
                    <w:trHeight w:val="57"/>
                  </w:trPr>
                  <w:tc>
                    <w:tcPr>
                      <w:tcW w:w="3435" w:type="dxa"/>
                      <w:tcMar>
                        <w:bottom w:w="85" w:type="dxa"/>
                      </w:tcMar>
                    </w:tcPr>
                    <w:p w14:paraId="2C1BFFEC" w14:textId="6FBBC943" w:rsidR="000E7A14" w:rsidRPr="006F1912" w:rsidRDefault="0028763C" w:rsidP="0028763C">
                      <w:pPr>
                        <w:pStyle w:val="NormalLeftSNS"/>
                        <w:rPr>
                          <w:lang w:val="ru-RU"/>
                        </w:rPr>
                      </w:pPr>
                      <w:r>
                        <w:t>[BBB]</w:t>
                      </w:r>
                      <w:r>
                        <w:rPr>
                          <w:lang w:val="ru-RU"/>
                        </w:rPr>
                        <w:t xml:space="preserve"> </w:t>
                      </w:r>
                      <w:sdt>
                        <w:sdtPr>
                          <w:rPr>
                            <w:lang w:val="ru-RU"/>
                          </w:rPr>
                          <w:tag w:val="CopyRecipient"/>
                          <w:id w:val="1042535360"/>
                          <w:placeholder>
                            <w:docPart w:val="899B9C54FF8247599C0E2DEE84208601"/>
                          </w:placeholder>
                          <w:showingPlcHdr/>
                        </w:sdtPr>
                        <w:sdtContent>
                          <w:r w:rsidR="00CE3CC8" w:rsidRPr="006F1912">
                            <w:rPr>
                              <w:rStyle w:val="aff4"/>
                              <w:lang w:val="ru-RU"/>
                            </w:rPr>
                            <w:t xml:space="preserve"> </w:t>
                          </w:r>
                        </w:sdtContent>
                      </w:sdt>
                    </w:p>
                  </w:tc>
                </w:tr>
              </w:tbl>
            </w:sdtContent>
          </w:sdt>
          <w:p w14:paraId="325407F9" w14:textId="77777777" w:rsidR="000E7A14" w:rsidRPr="006F1912" w:rsidRDefault="000E7A14" w:rsidP="000E7A14">
            <w:pPr>
              <w:pStyle w:val="RecipientSP"/>
              <w:rPr>
                <w:lang w:val="ru-RU"/>
              </w:rPr>
            </w:pPr>
          </w:p>
          <w:p w14:paraId="5CC29EAB" w14:textId="77777777" w:rsidR="000E7A14" w:rsidRPr="006F1912" w:rsidRDefault="000E7A14" w:rsidP="000E7A14">
            <w:pPr>
              <w:pStyle w:val="AddressBreak"/>
              <w:rPr>
                <w:lang w:val="ru-RU" w:eastAsia="ja-JP"/>
              </w:rPr>
            </w:pPr>
          </w:p>
        </w:tc>
        <w:tc>
          <w:tcPr>
            <w:tcW w:w="672" w:type="pct"/>
            <w:shd w:val="clear" w:color="auto" w:fill="FFFFFF"/>
          </w:tcPr>
          <w:p w14:paraId="314DDD57" w14:textId="77777777" w:rsidR="000E7A14" w:rsidRPr="006F1912" w:rsidRDefault="0032651B" w:rsidP="000F37AD">
            <w:pPr>
              <w:pStyle w:val="DocLabels"/>
              <w:rPr>
                <w:lang w:val="ru-RU"/>
              </w:rPr>
            </w:pPr>
            <w:r w:rsidRPr="006F1912">
              <w:rPr>
                <w:lang w:val="ru-RU"/>
              </w:rPr>
              <w:t xml:space="preserve">№ </w:t>
            </w:r>
            <w:r w:rsidR="000F37AD" w:rsidRPr="006F1912">
              <w:rPr>
                <w:lang w:val="ru-RU"/>
              </w:rPr>
              <w:t>ДЕЛА</w:t>
            </w:r>
          </w:p>
        </w:tc>
        <w:sdt>
          <w:sdtPr>
            <w:rPr>
              <w:lang w:val="ru-RU"/>
            </w:rPr>
            <w:tag w:val="Matter"/>
            <w:id w:val="1042535361"/>
            <w:placeholder>
              <w:docPart w:val="0144ABD55A8248EDA31DD1E7FA2FAD1B"/>
            </w:placeholder>
          </w:sdtPr>
          <w:sdtContent>
            <w:sdt>
              <w:sdtPr>
                <w:rPr>
                  <w:lang w:val="ru-RU"/>
                </w:rPr>
                <w:tag w:val="Matter"/>
                <w:id w:val="1042535375"/>
                <w:placeholder>
                  <w:docPart w:val="8716EEE8C04B469FB30035BDA7C373DF"/>
                </w:placeholder>
              </w:sdtPr>
              <w:sdtEndPr>
                <w:rPr>
                  <w:rFonts w:cs="Times New Roman"/>
                  <w:sz w:val="20"/>
                  <w:szCs w:val="20"/>
                </w:rPr>
              </w:sdtEndPr>
              <w:sdtContent>
                <w:tc>
                  <w:tcPr>
                    <w:tcW w:w="1533" w:type="pct"/>
                    <w:shd w:val="clear" w:color="auto" w:fill="FFFFFF"/>
                  </w:tcPr>
                  <w:p w14:paraId="13311692" w14:textId="216EFED2" w:rsidR="000E7A14" w:rsidRPr="006F1912" w:rsidRDefault="00984847" w:rsidP="000E7A14">
                    <w:pPr>
                      <w:spacing w:line="240" w:lineRule="auto"/>
                      <w:rPr>
                        <w:lang w:val="ru-RU"/>
                      </w:rPr>
                    </w:pPr>
                    <w:sdt>
                      <w:sdtPr>
                        <w:rPr>
                          <w:lang w:val="ru-RU"/>
                        </w:rPr>
                        <w:tag w:val="CurrentDate"/>
                        <w:id w:val="1735891349"/>
                        <w:placeholder>
                          <w:docPart w:val="0B99C2FF2BBA714D83E3C3C47E194700"/>
                        </w:placeholder>
                      </w:sdtPr>
                      <w:sdtContent>
                        <w:r>
                          <w:rPr>
                            <w:lang w:val="ru-RU"/>
                          </w:rPr>
                          <w:t>[</w:t>
                        </w:r>
                        <w:r>
                          <w:rPr>
                            <w:rFonts w:ascii="Wingdings" w:hAnsi="Wingdings"/>
                            <w:lang w:val="ru-RU"/>
                          </w:rPr>
                          <w:t></w:t>
                        </w:r>
                        <w:r>
                          <w:rPr>
                            <w:lang w:val="ru-RU"/>
                          </w:rPr>
                          <w:t>]</w:t>
                        </w:r>
                      </w:sdtContent>
                    </w:sdt>
                  </w:p>
                </w:tc>
              </w:sdtContent>
            </w:sdt>
          </w:sdtContent>
        </w:sdt>
      </w:tr>
      <w:tr w:rsidR="000E7A14" w:rsidRPr="006F1912" w14:paraId="0B4BD26E" w14:textId="77777777" w:rsidTr="000E7A14">
        <w:trPr>
          <w:cantSplit/>
        </w:trPr>
        <w:tc>
          <w:tcPr>
            <w:tcW w:w="567" w:type="pct"/>
          </w:tcPr>
          <w:p w14:paraId="4FFDD44F" w14:textId="77777777" w:rsidR="000E7A14" w:rsidRPr="006F1912" w:rsidRDefault="0032651B" w:rsidP="000E7A14">
            <w:pPr>
              <w:pStyle w:val="DocLabels"/>
              <w:rPr>
                <w:lang w:val="ru-RU"/>
              </w:rPr>
            </w:pPr>
            <w:r w:rsidRPr="006F1912">
              <w:rPr>
                <w:lang w:val="ru-RU"/>
              </w:rPr>
              <w:t>ОТ</w:t>
            </w:r>
          </w:p>
        </w:tc>
        <w:sdt>
          <w:sdtPr>
            <w:rPr>
              <w:lang w:val="ru-RU"/>
            </w:rPr>
            <w:tag w:val="AuthorName"/>
            <w:id w:val="1042535362"/>
            <w:placeholder>
              <w:docPart w:val="C4C0EBB3CEB34ECF810F849ECBB2EAEA"/>
            </w:placeholder>
          </w:sdtPr>
          <w:sdtContent>
            <w:tc>
              <w:tcPr>
                <w:tcW w:w="2228" w:type="pct"/>
                <w:shd w:val="clear" w:color="auto" w:fill="FFFFFF"/>
              </w:tcPr>
              <w:p w14:paraId="57C6AE9E" w14:textId="0F2F7BE7" w:rsidR="000E7A14" w:rsidRPr="006F1912" w:rsidRDefault="00984847" w:rsidP="00984847">
                <w:pPr>
                  <w:spacing w:line="240" w:lineRule="auto"/>
                  <w:rPr>
                    <w:lang w:val="ru-RU"/>
                  </w:rPr>
                </w:pPr>
                <w:r>
                  <w:rPr>
                    <w:lang w:val="ru-RU"/>
                  </w:rPr>
                  <w:t xml:space="preserve">[CCC] </w:t>
                </w:r>
              </w:p>
            </w:tc>
          </w:sdtContent>
        </w:sdt>
        <w:tc>
          <w:tcPr>
            <w:tcW w:w="672" w:type="pct"/>
          </w:tcPr>
          <w:p w14:paraId="7C25CE05" w14:textId="77777777" w:rsidR="000E7A14" w:rsidRPr="006F1912" w:rsidRDefault="000E7A14" w:rsidP="000E7A14">
            <w:pPr>
              <w:pStyle w:val="DocLabels"/>
              <w:rPr>
                <w:lang w:val="ru-RU"/>
              </w:rPr>
            </w:pPr>
            <w:r w:rsidRPr="006F1912">
              <w:rPr>
                <w:lang w:val="ru-RU"/>
              </w:rPr>
              <w:t>Direct Dial</w:t>
            </w:r>
          </w:p>
        </w:tc>
        <w:sdt>
          <w:sdtPr>
            <w:rPr>
              <w:lang w:val="ru-RU"/>
            </w:rPr>
            <w:tag w:val="AuthorDirectDial"/>
            <w:id w:val="1042535363"/>
            <w:placeholder>
              <w:docPart w:val="AE2728733FCA47CEA6244BC2B57D1893"/>
            </w:placeholder>
          </w:sdtPr>
          <w:sdtContent>
            <w:tc>
              <w:tcPr>
                <w:tcW w:w="1533" w:type="pct"/>
                <w:shd w:val="clear" w:color="auto" w:fill="FFFFFF"/>
              </w:tcPr>
              <w:p w14:paraId="515D81DD" w14:textId="5742FFF5" w:rsidR="000E7A14" w:rsidRPr="006F1912" w:rsidRDefault="00984847" w:rsidP="000E7A14">
                <w:pPr>
                  <w:spacing w:line="240" w:lineRule="auto"/>
                  <w:rPr>
                    <w:lang w:val="ru-RU"/>
                  </w:rPr>
                </w:pPr>
                <w:sdt>
                  <w:sdtPr>
                    <w:rPr>
                      <w:lang w:val="ru-RU"/>
                    </w:rPr>
                    <w:tag w:val="CurrentDate"/>
                    <w:id w:val="-1741705027"/>
                    <w:placeholder>
                      <w:docPart w:val="4A3D1ADA8460984E92BE210E4C291B14"/>
                    </w:placeholder>
                  </w:sdtPr>
                  <w:sdtContent>
                    <w:r>
                      <w:rPr>
                        <w:lang w:val="ru-RU"/>
                      </w:rPr>
                      <w:t>[</w:t>
                    </w:r>
                    <w:r>
                      <w:rPr>
                        <w:rFonts w:ascii="Wingdings" w:hAnsi="Wingdings"/>
                        <w:lang w:val="ru-RU"/>
                      </w:rPr>
                      <w:t></w:t>
                    </w:r>
                    <w:r>
                      <w:rPr>
                        <w:lang w:val="ru-RU"/>
                      </w:rPr>
                      <w:t>]</w:t>
                    </w:r>
                  </w:sdtContent>
                </w:sdt>
              </w:p>
            </w:tc>
          </w:sdtContent>
        </w:sdt>
      </w:tr>
    </w:tbl>
    <w:p w14:paraId="76D482F3" w14:textId="77777777" w:rsidR="00B767A2" w:rsidRPr="006F1912" w:rsidRDefault="00E853B6" w:rsidP="008B121F">
      <w:pPr>
        <w:pStyle w:val="NormalBold"/>
        <w:spacing w:before="120" w:after="120"/>
        <w:rPr>
          <w:rFonts w:cs="Times New Roman"/>
          <w:i/>
          <w:lang w:val="ru-RU"/>
        </w:rPr>
      </w:pPr>
      <w:r w:rsidRPr="006F1912">
        <w:rPr>
          <w:rFonts w:cs="Times New Roman"/>
          <w:i/>
          <w:lang w:val="ru-RU"/>
        </w:rPr>
        <w:t>Конфиде</w:t>
      </w:r>
      <w:r w:rsidR="00CE3CC8" w:rsidRPr="006F1912">
        <w:rPr>
          <w:rFonts w:cs="Times New Roman"/>
          <w:i/>
          <w:lang w:val="ru-RU"/>
        </w:rPr>
        <w:t>н</w:t>
      </w:r>
      <w:r w:rsidRPr="006F1912">
        <w:rPr>
          <w:rFonts w:cs="Times New Roman"/>
          <w:i/>
          <w:lang w:val="ru-RU"/>
        </w:rPr>
        <w:t>ц</w:t>
      </w:r>
      <w:r w:rsidR="00CE3CC8" w:rsidRPr="006F1912">
        <w:rPr>
          <w:rFonts w:cs="Times New Roman"/>
          <w:i/>
          <w:lang w:val="ru-RU"/>
        </w:rPr>
        <w:t>иально, разглашению не подлежит</w:t>
      </w:r>
    </w:p>
    <w:p w14:paraId="51B09EEF" w14:textId="77777777" w:rsidR="00B767A2" w:rsidRPr="006F1912" w:rsidRDefault="00CE3CC8" w:rsidP="008B121F">
      <w:pPr>
        <w:spacing w:before="120" w:after="120"/>
        <w:rPr>
          <w:rFonts w:cs="Times New Roman"/>
          <w:b/>
          <w:lang w:val="ru-RU"/>
        </w:rPr>
      </w:pPr>
      <w:r w:rsidRPr="006F1912">
        <w:rPr>
          <w:rFonts w:cs="Times New Roman"/>
          <w:b/>
          <w:lang w:val="ru-RU"/>
        </w:rPr>
        <w:t>Положения законодательства России в отношении векселей</w:t>
      </w:r>
    </w:p>
    <w:p w14:paraId="7FCE1DFF" w14:textId="77777777" w:rsidR="00B767A2" w:rsidRPr="006F1912" w:rsidRDefault="00CE3CC8" w:rsidP="008B121F">
      <w:pPr>
        <w:pStyle w:val="StandardL1"/>
        <w:rPr>
          <w:lang w:val="ru-RU"/>
        </w:rPr>
      </w:pPr>
      <w:bookmarkStart w:id="0" w:name="_Ref454801059"/>
      <w:r w:rsidRPr="006F1912">
        <w:rPr>
          <w:lang w:val="ru-RU"/>
        </w:rPr>
        <w:t>ВВЕДЕНИЕ</w:t>
      </w:r>
      <w:bookmarkEnd w:id="0"/>
    </w:p>
    <w:p w14:paraId="2161C469" w14:textId="5A0C2671" w:rsidR="00B767A2" w:rsidRPr="006F1912" w:rsidRDefault="00ED5418" w:rsidP="008B121F">
      <w:pPr>
        <w:pStyle w:val="StandardL2"/>
        <w:rPr>
          <w:lang w:val="ru-RU"/>
        </w:rPr>
      </w:pPr>
      <w:bookmarkStart w:id="1" w:name="_Ref454801060"/>
      <w:r w:rsidRPr="006F1912">
        <w:rPr>
          <w:lang w:val="ru-RU"/>
        </w:rPr>
        <w:t xml:space="preserve">Вы просили нас проанализировать несколько вопросов, поднятых в меморандуме от юридической фирмы </w:t>
      </w:r>
      <w:r w:rsidR="0028763C">
        <w:t>[BBB]</w:t>
      </w:r>
      <w:r w:rsidRPr="006F1912">
        <w:rPr>
          <w:lang w:val="ru-RU"/>
        </w:rPr>
        <w:t xml:space="preserve">; </w:t>
      </w:r>
      <w:r w:rsidR="001909A1" w:rsidRPr="006F1912">
        <w:rPr>
          <w:lang w:val="ru-RU"/>
        </w:rPr>
        <w:t>"</w:t>
      </w:r>
      <w:r w:rsidRPr="006F1912">
        <w:rPr>
          <w:b/>
          <w:lang w:val="ru-RU"/>
        </w:rPr>
        <w:t>Меморандум</w:t>
      </w:r>
      <w:r w:rsidRPr="0028763C">
        <w:rPr>
          <w:b/>
          <w:lang w:val="ru-RU"/>
        </w:rPr>
        <w:t xml:space="preserve"> </w:t>
      </w:r>
      <w:r w:rsidR="0028763C" w:rsidRPr="0028763C">
        <w:rPr>
          <w:b/>
        </w:rPr>
        <w:t>[BBB]</w:t>
      </w:r>
      <w:r w:rsidR="001909A1" w:rsidRPr="006F1912">
        <w:rPr>
          <w:lang w:val="ru-RU"/>
        </w:rPr>
        <w:t>")</w:t>
      </w:r>
      <w:r w:rsidR="005769CC" w:rsidRPr="006F1912">
        <w:rPr>
          <w:lang w:val="ru-RU"/>
        </w:rPr>
        <w:t xml:space="preserve">. </w:t>
      </w:r>
      <w:r w:rsidR="0004162A" w:rsidRPr="006F1912">
        <w:rPr>
          <w:lang w:val="ru-RU"/>
        </w:rPr>
        <w:t>Вопросы относятся к эмиссии</w:t>
      </w:r>
      <w:r w:rsidRPr="006F1912">
        <w:rPr>
          <w:lang w:val="ru-RU"/>
        </w:rPr>
        <w:t>, приобретению</w:t>
      </w:r>
      <w:r w:rsidR="0004162A" w:rsidRPr="006F1912">
        <w:rPr>
          <w:lang w:val="ru-RU"/>
        </w:rPr>
        <w:t xml:space="preserve"> и передаче векселей в соответствии с законодательством России</w:t>
      </w:r>
      <w:r w:rsidR="009F3643" w:rsidRPr="006F1912">
        <w:rPr>
          <w:lang w:val="ru-RU"/>
        </w:rPr>
        <w:t>.</w:t>
      </w:r>
      <w:bookmarkEnd w:id="1"/>
    </w:p>
    <w:p w14:paraId="3EB8C4E4" w14:textId="2043A234" w:rsidR="00B767A2" w:rsidRPr="006F1912" w:rsidRDefault="0004162A" w:rsidP="008B121F">
      <w:pPr>
        <w:pStyle w:val="StandardL2"/>
        <w:rPr>
          <w:lang w:val="ru-RU"/>
        </w:rPr>
      </w:pPr>
      <w:bookmarkStart w:id="2" w:name="_Ref454801061"/>
      <w:r w:rsidRPr="006F1912">
        <w:rPr>
          <w:lang w:val="ru-RU"/>
        </w:rPr>
        <w:t xml:space="preserve">Насколько нам известно, наше заключение требуется для целей разбирательства в </w:t>
      </w:r>
      <w:r w:rsidR="001A43D5" w:rsidRPr="006F1912">
        <w:rPr>
          <w:lang w:val="ru-RU"/>
        </w:rPr>
        <w:t>нидерландском</w:t>
      </w:r>
      <w:r w:rsidRPr="006F1912">
        <w:rPr>
          <w:lang w:val="ru-RU"/>
        </w:rPr>
        <w:t xml:space="preserve"> окружном суде по иску </w:t>
      </w:r>
      <w:r w:rsidR="00984847">
        <w:rPr>
          <w:lang w:val="ru-RU"/>
        </w:rPr>
        <w:t>[DDD]</w:t>
      </w:r>
      <w:r w:rsidRPr="006F1912">
        <w:rPr>
          <w:lang w:val="ru-RU"/>
        </w:rPr>
        <w:t xml:space="preserve"> </w:t>
      </w:r>
      <w:r w:rsidR="009D7C20" w:rsidRPr="006F1912">
        <w:rPr>
          <w:lang w:val="ru-RU"/>
        </w:rPr>
        <w:t>("</w:t>
      </w:r>
      <w:r w:rsidR="00984847">
        <w:rPr>
          <w:b/>
          <w:lang w:val="ru-RU"/>
        </w:rPr>
        <w:t>D</w:t>
      </w:r>
      <w:r w:rsidR="009D7C20" w:rsidRPr="006F1912">
        <w:rPr>
          <w:lang w:val="ru-RU"/>
        </w:rPr>
        <w:t xml:space="preserve">") </w:t>
      </w:r>
      <w:bookmarkStart w:id="3" w:name="DocXTextRef1"/>
      <w:r w:rsidR="00E853B6" w:rsidRPr="006F1912">
        <w:rPr>
          <w:lang w:val="ru-RU"/>
        </w:rPr>
        <w:t xml:space="preserve">в отношении </w:t>
      </w:r>
      <w:bookmarkEnd w:id="3"/>
      <w:sdt>
        <w:sdtPr>
          <w:rPr>
            <w:lang w:val="ru-RU"/>
          </w:rPr>
          <w:tag w:val="CurrentDate"/>
          <w:id w:val="717488402"/>
          <w:placeholder>
            <w:docPart w:val="5F5FFF4F5F4D7F498A7C8030BCA175B6"/>
          </w:placeholder>
        </w:sdtPr>
        <w:sdtContent>
          <w:r w:rsidR="00192949">
            <w:rPr>
              <w:lang w:val="ru-RU"/>
            </w:rPr>
            <w:t>[</w:t>
          </w:r>
          <w:r w:rsidR="00192949">
            <w:rPr>
              <w:rFonts w:ascii="Wingdings" w:hAnsi="Wingdings"/>
              <w:lang w:val="ru-RU"/>
            </w:rPr>
            <w:t></w:t>
          </w:r>
          <w:r w:rsidR="00192949">
            <w:rPr>
              <w:lang w:val="ru-RU"/>
            </w:rPr>
            <w:t>]</w:t>
          </w:r>
        </w:sdtContent>
      </w:sdt>
      <w:r w:rsidR="00192949" w:rsidRPr="006F1912">
        <w:rPr>
          <w:lang w:val="ru-RU"/>
        </w:rPr>
        <w:t xml:space="preserve"> </w:t>
      </w:r>
      <w:r w:rsidR="00E853B6" w:rsidRPr="006F1912">
        <w:rPr>
          <w:lang w:val="ru-RU"/>
        </w:rPr>
        <w:t xml:space="preserve">векселей </w:t>
      </w:r>
      <w:r w:rsidR="00765956" w:rsidRPr="006F1912">
        <w:rPr>
          <w:lang w:val="ru-RU"/>
        </w:rPr>
        <w:t>("</w:t>
      </w:r>
      <w:r w:rsidRPr="006F1912">
        <w:rPr>
          <w:b/>
          <w:lang w:val="ru-RU"/>
        </w:rPr>
        <w:t>Вексел</w:t>
      </w:r>
      <w:r w:rsidR="001D40E3" w:rsidRPr="006F1912">
        <w:rPr>
          <w:b/>
          <w:lang w:val="ru-RU"/>
        </w:rPr>
        <w:t>я</w:t>
      </w:r>
      <w:r w:rsidR="00765956" w:rsidRPr="006F1912">
        <w:rPr>
          <w:lang w:val="ru-RU"/>
        </w:rPr>
        <w:t>")</w:t>
      </w:r>
      <w:r w:rsidR="00E853B6" w:rsidRPr="006F1912">
        <w:rPr>
          <w:lang w:val="ru-RU"/>
        </w:rPr>
        <w:t>,</w:t>
      </w:r>
      <w:r w:rsidR="00765956" w:rsidRPr="006F1912">
        <w:rPr>
          <w:lang w:val="ru-RU"/>
        </w:rPr>
        <w:t xml:space="preserve"> </w:t>
      </w:r>
      <w:r w:rsidR="00E853B6" w:rsidRPr="006F1912">
        <w:rPr>
          <w:lang w:val="ru-RU"/>
        </w:rPr>
        <w:t xml:space="preserve">предположительно выпущенных </w:t>
      </w:r>
      <w:r w:rsidR="00984847">
        <w:rPr>
          <w:lang w:val="ru-RU"/>
        </w:rPr>
        <w:t>[EEE]</w:t>
      </w:r>
      <w:r w:rsidR="00E853B6" w:rsidRPr="006F1912">
        <w:rPr>
          <w:lang w:val="ru-RU"/>
        </w:rPr>
        <w:t xml:space="preserve"> </w:t>
      </w:r>
      <w:r w:rsidR="005769CC" w:rsidRPr="006F1912">
        <w:rPr>
          <w:lang w:val="ru-RU"/>
        </w:rPr>
        <w:t>("</w:t>
      </w:r>
      <w:r w:rsidR="00984847">
        <w:rPr>
          <w:b/>
          <w:lang w:val="ru-RU"/>
        </w:rPr>
        <w:t>E</w:t>
      </w:r>
      <w:r w:rsidR="005769CC" w:rsidRPr="006F1912">
        <w:rPr>
          <w:lang w:val="ru-RU"/>
        </w:rPr>
        <w:t>")</w:t>
      </w:r>
      <w:r w:rsidR="009F3643" w:rsidRPr="006F1912">
        <w:rPr>
          <w:lang w:val="ru-RU"/>
        </w:rPr>
        <w:t>.</w:t>
      </w:r>
      <w:r w:rsidR="005769CC" w:rsidRPr="006F1912">
        <w:rPr>
          <w:lang w:val="ru-RU"/>
        </w:rPr>
        <w:t xml:space="preserve"> </w:t>
      </w:r>
      <w:r w:rsidR="00306D01">
        <w:rPr>
          <w:lang w:val="ru-RU"/>
        </w:rPr>
        <w:t>[FFF]</w:t>
      </w:r>
      <w:r w:rsidR="00E853B6" w:rsidRPr="006F1912">
        <w:rPr>
          <w:lang w:val="ru-RU"/>
        </w:rPr>
        <w:t xml:space="preserve"> ("</w:t>
      </w:r>
      <w:r w:rsidR="00306D01">
        <w:rPr>
          <w:b/>
          <w:lang w:val="ru-RU"/>
        </w:rPr>
        <w:t>F</w:t>
      </w:r>
      <w:r w:rsidR="00E853B6" w:rsidRPr="006F1912">
        <w:rPr>
          <w:lang w:val="ru-RU"/>
        </w:rPr>
        <w:t>") в рамках этого судебного разбирательства пользуется правами ответчика</w:t>
      </w:r>
      <w:r w:rsidR="005769CC" w:rsidRPr="006F1912">
        <w:rPr>
          <w:lang w:val="ru-RU"/>
        </w:rPr>
        <w:t>.</w:t>
      </w:r>
      <w:bookmarkEnd w:id="2"/>
      <w:r w:rsidR="005769CC" w:rsidRPr="006F1912">
        <w:rPr>
          <w:lang w:val="ru-RU"/>
        </w:rPr>
        <w:t xml:space="preserve"> </w:t>
      </w:r>
    </w:p>
    <w:p w14:paraId="51662303" w14:textId="2341F16C" w:rsidR="00B767A2" w:rsidRPr="006F1912" w:rsidRDefault="0092569D" w:rsidP="008B121F">
      <w:pPr>
        <w:pStyle w:val="StandardL1"/>
        <w:rPr>
          <w:lang w:val="ru-RU"/>
        </w:rPr>
      </w:pPr>
      <w:r w:rsidRPr="006F1912">
        <w:rPr>
          <w:lang w:val="ru-RU"/>
        </w:rPr>
        <w:t>ОБСТОЯТЕЛЬСТВА ДЕЛА</w:t>
      </w:r>
    </w:p>
    <w:p w14:paraId="565A0F2B" w14:textId="21FE5ACA" w:rsidR="00B767A2" w:rsidRPr="006F1912" w:rsidRDefault="00FD6C8D" w:rsidP="008B121F">
      <w:pPr>
        <w:pStyle w:val="StandardL2"/>
        <w:rPr>
          <w:lang w:val="ru-RU"/>
        </w:rPr>
      </w:pPr>
      <w:bookmarkStart w:id="4" w:name="_Ref454801063"/>
      <w:r w:rsidRPr="006F1912">
        <w:rPr>
          <w:lang w:val="ru-RU"/>
        </w:rPr>
        <w:t>Заявляется</w:t>
      </w:r>
      <w:r w:rsidR="001D40E3" w:rsidRPr="006F1912">
        <w:rPr>
          <w:lang w:val="ru-RU"/>
        </w:rPr>
        <w:t xml:space="preserve">, что в </w:t>
      </w:r>
      <w:sdt>
        <w:sdtPr>
          <w:rPr>
            <w:lang w:val="ru-RU"/>
          </w:rPr>
          <w:tag w:val="CurrentDate"/>
          <w:id w:val="1961601630"/>
          <w:placeholder>
            <w:docPart w:val="1D23F91BE54F0B4181459D23C92B8EA8"/>
          </w:placeholder>
        </w:sdtPr>
        <w:sdtContent>
          <w:r w:rsidR="002F7385">
            <w:rPr>
              <w:lang w:val="ru-RU"/>
            </w:rPr>
            <w:t>[</w:t>
          </w:r>
          <w:r w:rsidR="002F7385">
            <w:rPr>
              <w:rFonts w:ascii="Wingdings" w:hAnsi="Wingdings"/>
              <w:lang w:val="ru-RU"/>
            </w:rPr>
            <w:t></w:t>
          </w:r>
          <w:r w:rsidR="002F7385">
            <w:rPr>
              <w:lang w:val="ru-RU"/>
            </w:rPr>
            <w:t>]</w:t>
          </w:r>
        </w:sdtContent>
      </w:sdt>
      <w:r w:rsidR="002F7385" w:rsidRPr="006F1912">
        <w:rPr>
          <w:lang w:val="ru-RU"/>
        </w:rPr>
        <w:t xml:space="preserve"> </w:t>
      </w:r>
      <w:r w:rsidR="001D40E3" w:rsidRPr="006F1912">
        <w:rPr>
          <w:lang w:val="ru-RU"/>
        </w:rPr>
        <w:t xml:space="preserve">году </w:t>
      </w:r>
      <w:r w:rsidR="00146AC6">
        <w:rPr>
          <w:lang w:val="ru-RU"/>
        </w:rPr>
        <w:t>E</w:t>
      </w:r>
      <w:r w:rsidR="001D40E3" w:rsidRPr="006F1912">
        <w:rPr>
          <w:lang w:val="ru-RU"/>
        </w:rPr>
        <w:t xml:space="preserve"> выпустила Векселя в адрес </w:t>
      </w:r>
      <w:r w:rsidR="00763BBA">
        <w:rPr>
          <w:lang w:val="ru-RU"/>
        </w:rPr>
        <w:t>[GGG]</w:t>
      </w:r>
      <w:r w:rsidR="001D40E3" w:rsidRPr="006F1912">
        <w:rPr>
          <w:lang w:val="ru-RU"/>
        </w:rPr>
        <w:t xml:space="preserve"> ("</w:t>
      </w:r>
      <w:r w:rsidR="00763BBA">
        <w:rPr>
          <w:b/>
          <w:lang w:val="ru-RU"/>
        </w:rPr>
        <w:t>G</w:t>
      </w:r>
      <w:r w:rsidR="001D40E3" w:rsidRPr="006F1912">
        <w:rPr>
          <w:lang w:val="ru-RU"/>
        </w:rPr>
        <w:t>")</w:t>
      </w:r>
      <w:r w:rsidR="0055690F" w:rsidRPr="006F1912">
        <w:rPr>
          <w:lang w:val="ru-RU"/>
        </w:rPr>
        <w:t xml:space="preserve"> </w:t>
      </w:r>
      <w:r w:rsidR="001D40E3" w:rsidRPr="006F1912">
        <w:rPr>
          <w:lang w:val="ru-RU"/>
        </w:rPr>
        <w:t xml:space="preserve">и </w:t>
      </w:r>
      <w:r w:rsidR="004C2F01">
        <w:rPr>
          <w:lang w:val="ru-RU"/>
        </w:rPr>
        <w:t>[HHH]</w:t>
      </w:r>
      <w:r w:rsidR="001D40E3" w:rsidRPr="006F1912">
        <w:rPr>
          <w:lang w:val="ru-RU"/>
        </w:rPr>
        <w:t xml:space="preserve"> </w:t>
      </w:r>
      <w:r w:rsidR="0055690F" w:rsidRPr="006F1912">
        <w:rPr>
          <w:lang w:val="ru-RU"/>
        </w:rPr>
        <w:t>("</w:t>
      </w:r>
      <w:r w:rsidR="004C2F01">
        <w:rPr>
          <w:b/>
          <w:lang w:val="ru-RU"/>
        </w:rPr>
        <w:t>H</w:t>
      </w:r>
      <w:r w:rsidR="0055690F" w:rsidRPr="006F1912">
        <w:rPr>
          <w:lang w:val="ru-RU"/>
        </w:rPr>
        <w:t>")</w:t>
      </w:r>
      <w:r w:rsidRPr="006F1912">
        <w:rPr>
          <w:lang w:val="ru-RU"/>
        </w:rPr>
        <w:t xml:space="preserve"> на общую сумму </w:t>
      </w:r>
      <w:sdt>
        <w:sdtPr>
          <w:rPr>
            <w:lang w:val="ru-RU"/>
          </w:rPr>
          <w:tag w:val="CurrentDate"/>
          <w:id w:val="239372752"/>
          <w:placeholder>
            <w:docPart w:val="DCCC947459BA1F43A4F0C9C9FDEF6C9F"/>
          </w:placeholder>
        </w:sdtPr>
        <w:sdtContent>
          <w:r w:rsidR="002F7385">
            <w:rPr>
              <w:lang w:val="ru-RU"/>
            </w:rPr>
            <w:t>[</w:t>
          </w:r>
          <w:r w:rsidR="002F7385">
            <w:rPr>
              <w:rFonts w:ascii="Wingdings" w:hAnsi="Wingdings"/>
              <w:lang w:val="ru-RU"/>
            </w:rPr>
            <w:t></w:t>
          </w:r>
          <w:r w:rsidR="002F7385">
            <w:rPr>
              <w:lang w:val="ru-RU"/>
            </w:rPr>
            <w:t>]</w:t>
          </w:r>
        </w:sdtContent>
      </w:sdt>
      <w:r w:rsidRPr="006F1912">
        <w:rPr>
          <w:lang w:val="ru-RU"/>
        </w:rPr>
        <w:t xml:space="preserve"> рублей</w:t>
      </w:r>
      <w:r w:rsidR="009F3643" w:rsidRPr="006F1912">
        <w:rPr>
          <w:lang w:val="ru-RU"/>
        </w:rPr>
        <w:t>.</w:t>
      </w:r>
      <w:bookmarkEnd w:id="4"/>
    </w:p>
    <w:p w14:paraId="5804BFBC" w14:textId="74808937" w:rsidR="00CD46BF" w:rsidRPr="006F1912" w:rsidRDefault="00FD6C8D" w:rsidP="008B121F">
      <w:pPr>
        <w:pStyle w:val="StandardL2"/>
        <w:rPr>
          <w:lang w:val="ru-RU"/>
        </w:rPr>
      </w:pPr>
      <w:bookmarkStart w:id="5" w:name="_Ref454801064"/>
      <w:r w:rsidRPr="006F1912">
        <w:rPr>
          <w:lang w:val="ru-RU"/>
        </w:rPr>
        <w:t xml:space="preserve">Статья </w:t>
      </w:r>
      <w:sdt>
        <w:sdtPr>
          <w:rPr>
            <w:lang w:val="ru-RU"/>
          </w:rPr>
          <w:tag w:val="CurrentDate"/>
          <w:id w:val="-1451777819"/>
          <w:placeholder>
            <w:docPart w:val="9427B1D0B8A8D34FB0ABB8965E423609"/>
          </w:placeholder>
        </w:sdtPr>
        <w:sdtContent>
          <w:r w:rsidR="00192949">
            <w:rPr>
              <w:lang w:val="ru-RU"/>
            </w:rPr>
            <w:t>[</w:t>
          </w:r>
          <w:r w:rsidR="00192949">
            <w:rPr>
              <w:rFonts w:ascii="Wingdings" w:hAnsi="Wingdings"/>
              <w:lang w:val="ru-RU"/>
            </w:rPr>
            <w:t></w:t>
          </w:r>
          <w:r w:rsidR="00192949">
            <w:rPr>
              <w:lang w:val="ru-RU"/>
            </w:rPr>
            <w:t>]</w:t>
          </w:r>
        </w:sdtContent>
      </w:sdt>
      <w:r w:rsidR="00CD46BF" w:rsidRPr="006F1912">
        <w:rPr>
          <w:lang w:val="ru-RU"/>
        </w:rPr>
        <w:t xml:space="preserve"> </w:t>
      </w:r>
      <w:r w:rsidR="00BB6CB4" w:rsidRPr="006F1912">
        <w:rPr>
          <w:lang w:val="ru-RU"/>
        </w:rPr>
        <w:t>У</w:t>
      </w:r>
      <w:r w:rsidRPr="006F1912">
        <w:rPr>
          <w:lang w:val="ru-RU"/>
        </w:rPr>
        <w:t xml:space="preserve">става </w:t>
      </w:r>
      <w:bookmarkStart w:id="6" w:name="_Ref454801211"/>
      <w:r w:rsidR="00146AC6">
        <w:rPr>
          <w:lang w:val="ru-RU"/>
        </w:rPr>
        <w:t>E</w:t>
      </w:r>
      <w:r w:rsidR="00780CE4" w:rsidRPr="006F1912">
        <w:rPr>
          <w:rStyle w:val="af8"/>
          <w:rFonts w:cs="Times New Roman"/>
          <w:sz w:val="24"/>
          <w:szCs w:val="24"/>
          <w:lang w:val="ru-RU"/>
        </w:rPr>
        <w:footnoteReference w:id="1"/>
      </w:r>
      <w:bookmarkEnd w:id="6"/>
      <w:r w:rsidR="00CD46BF" w:rsidRPr="006F1912">
        <w:rPr>
          <w:lang w:val="ru-RU"/>
        </w:rPr>
        <w:t xml:space="preserve"> </w:t>
      </w:r>
      <w:r w:rsidRPr="006F1912">
        <w:rPr>
          <w:lang w:val="ru-RU"/>
        </w:rPr>
        <w:t>гласит</w:t>
      </w:r>
      <w:r w:rsidR="00CD46BF" w:rsidRPr="006F1912">
        <w:rPr>
          <w:lang w:val="ru-RU"/>
        </w:rPr>
        <w:t>: "</w:t>
      </w:r>
      <w:r w:rsidRPr="006F1912">
        <w:rPr>
          <w:i/>
          <w:lang w:val="ru-RU"/>
        </w:rPr>
        <w:t xml:space="preserve">Любые сделки с имуществом или денежными средствами Компании (включая сделки, приводящие к обременению или возможному отчуждению имущества), которые носят обязательный характер для компании, заключаются Президентом или лицом, уполномоченным Президентом и выступающим по соответствующей доверенности </w:t>
      </w:r>
      <w:r w:rsidR="00723261" w:rsidRPr="006F1912">
        <w:rPr>
          <w:i/>
          <w:lang w:val="ru-RU"/>
        </w:rPr>
        <w:t>только совместно</w:t>
      </w:r>
      <w:r w:rsidRPr="006F1912">
        <w:rPr>
          <w:i/>
          <w:lang w:val="ru-RU"/>
        </w:rPr>
        <w:t xml:space="preserve"> с Финансовым директором или лицом, уполномоченным Финансовым директором и выступающим по соответствующей доверенности, посредством процедуры, изложенной в настоящем Уставе и Регламенте </w:t>
      </w:r>
      <w:r w:rsidR="00085A5E" w:rsidRPr="006F1912">
        <w:rPr>
          <w:i/>
          <w:lang w:val="ru-RU"/>
        </w:rPr>
        <w:t xml:space="preserve">Компании в отношении заключения таких сделок, который был </w:t>
      </w:r>
      <w:r w:rsidR="00BB6CB4" w:rsidRPr="006F1912">
        <w:rPr>
          <w:i/>
          <w:lang w:val="ru-RU"/>
        </w:rPr>
        <w:t>утвержден</w:t>
      </w:r>
      <w:r w:rsidR="00085A5E" w:rsidRPr="006F1912">
        <w:rPr>
          <w:i/>
          <w:lang w:val="ru-RU"/>
        </w:rPr>
        <w:t xml:space="preserve"> в соответствии с Уставом</w:t>
      </w:r>
      <w:bookmarkEnd w:id="5"/>
      <w:r w:rsidR="000967A8" w:rsidRPr="006F1912">
        <w:rPr>
          <w:lang w:val="ru-RU"/>
        </w:rPr>
        <w:t>".</w:t>
      </w:r>
    </w:p>
    <w:p w14:paraId="493C6457" w14:textId="2F404669" w:rsidR="00B767A2" w:rsidRPr="006F1912" w:rsidRDefault="00BB6CB4" w:rsidP="008B121F">
      <w:pPr>
        <w:pStyle w:val="StandardL2"/>
        <w:rPr>
          <w:lang w:val="ru-RU"/>
        </w:rPr>
      </w:pPr>
      <w:bookmarkStart w:id="7" w:name="_Ref454801065"/>
      <w:r w:rsidRPr="006F1912">
        <w:rPr>
          <w:lang w:val="ru-RU"/>
        </w:rPr>
        <w:t xml:space="preserve">Векселя были подписаны г-ном </w:t>
      </w:r>
      <w:r w:rsidR="00717376">
        <w:rPr>
          <w:lang w:val="en-US"/>
        </w:rPr>
        <w:t>L</w:t>
      </w:r>
      <w:r w:rsidRPr="006F1912">
        <w:rPr>
          <w:lang w:val="ru-RU"/>
        </w:rPr>
        <w:t xml:space="preserve"> якобы от имени </w:t>
      </w:r>
      <w:r w:rsidR="00146AC6">
        <w:rPr>
          <w:lang w:val="ru-RU"/>
        </w:rPr>
        <w:t>E</w:t>
      </w:r>
      <w:r w:rsidR="00CD46BF" w:rsidRPr="006F1912">
        <w:rPr>
          <w:lang w:val="ru-RU"/>
        </w:rPr>
        <w:t xml:space="preserve">. </w:t>
      </w:r>
      <w:r w:rsidRPr="006F1912">
        <w:rPr>
          <w:lang w:val="ru-RU"/>
        </w:rPr>
        <w:t xml:space="preserve">Нам была представлена копия его доверенности № </w:t>
      </w:r>
      <w:sdt>
        <w:sdtPr>
          <w:rPr>
            <w:lang w:val="ru-RU"/>
          </w:rPr>
          <w:tag w:val="CurrentDate"/>
          <w:id w:val="-699856874"/>
          <w:placeholder>
            <w:docPart w:val="8C4C32BBBAB2424C82F3AD5011609B35"/>
          </w:placeholder>
        </w:sdtPr>
        <w:sdtContent>
          <w:r w:rsidR="00440ADC">
            <w:rPr>
              <w:lang w:val="ru-RU"/>
            </w:rPr>
            <w:t>[</w:t>
          </w:r>
          <w:r w:rsidR="00440ADC">
            <w:rPr>
              <w:rFonts w:ascii="Wingdings" w:hAnsi="Wingdings"/>
              <w:lang w:val="ru-RU"/>
            </w:rPr>
            <w:t></w:t>
          </w:r>
          <w:r w:rsidR="00440ADC">
            <w:rPr>
              <w:lang w:val="ru-RU"/>
            </w:rPr>
            <w:t>]</w:t>
          </w:r>
        </w:sdtContent>
      </w:sdt>
      <w:r w:rsidR="009D7C20" w:rsidRPr="006F1912">
        <w:rPr>
          <w:lang w:val="ru-RU"/>
        </w:rPr>
        <w:t xml:space="preserve"> </w:t>
      </w:r>
      <w:r w:rsidRPr="006F1912">
        <w:rPr>
          <w:lang w:val="ru-RU"/>
        </w:rPr>
        <w:t xml:space="preserve">от </w:t>
      </w:r>
      <w:r w:rsidR="00440ADC">
        <w:rPr>
          <w:lang w:val="en-US"/>
        </w:rPr>
        <w:t>[</w:t>
      </w:r>
      <w:r w:rsidR="00440ADC" w:rsidRPr="00440ADC">
        <w:rPr>
          <w:i/>
          <w:lang w:val="ru-RU"/>
        </w:rPr>
        <w:t>дата</w:t>
      </w:r>
      <w:r w:rsidR="00440ADC">
        <w:rPr>
          <w:lang w:val="en-US"/>
        </w:rPr>
        <w:t>]</w:t>
      </w:r>
      <w:r w:rsidRPr="006F1912">
        <w:rPr>
          <w:lang w:val="ru-RU"/>
        </w:rPr>
        <w:t xml:space="preserve">, которая была выдана от имени </w:t>
      </w:r>
      <w:r w:rsidR="00146AC6">
        <w:rPr>
          <w:lang w:val="ru-RU"/>
        </w:rPr>
        <w:t xml:space="preserve">E </w:t>
      </w:r>
      <w:r w:rsidRPr="006F1912">
        <w:rPr>
          <w:lang w:val="ru-RU"/>
        </w:rPr>
        <w:t xml:space="preserve">президентом </w:t>
      </w:r>
      <w:sdt>
        <w:sdtPr>
          <w:rPr>
            <w:lang w:val="ru-RU"/>
          </w:rPr>
          <w:tag w:val="CurrentDate"/>
          <w:id w:val="161366653"/>
          <w:placeholder>
            <w:docPart w:val="0E5DE0A78444304583F41599AF470CDF"/>
          </w:placeholder>
        </w:sdtPr>
        <w:sdtContent>
          <w:r w:rsidR="002F7385">
            <w:rPr>
              <w:lang w:val="ru-RU"/>
            </w:rPr>
            <w:t>[</w:t>
          </w:r>
          <w:r w:rsidR="002F7385">
            <w:rPr>
              <w:rFonts w:ascii="Wingdings" w:hAnsi="Wingdings"/>
              <w:lang w:val="ru-RU"/>
            </w:rPr>
            <w:t></w:t>
          </w:r>
          <w:r w:rsidR="002F7385">
            <w:rPr>
              <w:lang w:val="ru-RU"/>
            </w:rPr>
            <w:t>]</w:t>
          </w:r>
        </w:sdtContent>
      </w:sdt>
      <w:r w:rsidRPr="006F1912">
        <w:rPr>
          <w:lang w:val="ru-RU"/>
        </w:rPr>
        <w:t xml:space="preserve"> </w:t>
      </w:r>
      <w:r w:rsidR="0094782C" w:rsidRPr="006F1912">
        <w:rPr>
          <w:lang w:val="ru-RU"/>
        </w:rPr>
        <w:t>(</w:t>
      </w:r>
      <w:r w:rsidRPr="006F1912">
        <w:rPr>
          <w:lang w:val="ru-RU"/>
        </w:rPr>
        <w:t xml:space="preserve">управляющей компании </w:t>
      </w:r>
      <w:r w:rsidR="00146AC6">
        <w:rPr>
          <w:lang w:val="ru-RU"/>
        </w:rPr>
        <w:t>E</w:t>
      </w:r>
      <w:r w:rsidR="0094782C" w:rsidRPr="006F1912">
        <w:rPr>
          <w:lang w:val="ru-RU"/>
        </w:rPr>
        <w:t>)</w:t>
      </w:r>
      <w:r w:rsidR="00CD46BF" w:rsidRPr="006F1912">
        <w:rPr>
          <w:lang w:val="ru-RU"/>
        </w:rPr>
        <w:t xml:space="preserve">. </w:t>
      </w:r>
      <w:r w:rsidRPr="006F1912">
        <w:rPr>
          <w:lang w:val="ru-RU"/>
        </w:rPr>
        <w:t>Согласно этой довереннос</w:t>
      </w:r>
      <w:r w:rsidR="00C40AEE" w:rsidRPr="006F1912">
        <w:rPr>
          <w:lang w:val="ru-RU"/>
        </w:rPr>
        <w:t xml:space="preserve">ти г-н </w:t>
      </w:r>
      <w:r w:rsidR="00717376">
        <w:rPr>
          <w:lang w:val="ru-RU"/>
        </w:rPr>
        <w:t>L</w:t>
      </w:r>
      <w:r w:rsidR="00C40AEE" w:rsidRPr="006F1912">
        <w:rPr>
          <w:lang w:val="ru-RU"/>
        </w:rPr>
        <w:t xml:space="preserve"> </w:t>
      </w:r>
      <w:r w:rsidR="00C40AEE" w:rsidRPr="006F1912">
        <w:rPr>
          <w:lang w:val="ru-RU"/>
        </w:rPr>
        <w:lastRenderedPageBreak/>
        <w:t>был уполномочен в частности</w:t>
      </w:r>
      <w:r w:rsidRPr="006F1912">
        <w:rPr>
          <w:lang w:val="ru-RU"/>
        </w:rPr>
        <w:t xml:space="preserve"> на подписание векселей</w:t>
      </w:r>
      <w:r w:rsidR="00CD46BF" w:rsidRPr="006F1912">
        <w:rPr>
          <w:lang w:val="ru-RU"/>
        </w:rPr>
        <w:t xml:space="preserve">. </w:t>
      </w:r>
      <w:r w:rsidRPr="006F1912">
        <w:rPr>
          <w:lang w:val="ru-RU"/>
        </w:rPr>
        <w:t xml:space="preserve">Нам также была представлена копия доверенности от </w:t>
      </w:r>
      <w:r w:rsidR="00717376">
        <w:rPr>
          <w:lang w:val="en-US"/>
        </w:rPr>
        <w:t>[</w:t>
      </w:r>
      <w:r w:rsidR="00717376" w:rsidRPr="00440ADC">
        <w:rPr>
          <w:i/>
          <w:lang w:val="ru-RU"/>
        </w:rPr>
        <w:t>дата</w:t>
      </w:r>
      <w:r w:rsidR="00717376">
        <w:rPr>
          <w:lang w:val="en-US"/>
        </w:rPr>
        <w:t>]</w:t>
      </w:r>
      <w:r w:rsidR="009D7C20" w:rsidRPr="006F1912">
        <w:rPr>
          <w:lang w:val="ru-RU"/>
        </w:rPr>
        <w:t xml:space="preserve"> </w:t>
      </w:r>
      <w:r w:rsidRPr="006F1912">
        <w:rPr>
          <w:lang w:val="ru-RU"/>
        </w:rPr>
        <w:t xml:space="preserve">года, которая была выдана г-ном </w:t>
      </w:r>
      <w:r w:rsidR="00192949">
        <w:rPr>
          <w:lang w:val="en-US"/>
        </w:rPr>
        <w:t>M</w:t>
      </w:r>
      <w:r w:rsidR="005243CB" w:rsidRPr="006F1912">
        <w:rPr>
          <w:lang w:val="ru-RU"/>
        </w:rPr>
        <w:t xml:space="preserve">, </w:t>
      </w:r>
      <w:r w:rsidRPr="006F1912">
        <w:rPr>
          <w:lang w:val="ru-RU"/>
        </w:rPr>
        <w:t xml:space="preserve">финансовым директором </w:t>
      </w:r>
      <w:r w:rsidR="00146AC6">
        <w:rPr>
          <w:lang w:val="ru-RU"/>
        </w:rPr>
        <w:t>E</w:t>
      </w:r>
      <w:r w:rsidRPr="006F1912">
        <w:rPr>
          <w:lang w:val="ru-RU"/>
        </w:rPr>
        <w:t xml:space="preserve"> </w:t>
      </w:r>
      <w:r w:rsidR="009D7C20" w:rsidRPr="006F1912">
        <w:rPr>
          <w:lang w:val="ru-RU"/>
        </w:rPr>
        <w:t>("</w:t>
      </w:r>
      <w:r w:rsidRPr="006F1912">
        <w:rPr>
          <w:b/>
          <w:lang w:val="ru-RU"/>
        </w:rPr>
        <w:t>Доверенности</w:t>
      </w:r>
      <w:r w:rsidR="009F3643" w:rsidRPr="006F1912">
        <w:rPr>
          <w:lang w:val="ru-RU"/>
        </w:rPr>
        <w:t>").</w:t>
      </w:r>
      <w:r w:rsidR="00CD46BF" w:rsidRPr="006F1912">
        <w:rPr>
          <w:lang w:val="ru-RU"/>
        </w:rPr>
        <w:t xml:space="preserve"> </w:t>
      </w:r>
      <w:r w:rsidRPr="006F1912">
        <w:rPr>
          <w:lang w:val="ru-RU"/>
        </w:rPr>
        <w:t xml:space="preserve">В соответствии с копией доверенности, выданной г-ном </w:t>
      </w:r>
      <w:r w:rsidR="00192949">
        <w:rPr>
          <w:lang w:val="ru-RU"/>
        </w:rPr>
        <w:t>M</w:t>
      </w:r>
      <w:r w:rsidRPr="006F1912">
        <w:rPr>
          <w:lang w:val="ru-RU"/>
        </w:rPr>
        <w:t>, оригинал доверенности был заверен нотариусом</w:t>
      </w:r>
      <w:r w:rsidR="00CD46BF" w:rsidRPr="006F1912">
        <w:rPr>
          <w:lang w:val="ru-RU"/>
        </w:rPr>
        <w:t xml:space="preserve">. </w:t>
      </w:r>
      <w:r w:rsidRPr="006F1912">
        <w:rPr>
          <w:lang w:val="ru-RU"/>
        </w:rPr>
        <w:t xml:space="preserve">Согласно этой доверенности г-н </w:t>
      </w:r>
      <w:r w:rsidR="00717376">
        <w:rPr>
          <w:lang w:val="ru-RU"/>
        </w:rPr>
        <w:t>L</w:t>
      </w:r>
      <w:r w:rsidRPr="006F1912">
        <w:rPr>
          <w:lang w:val="ru-RU"/>
        </w:rPr>
        <w:t xml:space="preserve"> был уполномочен на исполнение обязанностей г-на </w:t>
      </w:r>
      <w:r w:rsidR="00192949">
        <w:rPr>
          <w:lang w:val="ru-RU"/>
        </w:rPr>
        <w:t>M</w:t>
      </w:r>
      <w:r w:rsidRPr="006F1912">
        <w:rPr>
          <w:lang w:val="ru-RU"/>
        </w:rPr>
        <w:t xml:space="preserve"> в качестве финансового директора </w:t>
      </w:r>
      <w:r w:rsidR="00146AC6">
        <w:rPr>
          <w:lang w:val="ru-RU"/>
        </w:rPr>
        <w:t>E</w:t>
      </w:r>
      <w:r w:rsidR="00C40AEE" w:rsidRPr="006F1912">
        <w:rPr>
          <w:lang w:val="ru-RU"/>
        </w:rPr>
        <w:t xml:space="preserve"> и</w:t>
      </w:r>
      <w:r w:rsidRPr="006F1912">
        <w:rPr>
          <w:lang w:val="ru-RU"/>
        </w:rPr>
        <w:t xml:space="preserve"> </w:t>
      </w:r>
      <w:r w:rsidR="00C40AEE" w:rsidRPr="006F1912">
        <w:rPr>
          <w:lang w:val="ru-RU"/>
        </w:rPr>
        <w:t xml:space="preserve">в частности на подписание векселей вместе с Президентом </w:t>
      </w:r>
      <w:r w:rsidR="00146AC6">
        <w:rPr>
          <w:lang w:val="ru-RU"/>
        </w:rPr>
        <w:t>E</w:t>
      </w:r>
      <w:r w:rsidR="00CD46BF" w:rsidRPr="006F1912">
        <w:rPr>
          <w:lang w:val="ru-RU"/>
        </w:rPr>
        <w:t xml:space="preserve"> (</w:t>
      </w:r>
      <w:r w:rsidR="00C40AEE" w:rsidRPr="006F1912">
        <w:rPr>
          <w:lang w:val="ru-RU"/>
        </w:rPr>
        <w:t>или лицом, выступающим от его имени</w:t>
      </w:r>
      <w:r w:rsidR="00CD46BF" w:rsidRPr="006F1912">
        <w:rPr>
          <w:lang w:val="ru-RU"/>
        </w:rPr>
        <w:t>).</w:t>
      </w:r>
      <w:bookmarkEnd w:id="7"/>
    </w:p>
    <w:p w14:paraId="2CE23DAA" w14:textId="6169F3B5" w:rsidR="007B2111" w:rsidRPr="006F1912" w:rsidRDefault="00C40AEE" w:rsidP="008B121F">
      <w:pPr>
        <w:pStyle w:val="StandardL2"/>
        <w:rPr>
          <w:lang w:val="ru-RU"/>
        </w:rPr>
      </w:pPr>
      <w:bookmarkStart w:id="8" w:name="_Ref454801066"/>
      <w:r w:rsidRPr="006F1912">
        <w:rPr>
          <w:lang w:val="ru-RU"/>
        </w:rPr>
        <w:t xml:space="preserve">Векселя содержат </w:t>
      </w:r>
      <w:r w:rsidR="001D3826" w:rsidRPr="006F1912">
        <w:rPr>
          <w:lang w:val="ru-RU"/>
        </w:rPr>
        <w:t xml:space="preserve">бланковые передаточные надписи и были переданы внутри группы </w:t>
      </w:r>
      <w:r w:rsidR="00146AC6">
        <w:rPr>
          <w:lang w:val="ru-RU"/>
        </w:rPr>
        <w:t>E</w:t>
      </w:r>
      <w:r w:rsidR="001D3826" w:rsidRPr="006F1912">
        <w:rPr>
          <w:lang w:val="ru-RU"/>
        </w:rPr>
        <w:t>, и предположительно были в к</w:t>
      </w:r>
      <w:r w:rsidR="00405F94" w:rsidRPr="006F1912">
        <w:rPr>
          <w:lang w:val="ru-RU"/>
        </w:rPr>
        <w:t xml:space="preserve">онечном итоге приобретены </w:t>
      </w:r>
      <w:r w:rsidR="00984847">
        <w:rPr>
          <w:lang w:val="ru-RU"/>
        </w:rPr>
        <w:t>D</w:t>
      </w:r>
      <w:r w:rsidR="00F93AB7" w:rsidRPr="006F1912">
        <w:rPr>
          <w:lang w:val="ru-RU"/>
        </w:rPr>
        <w:t xml:space="preserve"> </w:t>
      </w:r>
      <w:r w:rsidR="001D3826" w:rsidRPr="006F1912">
        <w:rPr>
          <w:lang w:val="ru-RU"/>
        </w:rPr>
        <w:t xml:space="preserve">у </w:t>
      </w:r>
      <w:r w:rsidR="00106008">
        <w:rPr>
          <w:lang w:val="ru-RU"/>
        </w:rPr>
        <w:t>[III]</w:t>
      </w:r>
      <w:r w:rsidR="00524133" w:rsidRPr="006F1912">
        <w:rPr>
          <w:lang w:val="ru-RU"/>
        </w:rPr>
        <w:t xml:space="preserve"> ("</w:t>
      </w:r>
      <w:r w:rsidR="00106008">
        <w:rPr>
          <w:b/>
          <w:lang w:val="ru-RU"/>
        </w:rPr>
        <w:t>I</w:t>
      </w:r>
      <w:r w:rsidR="00524133" w:rsidRPr="006F1912">
        <w:rPr>
          <w:lang w:val="ru-RU"/>
        </w:rPr>
        <w:t xml:space="preserve">") </w:t>
      </w:r>
      <w:r w:rsidR="001D3826" w:rsidRPr="006F1912">
        <w:rPr>
          <w:lang w:val="ru-RU"/>
        </w:rPr>
        <w:t xml:space="preserve">и </w:t>
      </w:r>
      <w:r w:rsidR="00106008">
        <w:rPr>
          <w:lang w:val="ru-RU"/>
        </w:rPr>
        <w:t xml:space="preserve">[JJJ] </w:t>
      </w:r>
      <w:r w:rsidR="00524133" w:rsidRPr="006F1912">
        <w:rPr>
          <w:lang w:val="ru-RU"/>
        </w:rPr>
        <w:t>("</w:t>
      </w:r>
      <w:r w:rsidR="00106008">
        <w:rPr>
          <w:b/>
          <w:lang w:val="ru-RU"/>
        </w:rPr>
        <w:t>J</w:t>
      </w:r>
      <w:r w:rsidR="00524133" w:rsidRPr="006F1912">
        <w:rPr>
          <w:lang w:val="ru-RU"/>
        </w:rPr>
        <w:t xml:space="preserve">") </w:t>
      </w:r>
      <w:r w:rsidR="005D3654" w:rsidRPr="006F1912">
        <w:rPr>
          <w:lang w:val="ru-RU"/>
        </w:rPr>
        <w:t xml:space="preserve">согласно договорам от </w:t>
      </w:r>
      <w:bookmarkStart w:id="9" w:name="DocXTextRef271"/>
      <w:r w:rsidR="00E064E4">
        <w:rPr>
          <w:lang w:val="en-US"/>
        </w:rPr>
        <w:t>[</w:t>
      </w:r>
      <w:proofErr w:type="spellStart"/>
      <w:r w:rsidR="00E064E4">
        <w:rPr>
          <w:i/>
          <w:lang w:val="en-US"/>
        </w:rPr>
        <w:t>дата</w:t>
      </w:r>
      <w:proofErr w:type="spellEnd"/>
      <w:r w:rsidR="00E064E4">
        <w:rPr>
          <w:lang w:val="en-US"/>
        </w:rPr>
        <w:t>]</w:t>
      </w:r>
      <w:bookmarkEnd w:id="9"/>
      <w:r w:rsidR="00E064E4">
        <w:rPr>
          <w:lang w:val="en-US"/>
        </w:rPr>
        <w:t xml:space="preserve"> </w:t>
      </w:r>
      <w:r w:rsidR="005D3654" w:rsidRPr="006F1912">
        <w:rPr>
          <w:lang w:val="ru-RU"/>
        </w:rPr>
        <w:t xml:space="preserve">и </w:t>
      </w:r>
      <w:r w:rsidR="00E064E4">
        <w:rPr>
          <w:lang w:val="en-US"/>
        </w:rPr>
        <w:t>[</w:t>
      </w:r>
      <w:proofErr w:type="spellStart"/>
      <w:r w:rsidR="00E064E4">
        <w:rPr>
          <w:i/>
          <w:lang w:val="en-US"/>
        </w:rPr>
        <w:t>дата</w:t>
      </w:r>
      <w:proofErr w:type="spellEnd"/>
      <w:r w:rsidR="00E064E4">
        <w:rPr>
          <w:lang w:val="en-US"/>
        </w:rPr>
        <w:t>]</w:t>
      </w:r>
      <w:r w:rsidR="00524133" w:rsidRPr="006F1912">
        <w:rPr>
          <w:lang w:val="ru-RU"/>
        </w:rPr>
        <w:t>.</w:t>
      </w:r>
      <w:r w:rsidR="00F93AB7" w:rsidRPr="006F1912">
        <w:rPr>
          <w:lang w:val="ru-RU"/>
        </w:rPr>
        <w:t xml:space="preserve"> </w:t>
      </w:r>
      <w:r w:rsidR="00106008">
        <w:rPr>
          <w:lang w:val="ru-RU"/>
        </w:rPr>
        <w:t>I</w:t>
      </w:r>
      <w:r w:rsidR="005D3654" w:rsidRPr="006F1912">
        <w:rPr>
          <w:lang w:val="ru-RU"/>
        </w:rPr>
        <w:t xml:space="preserve"> и </w:t>
      </w:r>
      <w:r w:rsidR="00106008">
        <w:rPr>
          <w:lang w:val="ru-RU"/>
        </w:rPr>
        <w:t>J</w:t>
      </w:r>
      <w:r w:rsidR="005D3654" w:rsidRPr="006F1912">
        <w:rPr>
          <w:lang w:val="ru-RU"/>
        </w:rPr>
        <w:t xml:space="preserve"> являются компаниями, предположительно связанными с </w:t>
      </w:r>
      <w:r w:rsidR="00146AC6">
        <w:rPr>
          <w:lang w:val="ru-RU"/>
        </w:rPr>
        <w:t>E</w:t>
      </w:r>
      <w:r w:rsidR="00524133" w:rsidRPr="006F1912">
        <w:rPr>
          <w:lang w:val="ru-RU"/>
        </w:rPr>
        <w:t>.</w:t>
      </w:r>
      <w:bookmarkEnd w:id="8"/>
    </w:p>
    <w:p w14:paraId="7E647759" w14:textId="722A45B1" w:rsidR="00B767A2" w:rsidRPr="006F1912" w:rsidRDefault="00BD4935" w:rsidP="008B121F">
      <w:pPr>
        <w:pStyle w:val="StandardL2"/>
        <w:rPr>
          <w:lang w:val="ru-RU"/>
        </w:rPr>
      </w:pPr>
      <w:bookmarkStart w:id="10" w:name="_Ref454801067"/>
      <w:r>
        <w:rPr>
          <w:lang w:val="en-US"/>
        </w:rPr>
        <w:t>[</w:t>
      </w:r>
      <w:r>
        <w:rPr>
          <w:i/>
          <w:lang w:val="en-US"/>
        </w:rPr>
        <w:t>Дата</w:t>
      </w:r>
      <w:r>
        <w:rPr>
          <w:lang w:val="en-US"/>
        </w:rPr>
        <w:t xml:space="preserve">] </w:t>
      </w:r>
      <w:r w:rsidR="00146AC6">
        <w:rPr>
          <w:lang w:val="ru-RU"/>
        </w:rPr>
        <w:t>E</w:t>
      </w:r>
      <w:r w:rsidR="005D3654" w:rsidRPr="006F1912">
        <w:rPr>
          <w:lang w:val="ru-RU"/>
        </w:rPr>
        <w:t xml:space="preserve"> выпустила пресс-релиз. </w:t>
      </w:r>
      <w:r w:rsidR="00146AC6">
        <w:rPr>
          <w:lang w:val="ru-RU"/>
        </w:rPr>
        <w:t xml:space="preserve">E </w:t>
      </w:r>
      <w:r w:rsidR="005D3654" w:rsidRPr="006F1912">
        <w:rPr>
          <w:lang w:val="ru-RU"/>
        </w:rPr>
        <w:t xml:space="preserve">объявила, что осенью </w:t>
      </w:r>
      <w:r>
        <w:rPr>
          <w:lang w:val="en-US"/>
        </w:rPr>
        <w:t>[</w:t>
      </w:r>
      <w:r w:rsidRPr="00BD4935">
        <w:rPr>
          <w:i/>
          <w:lang w:val="ru-RU"/>
        </w:rPr>
        <w:t>год</w:t>
      </w:r>
      <w:r>
        <w:rPr>
          <w:lang w:val="en-US"/>
        </w:rPr>
        <w:t>]</w:t>
      </w:r>
      <w:r w:rsidR="005D3654" w:rsidRPr="006F1912">
        <w:rPr>
          <w:lang w:val="ru-RU"/>
        </w:rPr>
        <w:t xml:space="preserve"> года компания, которая не являлась членом группы </w:t>
      </w:r>
      <w:r w:rsidR="00146AC6">
        <w:rPr>
          <w:lang w:val="ru-RU"/>
        </w:rPr>
        <w:t>E</w:t>
      </w:r>
      <w:r w:rsidR="005D3654" w:rsidRPr="006F1912">
        <w:rPr>
          <w:lang w:val="ru-RU"/>
        </w:rPr>
        <w:t xml:space="preserve">, предъявила к </w:t>
      </w:r>
      <w:r w:rsidR="00656077" w:rsidRPr="006F1912">
        <w:rPr>
          <w:lang w:val="ru-RU"/>
        </w:rPr>
        <w:t>платежу</w:t>
      </w:r>
      <w:r>
        <w:rPr>
          <w:lang w:val="ru-RU"/>
        </w:rPr>
        <w:t xml:space="preserve"> вексель</w:t>
      </w:r>
      <w:r w:rsidR="005D3654" w:rsidRPr="006F1912">
        <w:rPr>
          <w:lang w:val="ru-RU"/>
        </w:rPr>
        <w:t xml:space="preserve">, который изначально был выпущен в адрес </w:t>
      </w:r>
      <w:r w:rsidR="00763BBA">
        <w:rPr>
          <w:lang w:val="ru-RU"/>
        </w:rPr>
        <w:t>G</w:t>
      </w:r>
      <w:r w:rsidR="00913D42" w:rsidRPr="006F1912">
        <w:rPr>
          <w:lang w:val="ru-RU"/>
        </w:rPr>
        <w:t>.</w:t>
      </w:r>
      <w:r w:rsidR="005D3654" w:rsidRPr="006F1912">
        <w:rPr>
          <w:lang w:val="ru-RU"/>
        </w:rPr>
        <w:t xml:space="preserve"> В соответствии с корпоративным регламентом </w:t>
      </w:r>
      <w:r w:rsidR="00146AC6">
        <w:rPr>
          <w:lang w:val="ru-RU"/>
        </w:rPr>
        <w:t>E</w:t>
      </w:r>
      <w:r w:rsidR="00913D42" w:rsidRPr="006F1912">
        <w:rPr>
          <w:lang w:val="ru-RU"/>
        </w:rPr>
        <w:t xml:space="preserve"> </w:t>
      </w:r>
      <w:r w:rsidR="005D3654" w:rsidRPr="006F1912">
        <w:rPr>
          <w:lang w:val="ru-RU"/>
        </w:rPr>
        <w:t xml:space="preserve">выдача такого векселя может обсуждаться только внутри группы </w:t>
      </w:r>
      <w:r w:rsidR="00146AC6">
        <w:rPr>
          <w:lang w:val="ru-RU"/>
        </w:rPr>
        <w:t>E</w:t>
      </w:r>
      <w:r w:rsidR="00913D42" w:rsidRPr="006F1912">
        <w:rPr>
          <w:lang w:val="ru-RU"/>
        </w:rPr>
        <w:t xml:space="preserve">. </w:t>
      </w:r>
      <w:r w:rsidR="005D3654" w:rsidRPr="006F1912">
        <w:rPr>
          <w:lang w:val="ru-RU"/>
        </w:rPr>
        <w:t xml:space="preserve">После того, как пресс-релиз был представлен, </w:t>
      </w:r>
      <w:r w:rsidR="00146AC6">
        <w:rPr>
          <w:lang w:val="ru-RU"/>
        </w:rPr>
        <w:t xml:space="preserve">E </w:t>
      </w:r>
      <w:r w:rsidR="005D3654" w:rsidRPr="006F1912">
        <w:rPr>
          <w:lang w:val="ru-RU"/>
        </w:rPr>
        <w:t xml:space="preserve">начала внутреннее расследование и обнаружила, что некоторые неизвестные векселя, изначально выпущенные в адрес </w:t>
      </w:r>
      <w:r w:rsidR="00763BBA">
        <w:rPr>
          <w:lang w:val="ru-RU"/>
        </w:rPr>
        <w:t>G</w:t>
      </w:r>
      <w:r w:rsidR="005D3654" w:rsidRPr="006F1912">
        <w:rPr>
          <w:lang w:val="ru-RU"/>
        </w:rPr>
        <w:t xml:space="preserve">, могли быть украдены руководством </w:t>
      </w:r>
      <w:bookmarkStart w:id="11" w:name="_Ref454801212"/>
      <w:r w:rsidR="00763BBA">
        <w:rPr>
          <w:lang w:val="ru-RU"/>
        </w:rPr>
        <w:t>G</w:t>
      </w:r>
      <w:r w:rsidR="00913D42" w:rsidRPr="006F1912">
        <w:rPr>
          <w:rStyle w:val="af8"/>
          <w:rFonts w:cs="Times New Roman"/>
          <w:sz w:val="24"/>
          <w:szCs w:val="24"/>
          <w:lang w:val="ru-RU"/>
        </w:rPr>
        <w:footnoteReference w:id="2"/>
      </w:r>
      <w:bookmarkEnd w:id="11"/>
      <w:r w:rsidR="001852A7" w:rsidRPr="006F1912">
        <w:rPr>
          <w:lang w:val="ru-RU"/>
        </w:rPr>
        <w:t xml:space="preserve">. </w:t>
      </w:r>
      <w:r w:rsidR="005D3654" w:rsidRPr="006F1912">
        <w:rPr>
          <w:lang w:val="ru-RU"/>
        </w:rPr>
        <w:t>Однако нет уверенности в том, что Векселя были среди векселей, которые предположительно были украдены</w:t>
      </w:r>
      <w:r w:rsidR="00913D42" w:rsidRPr="006F1912">
        <w:rPr>
          <w:lang w:val="ru-RU"/>
        </w:rPr>
        <w:t>.</w:t>
      </w:r>
      <w:bookmarkEnd w:id="10"/>
    </w:p>
    <w:p w14:paraId="6F43944E" w14:textId="15329D5D" w:rsidR="00B767A2" w:rsidRPr="006F1912" w:rsidRDefault="00AF5946" w:rsidP="008B121F">
      <w:pPr>
        <w:pStyle w:val="StandardL2"/>
        <w:rPr>
          <w:lang w:val="ru-RU"/>
        </w:rPr>
      </w:pPr>
      <w:bookmarkStart w:id="12" w:name="_Ref454801068"/>
      <w:r>
        <w:rPr>
          <w:lang w:val="en-US"/>
        </w:rPr>
        <w:t>[</w:t>
      </w:r>
      <w:r>
        <w:rPr>
          <w:i/>
          <w:lang w:val="en-US"/>
        </w:rPr>
        <w:t>Дата</w:t>
      </w:r>
      <w:r>
        <w:rPr>
          <w:lang w:val="en-US"/>
        </w:rPr>
        <w:t xml:space="preserve">] </w:t>
      </w:r>
      <w:r w:rsidR="00146AC6">
        <w:rPr>
          <w:lang w:val="ru-RU"/>
        </w:rPr>
        <w:t>E</w:t>
      </w:r>
      <w:r w:rsidR="005D3654" w:rsidRPr="006F1912">
        <w:rPr>
          <w:lang w:val="ru-RU"/>
        </w:rPr>
        <w:t xml:space="preserve"> была объявлена банкротом, и </w:t>
      </w:r>
      <w:r w:rsidR="00405F94" w:rsidRPr="006F1912">
        <w:rPr>
          <w:lang w:val="ru-RU"/>
        </w:rPr>
        <w:t>было начато конкурсное производство</w:t>
      </w:r>
      <w:r w:rsidR="009F3643" w:rsidRPr="006F1912">
        <w:rPr>
          <w:lang w:val="ru-RU"/>
        </w:rPr>
        <w:t>.</w:t>
      </w:r>
      <w:bookmarkEnd w:id="12"/>
    </w:p>
    <w:p w14:paraId="0E9D61A9" w14:textId="11E681B0" w:rsidR="00B767A2" w:rsidRPr="006F1912" w:rsidRDefault="00AF5946" w:rsidP="008B121F">
      <w:pPr>
        <w:pStyle w:val="StandardL2"/>
        <w:rPr>
          <w:lang w:val="ru-RU"/>
        </w:rPr>
      </w:pPr>
      <w:bookmarkStart w:id="13" w:name="_Ref454801069"/>
      <w:r>
        <w:rPr>
          <w:lang w:val="en-US"/>
        </w:rPr>
        <w:t>[</w:t>
      </w:r>
      <w:r>
        <w:rPr>
          <w:i/>
          <w:lang w:val="en-US"/>
        </w:rPr>
        <w:t>Дата</w:t>
      </w:r>
      <w:r>
        <w:rPr>
          <w:lang w:val="en-US"/>
        </w:rPr>
        <w:t xml:space="preserve">] </w:t>
      </w:r>
      <w:r w:rsidR="00984847">
        <w:rPr>
          <w:lang w:val="ru-RU"/>
        </w:rPr>
        <w:t>D</w:t>
      </w:r>
      <w:r w:rsidR="00405F94" w:rsidRPr="006F1912">
        <w:rPr>
          <w:lang w:val="ru-RU"/>
        </w:rPr>
        <w:t xml:space="preserve"> подала заявление в Арбитражный суд г. Москвы </w:t>
      </w:r>
      <w:r w:rsidR="0094782C" w:rsidRPr="006F1912">
        <w:rPr>
          <w:lang w:val="ru-RU"/>
        </w:rPr>
        <w:t>(</w:t>
      </w:r>
      <w:r w:rsidR="00405F94" w:rsidRPr="006F1912">
        <w:rPr>
          <w:lang w:val="ru-RU"/>
        </w:rPr>
        <w:t xml:space="preserve">т.е. в суд, который рассматривал дело о банкротстве </w:t>
      </w:r>
      <w:r w:rsidR="00146AC6">
        <w:rPr>
          <w:lang w:val="ru-RU"/>
        </w:rPr>
        <w:t>E</w:t>
      </w:r>
      <w:r w:rsidR="0094782C" w:rsidRPr="006F1912">
        <w:rPr>
          <w:lang w:val="ru-RU"/>
        </w:rPr>
        <w:t xml:space="preserve">). </w:t>
      </w:r>
      <w:r w:rsidR="00984847">
        <w:rPr>
          <w:lang w:val="ru-RU"/>
        </w:rPr>
        <w:t>D</w:t>
      </w:r>
      <w:r w:rsidR="00405F94" w:rsidRPr="006F1912">
        <w:rPr>
          <w:lang w:val="ru-RU"/>
        </w:rPr>
        <w:t xml:space="preserve"> просила суд включить ее требования по Векселям в реестр кредиторов </w:t>
      </w:r>
      <w:r w:rsidR="00146AC6">
        <w:rPr>
          <w:lang w:val="ru-RU"/>
        </w:rPr>
        <w:t>E</w:t>
      </w:r>
      <w:r w:rsidR="009D7C20" w:rsidRPr="006F1912">
        <w:rPr>
          <w:lang w:val="ru-RU"/>
        </w:rPr>
        <w:t xml:space="preserve">. </w:t>
      </w:r>
      <w:r w:rsidR="00405F94" w:rsidRPr="006F1912">
        <w:rPr>
          <w:lang w:val="ru-RU"/>
        </w:rPr>
        <w:t xml:space="preserve">Оригиналы Векселей были прикреплены к заявлению </w:t>
      </w:r>
      <w:r w:rsidR="00984847">
        <w:rPr>
          <w:lang w:val="ru-RU"/>
        </w:rPr>
        <w:t>D</w:t>
      </w:r>
      <w:r w:rsidR="009F3643" w:rsidRPr="006F1912">
        <w:rPr>
          <w:lang w:val="ru-RU"/>
        </w:rPr>
        <w:t>.</w:t>
      </w:r>
      <w:bookmarkEnd w:id="13"/>
    </w:p>
    <w:p w14:paraId="46B84478" w14:textId="71B1CF79" w:rsidR="00B767A2" w:rsidRPr="006F1912" w:rsidRDefault="00AF5946" w:rsidP="008B121F">
      <w:pPr>
        <w:pStyle w:val="StandardL2"/>
        <w:rPr>
          <w:lang w:val="ru-RU"/>
        </w:rPr>
      </w:pPr>
      <w:bookmarkStart w:id="14" w:name="_Ref454801070"/>
      <w:r>
        <w:rPr>
          <w:lang w:val="en-US"/>
        </w:rPr>
        <w:t>[</w:t>
      </w:r>
      <w:r>
        <w:rPr>
          <w:i/>
          <w:lang w:val="en-US"/>
        </w:rPr>
        <w:t>Дата</w:t>
      </w:r>
      <w:r>
        <w:rPr>
          <w:lang w:val="en-US"/>
        </w:rPr>
        <w:t>]</w:t>
      </w:r>
      <w:r w:rsidR="009D7C20" w:rsidRPr="006F1912">
        <w:rPr>
          <w:lang w:val="ru-RU"/>
        </w:rPr>
        <w:t xml:space="preserve"> </w:t>
      </w:r>
      <w:r w:rsidR="00405F94" w:rsidRPr="006F1912">
        <w:rPr>
          <w:lang w:val="ru-RU"/>
        </w:rPr>
        <w:t xml:space="preserve">Арбитражный суд г. Москвы отклонил заявление </w:t>
      </w:r>
      <w:r w:rsidR="00984847">
        <w:rPr>
          <w:lang w:val="ru-RU"/>
        </w:rPr>
        <w:t>D</w:t>
      </w:r>
      <w:r w:rsidR="009D7C20" w:rsidRPr="006F1912">
        <w:rPr>
          <w:lang w:val="ru-RU"/>
        </w:rPr>
        <w:t>.</w:t>
      </w:r>
      <w:bookmarkEnd w:id="14"/>
    </w:p>
    <w:p w14:paraId="262792A7" w14:textId="1289F7A9" w:rsidR="00B767A2" w:rsidRPr="006F1912" w:rsidRDefault="00AF5946" w:rsidP="008B121F">
      <w:pPr>
        <w:pStyle w:val="StandardL2"/>
        <w:rPr>
          <w:lang w:val="ru-RU"/>
        </w:rPr>
      </w:pPr>
      <w:bookmarkStart w:id="15" w:name="_Ref454801071"/>
      <w:r>
        <w:rPr>
          <w:lang w:val="en-US"/>
        </w:rPr>
        <w:t>[</w:t>
      </w:r>
      <w:r>
        <w:rPr>
          <w:i/>
          <w:lang w:val="en-US"/>
        </w:rPr>
        <w:t>Дата</w:t>
      </w:r>
      <w:r>
        <w:rPr>
          <w:lang w:val="en-US"/>
        </w:rPr>
        <w:t xml:space="preserve">] </w:t>
      </w:r>
      <w:r w:rsidR="00405F94" w:rsidRPr="006F1912">
        <w:rPr>
          <w:lang w:val="ru-RU"/>
        </w:rPr>
        <w:t>определение Арбитражного суда г. Москвы было оставлено в силе постановлением Девятого арбитражного апелляционного суда</w:t>
      </w:r>
      <w:r w:rsidR="0094782C" w:rsidRPr="006F1912">
        <w:rPr>
          <w:lang w:val="ru-RU"/>
        </w:rPr>
        <w:t>.</w:t>
      </w:r>
      <w:bookmarkEnd w:id="15"/>
    </w:p>
    <w:p w14:paraId="5731C916" w14:textId="691EFB07" w:rsidR="00B767A2" w:rsidRPr="006F1912" w:rsidRDefault="00405F94" w:rsidP="008B121F">
      <w:pPr>
        <w:pStyle w:val="StandardL2"/>
        <w:rPr>
          <w:lang w:val="ru-RU"/>
        </w:rPr>
      </w:pPr>
      <w:bookmarkStart w:id="16" w:name="_Ref454801072"/>
      <w:r w:rsidRPr="006F1912">
        <w:rPr>
          <w:lang w:val="ru-RU"/>
        </w:rPr>
        <w:t xml:space="preserve">Суды отклонили заявление </w:t>
      </w:r>
      <w:r w:rsidR="00984847">
        <w:rPr>
          <w:lang w:val="ru-RU"/>
        </w:rPr>
        <w:t>D</w:t>
      </w:r>
      <w:r w:rsidRPr="006F1912">
        <w:rPr>
          <w:lang w:val="ru-RU"/>
        </w:rPr>
        <w:t xml:space="preserve">, поскольку </w:t>
      </w:r>
      <w:r w:rsidR="00984847">
        <w:rPr>
          <w:lang w:val="ru-RU"/>
        </w:rPr>
        <w:t>D</w:t>
      </w:r>
      <w:r w:rsidRPr="006F1912">
        <w:rPr>
          <w:lang w:val="ru-RU"/>
        </w:rPr>
        <w:t xml:space="preserve"> не смогла доказать, что</w:t>
      </w:r>
      <w:r w:rsidR="009D7C20" w:rsidRPr="006F1912">
        <w:rPr>
          <w:lang w:val="ru-RU"/>
        </w:rPr>
        <w:t>:</w:t>
      </w:r>
      <w:bookmarkEnd w:id="16"/>
    </w:p>
    <w:p w14:paraId="2BFC4894" w14:textId="175B613C" w:rsidR="00B767A2" w:rsidRPr="006F1912" w:rsidRDefault="00405F94" w:rsidP="008B121F">
      <w:pPr>
        <w:pStyle w:val="BodyText1"/>
        <w:numPr>
          <w:ilvl w:val="0"/>
          <w:numId w:val="3"/>
        </w:numPr>
        <w:spacing w:before="120" w:after="120"/>
        <w:ind w:hanging="731"/>
        <w:rPr>
          <w:rFonts w:cs="Times New Roman"/>
          <w:lang w:val="ru-RU" w:eastAsia="zh-CN"/>
        </w:rPr>
      </w:pPr>
      <w:r w:rsidRPr="006F1912">
        <w:rPr>
          <w:rFonts w:cs="Times New Roman"/>
          <w:lang w:val="ru-RU" w:eastAsia="zh-CN"/>
        </w:rPr>
        <w:t>она являлась законным держателем Векселей</w:t>
      </w:r>
      <w:r w:rsidR="009D7C20" w:rsidRPr="006F1912">
        <w:rPr>
          <w:rFonts w:cs="Times New Roman"/>
          <w:lang w:val="ru-RU" w:eastAsia="zh-CN"/>
        </w:rPr>
        <w:t>;</w:t>
      </w:r>
    </w:p>
    <w:p w14:paraId="08792BB6" w14:textId="224D4866" w:rsidR="00B767A2" w:rsidRPr="006F1912" w:rsidRDefault="00146AC6" w:rsidP="008B121F">
      <w:pPr>
        <w:pStyle w:val="BodyText1"/>
        <w:numPr>
          <w:ilvl w:val="0"/>
          <w:numId w:val="3"/>
        </w:numPr>
        <w:spacing w:before="120" w:after="120"/>
        <w:ind w:hanging="731"/>
        <w:rPr>
          <w:rFonts w:cs="Times New Roman"/>
          <w:lang w:val="ru-RU" w:eastAsia="zh-CN"/>
        </w:rPr>
      </w:pPr>
      <w:r>
        <w:rPr>
          <w:rFonts w:cs="Times New Roman"/>
          <w:lang w:val="ru-RU" w:eastAsia="zh-CN"/>
        </w:rPr>
        <w:t>E</w:t>
      </w:r>
      <w:r w:rsidR="00405F94" w:rsidRPr="006F1912">
        <w:rPr>
          <w:rFonts w:cs="Times New Roman"/>
          <w:lang w:val="ru-RU" w:eastAsia="zh-CN"/>
        </w:rPr>
        <w:t xml:space="preserve"> должным образом осуществила эмиссию Векселей и следовательно взяла на себя обязательства по Векселям</w:t>
      </w:r>
      <w:bookmarkStart w:id="17" w:name="_Ref454801213"/>
      <w:r w:rsidR="009D7C20" w:rsidRPr="006F1912">
        <w:rPr>
          <w:rStyle w:val="af8"/>
          <w:rFonts w:cs="Times New Roman"/>
          <w:sz w:val="24"/>
          <w:szCs w:val="24"/>
          <w:lang w:val="ru-RU" w:eastAsia="zh-CN"/>
        </w:rPr>
        <w:footnoteReference w:id="3"/>
      </w:r>
      <w:bookmarkEnd w:id="17"/>
      <w:r w:rsidR="009D7C20" w:rsidRPr="006F1912">
        <w:rPr>
          <w:rFonts w:cs="Times New Roman"/>
          <w:lang w:val="ru-RU" w:eastAsia="zh-CN"/>
        </w:rPr>
        <w:t>.</w:t>
      </w:r>
    </w:p>
    <w:p w14:paraId="2B8EA5B5" w14:textId="46C38F60" w:rsidR="00B767A2" w:rsidRPr="006F1912" w:rsidRDefault="0002594E" w:rsidP="008B121F">
      <w:pPr>
        <w:pStyle w:val="StandardL2"/>
        <w:rPr>
          <w:lang w:val="ru-RU"/>
        </w:rPr>
      </w:pPr>
      <w:bookmarkStart w:id="18" w:name="_Ref454801073"/>
      <w:r w:rsidRPr="006F1912">
        <w:rPr>
          <w:lang w:val="ru-RU"/>
        </w:rPr>
        <w:lastRenderedPageBreak/>
        <w:t xml:space="preserve">Конкурсное производство для </w:t>
      </w:r>
      <w:r w:rsidR="00146AC6">
        <w:rPr>
          <w:lang w:val="ru-RU"/>
        </w:rPr>
        <w:t>E</w:t>
      </w:r>
      <w:r w:rsidRPr="006F1912">
        <w:rPr>
          <w:lang w:val="ru-RU"/>
        </w:rPr>
        <w:t xml:space="preserve"> было завершено </w:t>
      </w:r>
      <w:r w:rsidR="0000607D">
        <w:rPr>
          <w:lang w:val="en-US"/>
        </w:rPr>
        <w:t>[</w:t>
      </w:r>
      <w:r w:rsidR="0000607D" w:rsidRPr="0000607D">
        <w:rPr>
          <w:i/>
          <w:lang w:val="ru-RU"/>
        </w:rPr>
        <w:t>дата</w:t>
      </w:r>
      <w:r w:rsidR="0000607D">
        <w:rPr>
          <w:lang w:val="en-US"/>
        </w:rPr>
        <w:t>]</w:t>
      </w:r>
      <w:r w:rsidR="00CF74A8" w:rsidRPr="006F1912">
        <w:rPr>
          <w:lang w:val="ru-RU"/>
        </w:rPr>
        <w:t>.</w:t>
      </w:r>
      <w:bookmarkEnd w:id="18"/>
    </w:p>
    <w:p w14:paraId="1A77DA43" w14:textId="449ADDEB" w:rsidR="00CF74A8" w:rsidRPr="006F1912" w:rsidRDefault="0000607D" w:rsidP="008B121F">
      <w:pPr>
        <w:pStyle w:val="StandardL2"/>
        <w:rPr>
          <w:lang w:val="ru-RU"/>
        </w:rPr>
      </w:pPr>
      <w:bookmarkStart w:id="19" w:name="_Ref454801074"/>
      <w:r>
        <w:rPr>
          <w:lang w:val="en-US"/>
        </w:rPr>
        <w:t>[</w:t>
      </w:r>
      <w:r>
        <w:rPr>
          <w:i/>
          <w:lang w:val="ru-RU"/>
        </w:rPr>
        <w:t>Д</w:t>
      </w:r>
      <w:r w:rsidRPr="0000607D">
        <w:rPr>
          <w:i/>
          <w:lang w:val="ru-RU"/>
        </w:rPr>
        <w:t>ата</w:t>
      </w:r>
      <w:r>
        <w:rPr>
          <w:lang w:val="en-US"/>
        </w:rPr>
        <w:t>]</w:t>
      </w:r>
      <w:r w:rsidR="0002594E" w:rsidRPr="006F1912">
        <w:rPr>
          <w:lang w:val="ru-RU"/>
        </w:rPr>
        <w:t xml:space="preserve"> </w:t>
      </w:r>
      <w:r w:rsidR="00984847">
        <w:rPr>
          <w:lang w:val="ru-RU"/>
        </w:rPr>
        <w:t>D</w:t>
      </w:r>
      <w:r w:rsidR="0002594E" w:rsidRPr="006F1912">
        <w:rPr>
          <w:lang w:val="ru-RU"/>
        </w:rPr>
        <w:t xml:space="preserve"> подала письменное ходатайство в Арбитражный суд г. Москвы с требованием вернуть оригиналы Векселей по почте</w:t>
      </w:r>
      <w:r w:rsidR="009F3643" w:rsidRPr="006F1912">
        <w:rPr>
          <w:lang w:val="ru-RU"/>
        </w:rPr>
        <w:t>.</w:t>
      </w:r>
      <w:bookmarkEnd w:id="19"/>
    </w:p>
    <w:p w14:paraId="02FCF716" w14:textId="33E2DA84" w:rsidR="00B767A2" w:rsidRPr="006F1912" w:rsidRDefault="0000607D" w:rsidP="008B121F">
      <w:pPr>
        <w:pStyle w:val="StandardL2"/>
        <w:rPr>
          <w:lang w:val="ru-RU"/>
        </w:rPr>
      </w:pPr>
      <w:bookmarkStart w:id="20" w:name="_Ref454801075"/>
      <w:r>
        <w:rPr>
          <w:lang w:val="en-US"/>
        </w:rPr>
        <w:t>[</w:t>
      </w:r>
      <w:r>
        <w:rPr>
          <w:i/>
          <w:lang w:val="ru-RU"/>
        </w:rPr>
        <w:t>Д</w:t>
      </w:r>
      <w:r w:rsidRPr="0000607D">
        <w:rPr>
          <w:i/>
          <w:lang w:val="ru-RU"/>
        </w:rPr>
        <w:t>ата</w:t>
      </w:r>
      <w:r>
        <w:rPr>
          <w:lang w:val="en-US"/>
        </w:rPr>
        <w:t>]</w:t>
      </w:r>
      <w:r w:rsidR="0002594E" w:rsidRPr="006F1912">
        <w:rPr>
          <w:lang w:val="ru-RU"/>
        </w:rPr>
        <w:t xml:space="preserve"> Арбитражный суд г. Москвы отклонил письменное ходатайство </w:t>
      </w:r>
      <w:r w:rsidR="00A01BA1" w:rsidRPr="006F1912">
        <w:rPr>
          <w:lang w:val="ru-RU"/>
        </w:rPr>
        <w:t>в связи с нарушением норм процессуального права</w:t>
      </w:r>
      <w:r w:rsidR="009D7C20" w:rsidRPr="006F1912">
        <w:rPr>
          <w:lang w:val="ru-RU"/>
        </w:rPr>
        <w:t xml:space="preserve">. </w:t>
      </w:r>
      <w:r>
        <w:rPr>
          <w:lang w:val="en-US"/>
        </w:rPr>
        <w:t>[</w:t>
      </w:r>
      <w:r w:rsidRPr="0000607D">
        <w:rPr>
          <w:i/>
          <w:lang w:val="ru-RU"/>
        </w:rPr>
        <w:t>дата</w:t>
      </w:r>
      <w:r>
        <w:rPr>
          <w:lang w:val="en-US"/>
        </w:rPr>
        <w:t>]</w:t>
      </w:r>
      <w:r w:rsidR="00A01BA1" w:rsidRPr="006F1912">
        <w:rPr>
          <w:lang w:val="ru-RU"/>
        </w:rPr>
        <w:t xml:space="preserve"> определение Арбитражного суда г. Москвы было оставлено в силе апелляционным судом</w:t>
      </w:r>
      <w:r w:rsidR="00CF74A8" w:rsidRPr="006F1912">
        <w:rPr>
          <w:lang w:val="ru-RU"/>
        </w:rPr>
        <w:t>.</w:t>
      </w:r>
      <w:bookmarkEnd w:id="20"/>
    </w:p>
    <w:p w14:paraId="3D9FCA0E" w14:textId="29AE58EF" w:rsidR="00CF74A8" w:rsidRPr="006F1912" w:rsidRDefault="00A01BA1" w:rsidP="008B121F">
      <w:pPr>
        <w:pStyle w:val="StandardL2"/>
        <w:rPr>
          <w:lang w:val="ru-RU"/>
        </w:rPr>
      </w:pPr>
      <w:bookmarkStart w:id="21" w:name="_Ref454801076"/>
      <w:r w:rsidRPr="006F1912">
        <w:rPr>
          <w:lang w:val="ru-RU"/>
        </w:rPr>
        <w:t xml:space="preserve">Некоторое время спустя </w:t>
      </w:r>
      <w:r w:rsidR="00984847">
        <w:rPr>
          <w:lang w:val="ru-RU"/>
        </w:rPr>
        <w:t>D</w:t>
      </w:r>
      <w:r w:rsidRPr="006F1912">
        <w:rPr>
          <w:lang w:val="ru-RU"/>
        </w:rPr>
        <w:t xml:space="preserve"> подала второе письменное ходатайство в Арбитражный суд г. Москвы с требованием вернуть оригиналы Векселей г-ну </w:t>
      </w:r>
      <w:r w:rsidR="0000607D">
        <w:rPr>
          <w:lang w:val="en-US"/>
        </w:rPr>
        <w:t>S</w:t>
      </w:r>
      <w:r w:rsidR="009D7C20" w:rsidRPr="006F1912">
        <w:rPr>
          <w:lang w:val="ru-RU"/>
        </w:rPr>
        <w:t xml:space="preserve">, </w:t>
      </w:r>
      <w:r w:rsidRPr="006F1912">
        <w:rPr>
          <w:lang w:val="ru-RU"/>
        </w:rPr>
        <w:t xml:space="preserve">представителю </w:t>
      </w:r>
      <w:r w:rsidR="00984847">
        <w:rPr>
          <w:lang w:val="ru-RU"/>
        </w:rPr>
        <w:t>D</w:t>
      </w:r>
      <w:r w:rsidR="009D7C20" w:rsidRPr="006F1912">
        <w:rPr>
          <w:lang w:val="ru-RU"/>
        </w:rPr>
        <w:t>.</w:t>
      </w:r>
      <w:bookmarkEnd w:id="21"/>
      <w:r w:rsidR="009D7C20" w:rsidRPr="006F1912">
        <w:rPr>
          <w:lang w:val="ru-RU"/>
        </w:rPr>
        <w:t xml:space="preserve"> </w:t>
      </w:r>
    </w:p>
    <w:p w14:paraId="3617445E" w14:textId="34851617" w:rsidR="00B767A2" w:rsidRPr="006F1912" w:rsidRDefault="00A01BA1" w:rsidP="008B121F">
      <w:pPr>
        <w:pStyle w:val="StandardL2"/>
        <w:rPr>
          <w:lang w:val="ru-RU"/>
        </w:rPr>
      </w:pPr>
      <w:bookmarkStart w:id="22" w:name="_Ref454801077"/>
      <w:r w:rsidRPr="006F1912">
        <w:rPr>
          <w:lang w:val="ru-RU"/>
        </w:rPr>
        <w:t xml:space="preserve">Арбитражный суд г. Москвы отклонил второе письменное ходатайство </w:t>
      </w:r>
      <w:r w:rsidR="00984847">
        <w:rPr>
          <w:lang w:val="ru-RU"/>
        </w:rPr>
        <w:t>D</w:t>
      </w:r>
      <w:r w:rsidRPr="006F1912">
        <w:rPr>
          <w:lang w:val="ru-RU"/>
        </w:rPr>
        <w:t xml:space="preserve"> </w:t>
      </w:r>
      <w:r w:rsidR="0000607D">
        <w:rPr>
          <w:lang w:val="en-US"/>
        </w:rPr>
        <w:t>[</w:t>
      </w:r>
      <w:r w:rsidR="0000607D">
        <w:rPr>
          <w:i/>
          <w:lang w:val="ru-RU"/>
        </w:rPr>
        <w:t>д</w:t>
      </w:r>
      <w:r w:rsidR="0000607D" w:rsidRPr="0000607D">
        <w:rPr>
          <w:i/>
          <w:lang w:val="ru-RU"/>
        </w:rPr>
        <w:t>ата</w:t>
      </w:r>
      <w:r w:rsidR="0000607D">
        <w:rPr>
          <w:lang w:val="en-US"/>
        </w:rPr>
        <w:t>]</w:t>
      </w:r>
      <w:r w:rsidRPr="006F1912">
        <w:rPr>
          <w:lang w:val="ru-RU"/>
        </w:rPr>
        <w:t xml:space="preserve">. </w:t>
      </w:r>
      <w:r w:rsidR="0000607D">
        <w:rPr>
          <w:lang w:val="en-US"/>
        </w:rPr>
        <w:t>[</w:t>
      </w:r>
      <w:r w:rsidR="0000607D">
        <w:rPr>
          <w:i/>
          <w:lang w:val="ru-RU"/>
        </w:rPr>
        <w:t>Д</w:t>
      </w:r>
      <w:r w:rsidR="0000607D" w:rsidRPr="0000607D">
        <w:rPr>
          <w:i/>
          <w:lang w:val="ru-RU"/>
        </w:rPr>
        <w:t>ата</w:t>
      </w:r>
      <w:r w:rsidR="0000607D">
        <w:rPr>
          <w:lang w:val="en-US"/>
        </w:rPr>
        <w:t xml:space="preserve">] </w:t>
      </w:r>
      <w:r w:rsidRPr="006F1912">
        <w:rPr>
          <w:lang w:val="ru-RU"/>
        </w:rPr>
        <w:t>апелляционный суд аннулировал это определение и возвратил дело на повторное слушание</w:t>
      </w:r>
      <w:r w:rsidR="009D7C20" w:rsidRPr="006F1912">
        <w:rPr>
          <w:lang w:val="ru-RU"/>
        </w:rPr>
        <w:t>.</w:t>
      </w:r>
      <w:r w:rsidR="00DB04DB" w:rsidRPr="006F1912">
        <w:rPr>
          <w:lang w:val="ru-RU"/>
        </w:rPr>
        <w:t xml:space="preserve"> </w:t>
      </w:r>
      <w:r w:rsidR="0000607D">
        <w:rPr>
          <w:lang w:val="en-US"/>
        </w:rPr>
        <w:t>[</w:t>
      </w:r>
      <w:r w:rsidR="0000607D">
        <w:rPr>
          <w:i/>
          <w:lang w:val="ru-RU"/>
        </w:rPr>
        <w:t>Д</w:t>
      </w:r>
      <w:r w:rsidR="0000607D" w:rsidRPr="0000607D">
        <w:rPr>
          <w:i/>
          <w:lang w:val="ru-RU"/>
        </w:rPr>
        <w:t>ата</w:t>
      </w:r>
      <w:r w:rsidR="0000607D">
        <w:rPr>
          <w:lang w:val="en-US"/>
        </w:rPr>
        <w:t xml:space="preserve">] </w:t>
      </w:r>
      <w:r w:rsidRPr="006F1912">
        <w:rPr>
          <w:lang w:val="ru-RU"/>
        </w:rPr>
        <w:t xml:space="preserve">Арбитражный суд г. Москвы вновь отклонил второе письменное ходатайство </w:t>
      </w:r>
      <w:bookmarkStart w:id="23" w:name="_Ref454801214"/>
      <w:r w:rsidR="00984847">
        <w:rPr>
          <w:lang w:val="ru-RU"/>
        </w:rPr>
        <w:t>D</w:t>
      </w:r>
      <w:r w:rsidR="001B0F92" w:rsidRPr="006F1912">
        <w:rPr>
          <w:rStyle w:val="af8"/>
          <w:rFonts w:cs="Times New Roman"/>
          <w:sz w:val="24"/>
          <w:szCs w:val="24"/>
          <w:lang w:val="ru-RU"/>
        </w:rPr>
        <w:footnoteReference w:id="4"/>
      </w:r>
      <w:bookmarkEnd w:id="23"/>
      <w:r w:rsidR="001B0F92" w:rsidRPr="006F1912">
        <w:rPr>
          <w:lang w:val="ru-RU"/>
        </w:rPr>
        <w:t>.</w:t>
      </w:r>
      <w:bookmarkEnd w:id="22"/>
    </w:p>
    <w:p w14:paraId="35A6AD5B" w14:textId="288FC40A" w:rsidR="00B767A2" w:rsidRPr="006F1912" w:rsidRDefault="0000607D" w:rsidP="008B121F">
      <w:pPr>
        <w:pStyle w:val="StandardL2"/>
        <w:rPr>
          <w:lang w:val="ru-RU"/>
        </w:rPr>
      </w:pPr>
      <w:bookmarkStart w:id="24" w:name="_Ref454801078"/>
      <w:r>
        <w:rPr>
          <w:lang w:val="en-US"/>
        </w:rPr>
        <w:t>[</w:t>
      </w:r>
      <w:r>
        <w:rPr>
          <w:i/>
          <w:lang w:val="ru-RU"/>
        </w:rPr>
        <w:t>Д</w:t>
      </w:r>
      <w:r w:rsidRPr="0000607D">
        <w:rPr>
          <w:i/>
          <w:lang w:val="ru-RU"/>
        </w:rPr>
        <w:t>ата</w:t>
      </w:r>
      <w:r>
        <w:rPr>
          <w:lang w:val="en-US"/>
        </w:rPr>
        <w:t>]</w:t>
      </w:r>
      <w:r w:rsidR="009D7C20" w:rsidRPr="006F1912">
        <w:rPr>
          <w:lang w:val="ru-RU"/>
        </w:rPr>
        <w:t xml:space="preserve"> </w:t>
      </w:r>
      <w:r w:rsidR="00984847">
        <w:rPr>
          <w:lang w:val="ru-RU"/>
        </w:rPr>
        <w:t>D</w:t>
      </w:r>
      <w:r w:rsidR="00A01BA1" w:rsidRPr="006F1912">
        <w:rPr>
          <w:lang w:val="ru-RU"/>
        </w:rPr>
        <w:t xml:space="preserve"> направила третье письменное ходатайство в Арбитражный суд г. Москвы с требованием вернуть оригиналы Векселей</w:t>
      </w:r>
      <w:r w:rsidR="00515146" w:rsidRPr="006F1912">
        <w:rPr>
          <w:lang w:val="ru-RU"/>
        </w:rPr>
        <w:t xml:space="preserve">. </w:t>
      </w:r>
      <w:r>
        <w:rPr>
          <w:lang w:val="en-US"/>
        </w:rPr>
        <w:t>[</w:t>
      </w:r>
      <w:r>
        <w:rPr>
          <w:i/>
          <w:lang w:val="ru-RU"/>
        </w:rPr>
        <w:t>Д</w:t>
      </w:r>
      <w:r w:rsidRPr="0000607D">
        <w:rPr>
          <w:i/>
          <w:lang w:val="ru-RU"/>
        </w:rPr>
        <w:t>ата</w:t>
      </w:r>
      <w:r>
        <w:rPr>
          <w:lang w:val="en-US"/>
        </w:rPr>
        <w:t xml:space="preserve">] </w:t>
      </w:r>
      <w:r w:rsidR="00A01BA1" w:rsidRPr="006F1912">
        <w:rPr>
          <w:lang w:val="ru-RU"/>
        </w:rPr>
        <w:t xml:space="preserve">Арбитражный суд г. Москвы отклонил третье письменное ходатайство </w:t>
      </w:r>
      <w:r w:rsidR="00984847">
        <w:rPr>
          <w:lang w:val="ru-RU"/>
        </w:rPr>
        <w:t>D</w:t>
      </w:r>
      <w:r w:rsidR="00A01BA1" w:rsidRPr="006F1912">
        <w:rPr>
          <w:lang w:val="ru-RU"/>
        </w:rPr>
        <w:t xml:space="preserve">, отметив, </w:t>
      </w:r>
      <w:r w:rsidR="00A01BA1" w:rsidRPr="006F1912">
        <w:rPr>
          <w:i/>
          <w:lang w:val="ru-RU"/>
        </w:rPr>
        <w:t>помимо прочего</w:t>
      </w:r>
      <w:r w:rsidR="009D7C20" w:rsidRPr="006F1912">
        <w:rPr>
          <w:lang w:val="ru-RU"/>
        </w:rPr>
        <w:t xml:space="preserve">, </w:t>
      </w:r>
      <w:r w:rsidR="00A01BA1" w:rsidRPr="006F1912">
        <w:rPr>
          <w:lang w:val="ru-RU"/>
        </w:rPr>
        <w:t xml:space="preserve">что </w:t>
      </w:r>
      <w:r w:rsidR="00984847">
        <w:rPr>
          <w:lang w:val="ru-RU"/>
        </w:rPr>
        <w:t>D</w:t>
      </w:r>
      <w:r w:rsidR="00A01BA1" w:rsidRPr="006F1912">
        <w:rPr>
          <w:lang w:val="ru-RU"/>
        </w:rPr>
        <w:t xml:space="preserve"> не доказала наличие у нее права собственности на Векселя</w:t>
      </w:r>
      <w:r w:rsidR="009D7C20" w:rsidRPr="006F1912">
        <w:rPr>
          <w:lang w:val="ru-RU"/>
        </w:rPr>
        <w:t xml:space="preserve">. </w:t>
      </w:r>
      <w:r w:rsidR="00D76B81" w:rsidRPr="006F1912">
        <w:rPr>
          <w:lang w:val="ru-RU"/>
        </w:rPr>
        <w:t>Определение Арбитражного суда г. Москвы было оставлено в силе Девятым арбитражным апелляционным судом</w:t>
      </w:r>
      <w:bookmarkStart w:id="25" w:name="_Ref454801215"/>
      <w:r w:rsidR="009D7C20" w:rsidRPr="006F1912">
        <w:rPr>
          <w:rStyle w:val="af8"/>
          <w:rFonts w:cs="Times New Roman"/>
          <w:sz w:val="24"/>
          <w:szCs w:val="24"/>
          <w:lang w:val="ru-RU"/>
        </w:rPr>
        <w:footnoteReference w:id="5"/>
      </w:r>
      <w:bookmarkEnd w:id="25"/>
      <w:r w:rsidR="009D7C20" w:rsidRPr="006F1912">
        <w:rPr>
          <w:lang w:val="ru-RU"/>
        </w:rPr>
        <w:t xml:space="preserve"> </w:t>
      </w:r>
      <w:r w:rsidR="00D76B81" w:rsidRPr="006F1912">
        <w:rPr>
          <w:lang w:val="ru-RU"/>
        </w:rPr>
        <w:t>и Высшим арбитражным судом Российской Федерации</w:t>
      </w:r>
      <w:r w:rsidR="009D7C20" w:rsidRPr="006F1912">
        <w:rPr>
          <w:lang w:val="ru-RU"/>
        </w:rPr>
        <w:t xml:space="preserve"> ("</w:t>
      </w:r>
      <w:r w:rsidR="00D76B81" w:rsidRPr="006F1912">
        <w:rPr>
          <w:b/>
          <w:lang w:val="ru-RU"/>
        </w:rPr>
        <w:t>ВАС</w:t>
      </w:r>
      <w:r w:rsidR="009D7C20" w:rsidRPr="006F1912">
        <w:rPr>
          <w:lang w:val="ru-RU"/>
        </w:rPr>
        <w:t>")</w:t>
      </w:r>
      <w:bookmarkStart w:id="26" w:name="_Ref454801216"/>
      <w:r w:rsidR="009D7C20" w:rsidRPr="006F1912">
        <w:rPr>
          <w:rStyle w:val="af8"/>
          <w:rFonts w:cs="Times New Roman"/>
          <w:sz w:val="24"/>
          <w:szCs w:val="24"/>
          <w:lang w:val="ru-RU"/>
        </w:rPr>
        <w:footnoteReference w:id="6"/>
      </w:r>
      <w:bookmarkEnd w:id="26"/>
      <w:r w:rsidR="009D7C20" w:rsidRPr="006F1912">
        <w:rPr>
          <w:lang w:val="ru-RU"/>
        </w:rPr>
        <w:t>.</w:t>
      </w:r>
      <w:bookmarkEnd w:id="24"/>
    </w:p>
    <w:p w14:paraId="5655426A" w14:textId="48EE110F" w:rsidR="00B767A2" w:rsidRPr="006F1912" w:rsidRDefault="009A3B32" w:rsidP="008B121F">
      <w:pPr>
        <w:pStyle w:val="StandardL2"/>
        <w:rPr>
          <w:lang w:val="ru-RU"/>
        </w:rPr>
      </w:pPr>
      <w:bookmarkStart w:id="27" w:name="_Ref454801079"/>
      <w:r w:rsidRPr="006F1912">
        <w:rPr>
          <w:lang w:val="ru-RU"/>
        </w:rPr>
        <w:t xml:space="preserve">Насколько нам известно, на данном этапе оригиналы Векселей находятся в материалах дела о банкротстве </w:t>
      </w:r>
      <w:r w:rsidR="00146AC6">
        <w:rPr>
          <w:lang w:val="ru-RU"/>
        </w:rPr>
        <w:t>E</w:t>
      </w:r>
      <w:r w:rsidR="00866108" w:rsidRPr="006F1912">
        <w:rPr>
          <w:lang w:val="ru-RU"/>
        </w:rPr>
        <w:t>.</w:t>
      </w:r>
      <w:bookmarkEnd w:id="27"/>
    </w:p>
    <w:p w14:paraId="1FE1CBDB" w14:textId="3CC4D15C" w:rsidR="00A858E9" w:rsidRPr="006F1912" w:rsidRDefault="00EA1D44" w:rsidP="008B121F">
      <w:pPr>
        <w:pStyle w:val="StandardL1"/>
        <w:rPr>
          <w:lang w:val="ru-RU"/>
        </w:rPr>
      </w:pPr>
      <w:bookmarkStart w:id="28" w:name="_Ref454801080"/>
      <w:r w:rsidRPr="006F1912">
        <w:rPr>
          <w:lang w:val="ru-RU"/>
        </w:rPr>
        <w:t>ДОПУЩЕНИЯ И ФОРМАЛЬНЫЕ ПРЕДУПРЕЖДЕНИЯ СУДУ</w:t>
      </w:r>
      <w:bookmarkEnd w:id="28"/>
    </w:p>
    <w:p w14:paraId="345640E3" w14:textId="749F270F" w:rsidR="00FA538B" w:rsidRPr="006F1912" w:rsidRDefault="00EA1D44" w:rsidP="008B121F">
      <w:pPr>
        <w:pStyle w:val="StandardL2"/>
        <w:rPr>
          <w:lang w:val="ru-RU"/>
        </w:rPr>
      </w:pPr>
      <w:bookmarkStart w:id="29" w:name="_Ref454801081"/>
      <w:r w:rsidRPr="006F1912">
        <w:rPr>
          <w:lang w:val="ru-RU"/>
        </w:rPr>
        <w:t xml:space="preserve">Настоящее описание событий вокруг эмиссии, передачи и предъявления к </w:t>
      </w:r>
      <w:r w:rsidR="00656077" w:rsidRPr="006F1912">
        <w:rPr>
          <w:lang w:val="ru-RU"/>
        </w:rPr>
        <w:t>платежу</w:t>
      </w:r>
      <w:r w:rsidRPr="006F1912">
        <w:rPr>
          <w:lang w:val="ru-RU"/>
        </w:rPr>
        <w:t xml:space="preserve"> Векселей основано на информации, полученной от </w:t>
      </w:r>
      <w:r w:rsidR="0028763C">
        <w:rPr>
          <w:lang w:val="en-US"/>
        </w:rPr>
        <w:t>[AAA]</w:t>
      </w:r>
      <w:r w:rsidR="00CD65A3" w:rsidRPr="006F1912">
        <w:rPr>
          <w:lang w:val="ru-RU"/>
        </w:rPr>
        <w:t xml:space="preserve">, </w:t>
      </w:r>
      <w:r w:rsidR="0028763C">
        <w:t>[BBB]</w:t>
      </w:r>
      <w:r w:rsidR="00CD65A3" w:rsidRPr="006F1912">
        <w:rPr>
          <w:lang w:val="ru-RU"/>
        </w:rPr>
        <w:t xml:space="preserve">, </w:t>
      </w:r>
      <w:r w:rsidRPr="006F1912">
        <w:rPr>
          <w:lang w:val="ru-RU"/>
        </w:rPr>
        <w:t xml:space="preserve">г-на </w:t>
      </w:r>
      <w:r w:rsidR="006215DC">
        <w:rPr>
          <w:lang w:val="ru-RU"/>
        </w:rPr>
        <w:t>AS</w:t>
      </w:r>
      <w:r w:rsidRPr="006F1912">
        <w:rPr>
          <w:lang w:val="ru-RU"/>
        </w:rPr>
        <w:t xml:space="preserve"> и судебных актов, вынесенных в ходе разбирательств по делу о банкротстве </w:t>
      </w:r>
      <w:r w:rsidR="00146AC6">
        <w:rPr>
          <w:lang w:val="ru-RU"/>
        </w:rPr>
        <w:t xml:space="preserve">E </w:t>
      </w:r>
      <w:r w:rsidR="00CD65A3" w:rsidRPr="006F1912">
        <w:rPr>
          <w:lang w:val="ru-RU"/>
        </w:rPr>
        <w:t>(</w:t>
      </w:r>
      <w:r w:rsidRPr="006F1912">
        <w:rPr>
          <w:lang w:val="ru-RU"/>
        </w:rPr>
        <w:t xml:space="preserve">дело № </w:t>
      </w:r>
      <w:r w:rsidR="008B381C">
        <w:t>[</w:t>
      </w:r>
      <w:r w:rsidR="008B381C">
        <w:rPr>
          <w:rFonts w:ascii="Wingdings" w:hAnsi="Wingdings"/>
        </w:rPr>
        <w:t></w:t>
      </w:r>
      <w:r w:rsidR="008B381C">
        <w:t>]</w:t>
      </w:r>
      <w:r w:rsidR="0063198B" w:rsidRPr="006F1912">
        <w:rPr>
          <w:lang w:val="ru-RU"/>
        </w:rPr>
        <w:t xml:space="preserve">) </w:t>
      </w:r>
      <w:r w:rsidRPr="006F1912">
        <w:rPr>
          <w:lang w:val="ru-RU"/>
        </w:rPr>
        <w:t>и связанным с ним делам</w:t>
      </w:r>
      <w:r w:rsidR="0063198B" w:rsidRPr="006F1912">
        <w:rPr>
          <w:lang w:val="ru-RU"/>
        </w:rPr>
        <w:t>.</w:t>
      </w:r>
      <w:bookmarkEnd w:id="29"/>
    </w:p>
    <w:p w14:paraId="6C04245F" w14:textId="05117CD1" w:rsidR="00FA538B" w:rsidRPr="006F1912" w:rsidRDefault="00EA1D44" w:rsidP="008B121F">
      <w:pPr>
        <w:pStyle w:val="StandardL2"/>
        <w:rPr>
          <w:lang w:val="ru-RU"/>
        </w:rPr>
      </w:pPr>
      <w:bookmarkStart w:id="30" w:name="_Ref454801082"/>
      <w:r w:rsidRPr="006F1912">
        <w:rPr>
          <w:lang w:val="ru-RU"/>
        </w:rPr>
        <w:t xml:space="preserve">Мы также рассмотрели Устав </w:t>
      </w:r>
      <w:r w:rsidR="00146AC6">
        <w:rPr>
          <w:lang w:val="ru-RU"/>
        </w:rPr>
        <w:t>E</w:t>
      </w:r>
      <w:r w:rsidR="0092141F" w:rsidRPr="006F1912">
        <w:rPr>
          <w:lang w:val="ru-RU"/>
        </w:rPr>
        <w:t>,</w:t>
      </w:r>
      <w:r w:rsidR="00FA538B" w:rsidRPr="006F1912">
        <w:rPr>
          <w:lang w:val="ru-RU"/>
        </w:rPr>
        <w:t xml:space="preserve"> </w:t>
      </w:r>
      <w:r w:rsidRPr="006F1912">
        <w:rPr>
          <w:lang w:val="ru-RU"/>
        </w:rPr>
        <w:t xml:space="preserve">который был утвержден </w:t>
      </w:r>
      <w:r w:rsidR="004C0000">
        <w:rPr>
          <w:lang w:val="en-US"/>
        </w:rPr>
        <w:t>[</w:t>
      </w:r>
      <w:r w:rsidR="004C0000">
        <w:rPr>
          <w:i/>
          <w:lang w:val="ru-RU"/>
        </w:rPr>
        <w:t>д</w:t>
      </w:r>
      <w:r w:rsidR="004C0000" w:rsidRPr="0000607D">
        <w:rPr>
          <w:i/>
          <w:lang w:val="ru-RU"/>
        </w:rPr>
        <w:t>ата</w:t>
      </w:r>
      <w:r w:rsidR="004C0000">
        <w:rPr>
          <w:lang w:val="en-US"/>
        </w:rPr>
        <w:t>]</w:t>
      </w:r>
      <w:r w:rsidRPr="006F1912">
        <w:rPr>
          <w:lang w:val="ru-RU"/>
        </w:rPr>
        <w:t xml:space="preserve"> </w:t>
      </w:r>
      <w:r w:rsidR="00FA538B" w:rsidRPr="006F1912">
        <w:rPr>
          <w:lang w:val="ru-RU"/>
        </w:rPr>
        <w:t>(</w:t>
      </w:r>
      <w:r w:rsidRPr="006F1912">
        <w:rPr>
          <w:lang w:val="ru-RU"/>
        </w:rPr>
        <w:t xml:space="preserve">копию, полученную из базы данных </w:t>
      </w:r>
      <w:r w:rsidR="00323955">
        <w:t>[</w:t>
      </w:r>
      <w:r w:rsidR="00323955">
        <w:rPr>
          <w:rFonts w:ascii="Wingdings" w:hAnsi="Wingdings"/>
        </w:rPr>
        <w:t></w:t>
      </w:r>
      <w:r w:rsidR="00323955">
        <w:t>]</w:t>
      </w:r>
      <w:r w:rsidR="00FA538B" w:rsidRPr="006F1912">
        <w:rPr>
          <w:lang w:val="ru-RU"/>
        </w:rPr>
        <w:t>)</w:t>
      </w:r>
      <w:r w:rsidR="0092141F" w:rsidRPr="006F1912">
        <w:rPr>
          <w:lang w:val="ru-RU"/>
        </w:rPr>
        <w:t>,</w:t>
      </w:r>
      <w:r w:rsidR="00FA538B" w:rsidRPr="006F1912">
        <w:rPr>
          <w:lang w:val="ru-RU"/>
        </w:rPr>
        <w:t xml:space="preserve"> </w:t>
      </w:r>
      <w:r w:rsidRPr="006F1912">
        <w:rPr>
          <w:lang w:val="ru-RU"/>
        </w:rPr>
        <w:t>и пресс-релиз</w:t>
      </w:r>
      <w:r w:rsidR="00FA538B" w:rsidRPr="006F1912">
        <w:rPr>
          <w:lang w:val="ru-RU"/>
        </w:rPr>
        <w:t>,</w:t>
      </w:r>
      <w:r w:rsidRPr="006F1912">
        <w:rPr>
          <w:lang w:val="ru-RU"/>
        </w:rPr>
        <w:t xml:space="preserve"> опубликованный на веб-сайте </w:t>
      </w:r>
      <w:r w:rsidR="00146AC6">
        <w:rPr>
          <w:lang w:val="ru-RU"/>
        </w:rPr>
        <w:t>E</w:t>
      </w:r>
      <w:r w:rsidR="00FA538B" w:rsidRPr="006F1912">
        <w:rPr>
          <w:lang w:val="ru-RU"/>
        </w:rPr>
        <w:t xml:space="preserve"> </w:t>
      </w:r>
      <w:r w:rsidR="004C0000">
        <w:rPr>
          <w:lang w:val="en-US"/>
        </w:rPr>
        <w:lastRenderedPageBreak/>
        <w:t>[</w:t>
      </w:r>
      <w:r w:rsidR="004C0000">
        <w:rPr>
          <w:i/>
          <w:lang w:val="ru-RU"/>
        </w:rPr>
        <w:t>д</w:t>
      </w:r>
      <w:r w:rsidR="004C0000" w:rsidRPr="0000607D">
        <w:rPr>
          <w:i/>
          <w:lang w:val="ru-RU"/>
        </w:rPr>
        <w:t>ата</w:t>
      </w:r>
      <w:r w:rsidR="004C0000">
        <w:rPr>
          <w:lang w:val="en-US"/>
        </w:rPr>
        <w:t>]</w:t>
      </w:r>
      <w:r w:rsidRPr="006F1912">
        <w:rPr>
          <w:lang w:val="ru-RU"/>
        </w:rPr>
        <w:t xml:space="preserve"> </w:t>
      </w:r>
      <w:r w:rsidR="00F93AB7" w:rsidRPr="006F1912">
        <w:rPr>
          <w:lang w:val="ru-RU"/>
        </w:rPr>
        <w:t>(</w:t>
      </w:r>
      <w:r w:rsidRPr="006F1912">
        <w:rPr>
          <w:lang w:val="ru-RU"/>
        </w:rPr>
        <w:t xml:space="preserve">веб-сайт больше не функционирует, поэтому мы получили доступ к пресс-релизу через интернет-архив </w:t>
      </w:r>
      <w:r w:rsidR="00323955">
        <w:t>[</w:t>
      </w:r>
      <w:r w:rsidR="00323955">
        <w:rPr>
          <w:rFonts w:ascii="Wingdings" w:hAnsi="Wingdings"/>
        </w:rPr>
        <w:t></w:t>
      </w:r>
      <w:r w:rsidR="00323955">
        <w:t>]</w:t>
      </w:r>
      <w:r w:rsidR="0092141F" w:rsidRPr="006F1912">
        <w:rPr>
          <w:lang w:val="ru-RU"/>
        </w:rPr>
        <w:t>)</w:t>
      </w:r>
      <w:r w:rsidR="00FA538B" w:rsidRPr="006F1912">
        <w:rPr>
          <w:lang w:val="ru-RU"/>
        </w:rPr>
        <w:t>.</w:t>
      </w:r>
      <w:bookmarkEnd w:id="30"/>
    </w:p>
    <w:p w14:paraId="75F43D88" w14:textId="5B6B0AC6" w:rsidR="001B0F92" w:rsidRPr="006F1912" w:rsidRDefault="00EA1D44" w:rsidP="008B121F">
      <w:pPr>
        <w:pStyle w:val="StandardL2"/>
        <w:rPr>
          <w:lang w:val="ru-RU"/>
        </w:rPr>
      </w:pPr>
      <w:bookmarkStart w:id="31" w:name="_Ref454801083"/>
      <w:r w:rsidRPr="006F1912">
        <w:rPr>
          <w:lang w:val="ru-RU"/>
        </w:rPr>
        <w:t xml:space="preserve">Если не указано иное, мы </w:t>
      </w:r>
      <w:r w:rsidR="00F47DDC" w:rsidRPr="006F1912">
        <w:rPr>
          <w:lang w:val="ru-RU"/>
        </w:rPr>
        <w:t>ссылаемся на версии законов, которые действовали на соответствующий момент времени</w:t>
      </w:r>
      <w:r w:rsidR="001B0F92" w:rsidRPr="006F1912">
        <w:rPr>
          <w:lang w:val="ru-RU"/>
        </w:rPr>
        <w:t>.</w:t>
      </w:r>
      <w:bookmarkEnd w:id="31"/>
    </w:p>
    <w:p w14:paraId="35E96F56" w14:textId="45F278C3" w:rsidR="00C923E3" w:rsidRPr="006F1912" w:rsidRDefault="00F47DDC" w:rsidP="008B121F">
      <w:pPr>
        <w:pStyle w:val="StandardL2"/>
        <w:rPr>
          <w:lang w:val="ru-RU"/>
        </w:rPr>
      </w:pPr>
      <w:bookmarkStart w:id="32" w:name="_Ref454801084"/>
      <w:r w:rsidRPr="006F1912">
        <w:rPr>
          <w:lang w:val="ru-RU"/>
        </w:rPr>
        <w:t>Выводы, приведенные ниже, представляют собой наше заключение, основанное на проведенном нами анализе законодательства, судебной и правовой практики, а также на нашем опыте</w:t>
      </w:r>
      <w:r w:rsidR="008C6286" w:rsidRPr="006F1912">
        <w:rPr>
          <w:lang w:val="ru-RU"/>
        </w:rPr>
        <w:t xml:space="preserve">. </w:t>
      </w:r>
      <w:r w:rsidRPr="006F1912">
        <w:rPr>
          <w:lang w:val="ru-RU"/>
        </w:rPr>
        <w:t>Мы не можем гарантировать, что другие лица, государственные органы и/или учреждения, включая суды, придут к тем же выводам</w:t>
      </w:r>
      <w:r w:rsidR="001B0F92" w:rsidRPr="006F1912">
        <w:rPr>
          <w:lang w:val="ru-RU"/>
        </w:rPr>
        <w:t>.</w:t>
      </w:r>
      <w:bookmarkEnd w:id="32"/>
    </w:p>
    <w:p w14:paraId="5761037E" w14:textId="3038AE2F" w:rsidR="00D00900" w:rsidRPr="006F1912" w:rsidRDefault="00F47DDC" w:rsidP="008B121F">
      <w:pPr>
        <w:pStyle w:val="StandardL1"/>
        <w:rPr>
          <w:lang w:val="ru-RU"/>
        </w:rPr>
      </w:pPr>
      <w:r w:rsidRPr="006F1912">
        <w:rPr>
          <w:lang w:val="ru-RU"/>
        </w:rPr>
        <w:t>ВЫВОДЫ</w:t>
      </w:r>
    </w:p>
    <w:p w14:paraId="3FCFDD07" w14:textId="692D6EBA" w:rsidR="00867497" w:rsidRPr="006F1912" w:rsidRDefault="00F47DDC" w:rsidP="008B121F">
      <w:pPr>
        <w:pStyle w:val="StandardL2"/>
        <w:rPr>
          <w:lang w:val="ru-RU"/>
        </w:rPr>
      </w:pPr>
      <w:bookmarkStart w:id="33" w:name="_Ref454801086"/>
      <w:r w:rsidRPr="006F1912">
        <w:rPr>
          <w:lang w:val="ru-RU"/>
        </w:rPr>
        <w:t>Мы полагаем, что можно сделать следующие выводы</w:t>
      </w:r>
      <w:r w:rsidR="00D2730C" w:rsidRPr="006F1912">
        <w:rPr>
          <w:lang w:val="ru-RU"/>
        </w:rPr>
        <w:t>:</w:t>
      </w:r>
      <w:bookmarkEnd w:id="33"/>
    </w:p>
    <w:p w14:paraId="245F30BC" w14:textId="4AD9A451" w:rsidR="00FA538B" w:rsidRPr="006F1912" w:rsidRDefault="00F47DDC" w:rsidP="008B121F">
      <w:pPr>
        <w:pStyle w:val="StandardL2"/>
        <w:numPr>
          <w:ilvl w:val="0"/>
          <w:numId w:val="0"/>
        </w:numPr>
        <w:ind w:left="1418"/>
        <w:rPr>
          <w:lang w:val="ru-RU"/>
        </w:rPr>
      </w:pPr>
      <w:r w:rsidRPr="006F1912">
        <w:rPr>
          <w:i/>
          <w:lang w:val="ru-RU"/>
        </w:rPr>
        <w:t xml:space="preserve">В отношении </w:t>
      </w:r>
      <w:r w:rsidR="003624FF" w:rsidRPr="006F1912">
        <w:rPr>
          <w:i/>
          <w:lang w:val="ru-RU"/>
        </w:rPr>
        <w:t>ничтожности</w:t>
      </w:r>
      <w:r w:rsidRPr="006F1912">
        <w:rPr>
          <w:i/>
          <w:lang w:val="ru-RU"/>
        </w:rPr>
        <w:t xml:space="preserve"> передачи Векселей</w:t>
      </w:r>
    </w:p>
    <w:p w14:paraId="72DD51F1" w14:textId="35E681D3" w:rsidR="00453244" w:rsidRPr="006F1912" w:rsidRDefault="00AB32C6" w:rsidP="008B121F">
      <w:pPr>
        <w:pStyle w:val="StandardL7"/>
        <w:tabs>
          <w:tab w:val="clear" w:pos="4320"/>
          <w:tab w:val="num" w:pos="1418"/>
        </w:tabs>
        <w:ind w:left="1418" w:hanging="709"/>
        <w:rPr>
          <w:lang w:val="ru-RU"/>
        </w:rPr>
      </w:pPr>
      <w:bookmarkStart w:id="34" w:name="_Ref454801087"/>
      <w:r w:rsidRPr="006F1912">
        <w:rPr>
          <w:lang w:val="ru-RU"/>
        </w:rPr>
        <w:t xml:space="preserve">Статья </w:t>
      </w:r>
      <w:r w:rsidR="00453244" w:rsidRPr="006F1912">
        <w:rPr>
          <w:lang w:val="ru-RU"/>
        </w:rPr>
        <w:t xml:space="preserve">169 </w:t>
      </w:r>
      <w:r w:rsidRPr="006F1912">
        <w:rPr>
          <w:lang w:val="ru-RU"/>
        </w:rPr>
        <w:t xml:space="preserve">Гражданского кодекса Российской Федерации </w:t>
      </w:r>
      <w:r w:rsidR="00935507" w:rsidRPr="006F1912">
        <w:rPr>
          <w:lang w:val="ru-RU"/>
        </w:rPr>
        <w:t>("</w:t>
      </w:r>
      <w:r w:rsidRPr="006F1912">
        <w:rPr>
          <w:b/>
          <w:lang w:val="ru-RU"/>
        </w:rPr>
        <w:t>ГК РФ</w:t>
      </w:r>
      <w:r w:rsidR="00935507" w:rsidRPr="006F1912">
        <w:rPr>
          <w:lang w:val="ru-RU"/>
        </w:rPr>
        <w:t xml:space="preserve">") </w:t>
      </w:r>
      <w:r w:rsidRPr="006F1912">
        <w:rPr>
          <w:lang w:val="ru-RU"/>
        </w:rPr>
        <w:t xml:space="preserve">гласит, что сделки, </w:t>
      </w:r>
      <w:r w:rsidR="001A43D5" w:rsidRPr="006F1912">
        <w:rPr>
          <w:lang w:val="ru-RU"/>
        </w:rPr>
        <w:t>совершенные</w:t>
      </w:r>
      <w:r w:rsidRPr="006F1912">
        <w:rPr>
          <w:lang w:val="ru-RU"/>
        </w:rPr>
        <w:t xml:space="preserve"> </w:t>
      </w:r>
      <w:r w:rsidR="001A43D5" w:rsidRPr="006F1912">
        <w:rPr>
          <w:lang w:val="ru-RU"/>
        </w:rPr>
        <w:t>с целью</w:t>
      </w:r>
      <w:r w:rsidRPr="006F1912">
        <w:rPr>
          <w:lang w:val="ru-RU"/>
        </w:rPr>
        <w:t xml:space="preserve">, </w:t>
      </w:r>
      <w:r w:rsidR="001A43D5" w:rsidRPr="006F1912">
        <w:rPr>
          <w:lang w:val="ru-RU"/>
        </w:rPr>
        <w:t xml:space="preserve">заведомо противной основам </w:t>
      </w:r>
      <w:r w:rsidRPr="006F1912">
        <w:rPr>
          <w:lang w:val="ru-RU"/>
        </w:rPr>
        <w:t xml:space="preserve">правопорядка или </w:t>
      </w:r>
      <w:r w:rsidR="001A43D5" w:rsidRPr="006F1912">
        <w:rPr>
          <w:lang w:val="ru-RU"/>
        </w:rPr>
        <w:t>нравственности</w:t>
      </w:r>
      <w:r w:rsidRPr="006F1912">
        <w:rPr>
          <w:lang w:val="ru-RU"/>
        </w:rPr>
        <w:t>, являются ничтожными</w:t>
      </w:r>
      <w:r w:rsidR="0042102A" w:rsidRPr="006F1912">
        <w:rPr>
          <w:lang w:val="ru-RU"/>
        </w:rPr>
        <w:t xml:space="preserve">. </w:t>
      </w:r>
      <w:r w:rsidRPr="006F1912">
        <w:rPr>
          <w:lang w:val="ru-RU"/>
        </w:rPr>
        <w:t xml:space="preserve">Мы полагаем, что Статья </w:t>
      </w:r>
      <w:bookmarkStart w:id="35" w:name="DocXTextRef4"/>
      <w:r w:rsidR="0042102A" w:rsidRPr="006F1912">
        <w:rPr>
          <w:lang w:val="ru-RU"/>
        </w:rPr>
        <w:t>169</w:t>
      </w:r>
      <w:bookmarkEnd w:id="35"/>
      <w:r w:rsidR="0042102A" w:rsidRPr="006F1912">
        <w:rPr>
          <w:lang w:val="ru-RU"/>
        </w:rPr>
        <w:t xml:space="preserve"> </w:t>
      </w:r>
      <w:r w:rsidRPr="006F1912">
        <w:rPr>
          <w:lang w:val="ru-RU"/>
        </w:rPr>
        <w:t>ГК РФ навряд ли применима к сделке, которая является частью незаконного уклонения от упл</w:t>
      </w:r>
      <w:r w:rsidR="00C05687" w:rsidRPr="006F1912">
        <w:rPr>
          <w:lang w:val="ru-RU"/>
        </w:rPr>
        <w:t xml:space="preserve">аты </w:t>
      </w:r>
      <w:r w:rsidRPr="006F1912">
        <w:rPr>
          <w:lang w:val="ru-RU"/>
        </w:rPr>
        <w:t xml:space="preserve">налогов. </w:t>
      </w:r>
      <w:bookmarkEnd w:id="34"/>
      <w:r w:rsidR="003624FF" w:rsidRPr="006F1912">
        <w:rPr>
          <w:lang w:val="ru-RU"/>
        </w:rPr>
        <w:t>При этом можно утверждать</w:t>
      </w:r>
      <w:r w:rsidRPr="006F1912">
        <w:rPr>
          <w:lang w:val="ru-RU"/>
        </w:rPr>
        <w:t xml:space="preserve">, что </w:t>
      </w:r>
      <w:r w:rsidR="007705C6" w:rsidRPr="006F1912">
        <w:rPr>
          <w:lang w:val="ru-RU"/>
        </w:rPr>
        <w:t xml:space="preserve">эта </w:t>
      </w:r>
      <w:r w:rsidRPr="006F1912">
        <w:rPr>
          <w:lang w:val="ru-RU"/>
        </w:rPr>
        <w:t xml:space="preserve">статья применяется к сделкам, являющимся частью схемы </w:t>
      </w:r>
      <w:r w:rsidR="007705C6" w:rsidRPr="006F1912">
        <w:rPr>
          <w:lang w:val="ru-RU"/>
        </w:rPr>
        <w:t>отмывания денег.</w:t>
      </w:r>
    </w:p>
    <w:p w14:paraId="2F9D8CDA" w14:textId="07B57313" w:rsidR="00384E74" w:rsidRPr="006F1912" w:rsidRDefault="000C3910" w:rsidP="008B121F">
      <w:pPr>
        <w:pStyle w:val="StandardL7"/>
        <w:numPr>
          <w:ilvl w:val="0"/>
          <w:numId w:val="0"/>
        </w:numPr>
        <w:ind w:left="1418"/>
        <w:rPr>
          <w:lang w:val="ru-RU"/>
        </w:rPr>
      </w:pPr>
      <w:r w:rsidRPr="006F1912">
        <w:rPr>
          <w:lang w:val="ru-RU"/>
        </w:rPr>
        <w:t xml:space="preserve">Также можно </w:t>
      </w:r>
      <w:r w:rsidR="003624FF" w:rsidRPr="006F1912">
        <w:rPr>
          <w:lang w:val="ru-RU"/>
        </w:rPr>
        <w:t>утверждать</w:t>
      </w:r>
      <w:r w:rsidRPr="006F1912">
        <w:rPr>
          <w:lang w:val="ru-RU"/>
        </w:rPr>
        <w:t xml:space="preserve">, что </w:t>
      </w:r>
      <w:r w:rsidR="00146AC6">
        <w:rPr>
          <w:lang w:val="ru-RU"/>
        </w:rPr>
        <w:t>E</w:t>
      </w:r>
      <w:r w:rsidRPr="006F1912">
        <w:rPr>
          <w:lang w:val="ru-RU"/>
        </w:rPr>
        <w:t xml:space="preserve"> (в качестве должника по Векселям) может быть освобождена от платежных обязательств перед </w:t>
      </w:r>
      <w:r w:rsidR="00984847">
        <w:rPr>
          <w:lang w:val="ru-RU"/>
        </w:rPr>
        <w:t>D</w:t>
      </w:r>
      <w:r w:rsidRPr="006F1912">
        <w:rPr>
          <w:lang w:val="ru-RU"/>
        </w:rPr>
        <w:t xml:space="preserve">, если она докажет, что </w:t>
      </w:r>
      <w:r w:rsidR="00984847">
        <w:rPr>
          <w:lang w:val="ru-RU"/>
        </w:rPr>
        <w:t>D</w:t>
      </w:r>
      <w:r w:rsidRPr="006F1912">
        <w:rPr>
          <w:lang w:val="ru-RU"/>
        </w:rPr>
        <w:t xml:space="preserve"> в момент приобретения Векселей знала или должна была знать, что продажа </w:t>
      </w:r>
      <w:r w:rsidR="00146AC6">
        <w:rPr>
          <w:lang w:val="ru-RU"/>
        </w:rPr>
        <w:t>E</w:t>
      </w:r>
      <w:r w:rsidRPr="006F1912">
        <w:rPr>
          <w:lang w:val="ru-RU"/>
        </w:rPr>
        <w:t xml:space="preserve"> Векселей в адрес </w:t>
      </w:r>
      <w:r w:rsidR="004C2F01">
        <w:rPr>
          <w:lang w:val="ru-RU"/>
        </w:rPr>
        <w:t>H</w:t>
      </w:r>
      <w:r w:rsidR="009954F1" w:rsidRPr="006F1912">
        <w:rPr>
          <w:lang w:val="ru-RU"/>
        </w:rPr>
        <w:t>/</w:t>
      </w:r>
      <w:r w:rsidR="00763BBA">
        <w:rPr>
          <w:lang w:val="ru-RU"/>
        </w:rPr>
        <w:t>G</w:t>
      </w:r>
      <w:r w:rsidRPr="006F1912">
        <w:rPr>
          <w:lang w:val="ru-RU"/>
        </w:rPr>
        <w:t xml:space="preserve"> или любые соглашения, согласно которым Векселя были проданы </w:t>
      </w:r>
      <w:r w:rsidR="00B5523D" w:rsidRPr="006F1912">
        <w:rPr>
          <w:lang w:val="ru-RU"/>
        </w:rPr>
        <w:t>("</w:t>
      </w:r>
      <w:r w:rsidRPr="006F1912">
        <w:rPr>
          <w:b/>
          <w:lang w:val="ru-RU"/>
        </w:rPr>
        <w:t>Сделки</w:t>
      </w:r>
      <w:r w:rsidR="00B5523D" w:rsidRPr="006F1912">
        <w:rPr>
          <w:lang w:val="ru-RU"/>
        </w:rPr>
        <w:t>")</w:t>
      </w:r>
      <w:r w:rsidRPr="006F1912">
        <w:rPr>
          <w:lang w:val="ru-RU"/>
        </w:rPr>
        <w:t xml:space="preserve">, являлись </w:t>
      </w:r>
      <w:r w:rsidR="003624FF" w:rsidRPr="006F1912">
        <w:rPr>
          <w:lang w:val="ru-RU"/>
        </w:rPr>
        <w:t>ничтожными</w:t>
      </w:r>
      <w:r w:rsidRPr="006F1912">
        <w:rPr>
          <w:lang w:val="ru-RU"/>
        </w:rPr>
        <w:t xml:space="preserve"> согласно Статье </w:t>
      </w:r>
      <w:bookmarkStart w:id="36" w:name="DocXTextRef7"/>
      <w:r w:rsidR="00532511" w:rsidRPr="006F1912">
        <w:rPr>
          <w:lang w:val="ru-RU"/>
        </w:rPr>
        <w:t>169</w:t>
      </w:r>
      <w:bookmarkEnd w:id="36"/>
      <w:r w:rsidR="00532511" w:rsidRPr="006F1912">
        <w:rPr>
          <w:lang w:val="ru-RU"/>
        </w:rPr>
        <w:t xml:space="preserve"> </w:t>
      </w:r>
      <w:r w:rsidRPr="006F1912">
        <w:rPr>
          <w:lang w:val="ru-RU"/>
        </w:rPr>
        <w:t>ГК РФ</w:t>
      </w:r>
      <w:r w:rsidR="00C55539" w:rsidRPr="006F1912">
        <w:rPr>
          <w:lang w:val="ru-RU"/>
        </w:rPr>
        <w:t>.</w:t>
      </w:r>
    </w:p>
    <w:p w14:paraId="4A315C3D" w14:textId="05AD56C5" w:rsidR="00DA3060" w:rsidRPr="006F1912" w:rsidRDefault="006B16A5" w:rsidP="00DA3060">
      <w:pPr>
        <w:pStyle w:val="StandardL7"/>
        <w:numPr>
          <w:ilvl w:val="0"/>
          <w:numId w:val="0"/>
        </w:numPr>
        <w:ind w:left="1418"/>
        <w:rPr>
          <w:lang w:val="ru-RU"/>
        </w:rPr>
      </w:pPr>
      <w:r w:rsidRPr="006F1912">
        <w:rPr>
          <w:lang w:val="ru-RU"/>
        </w:rPr>
        <w:t xml:space="preserve">С точки зрения российского права в случае </w:t>
      </w:r>
      <w:r w:rsidR="003624FF" w:rsidRPr="006F1912">
        <w:rPr>
          <w:lang w:val="ru-RU"/>
        </w:rPr>
        <w:t>ничтожности</w:t>
      </w:r>
      <w:r w:rsidRPr="006F1912">
        <w:rPr>
          <w:lang w:val="ru-RU"/>
        </w:rPr>
        <w:t xml:space="preserve"> сделки в силу Статьи 169 ГК РФ в адрес сторон сделки</w:t>
      </w:r>
      <w:r w:rsidR="00DA3060" w:rsidRPr="006F1912">
        <w:rPr>
          <w:lang w:val="ru-RU"/>
        </w:rPr>
        <w:t xml:space="preserve"> </w:t>
      </w:r>
      <w:r w:rsidRPr="006F1912">
        <w:rPr>
          <w:lang w:val="ru-RU"/>
        </w:rPr>
        <w:t>может быть направлено требование о возврате всего, что было получено в рамках сделки, в доход Российской Федерации</w:t>
      </w:r>
      <w:r w:rsidR="00DA3060" w:rsidRPr="006F1912">
        <w:rPr>
          <w:lang w:val="ru-RU"/>
        </w:rPr>
        <w:t xml:space="preserve">. </w:t>
      </w:r>
      <w:r w:rsidR="001A43D5" w:rsidRPr="006F1912">
        <w:rPr>
          <w:lang w:val="ru-RU"/>
        </w:rPr>
        <w:t>Вопрос о том, применит ли нидерландский суд такие последствия в этом деле, является вопросом процессуального законодательства и процессуальной практики Королевства Нидерландов</w:t>
      </w:r>
      <w:r w:rsidR="00DA3060" w:rsidRPr="006F1912">
        <w:rPr>
          <w:lang w:val="ru-RU"/>
        </w:rPr>
        <w:t>.</w:t>
      </w:r>
    </w:p>
    <w:p w14:paraId="62AC7037" w14:textId="1DF3AD3D" w:rsidR="00486EAD" w:rsidRPr="006F1912" w:rsidRDefault="001A43D5" w:rsidP="008B121F">
      <w:pPr>
        <w:pStyle w:val="StandardL7"/>
        <w:tabs>
          <w:tab w:val="clear" w:pos="4320"/>
          <w:tab w:val="num" w:pos="1418"/>
        </w:tabs>
        <w:ind w:left="1418" w:hanging="709"/>
        <w:rPr>
          <w:lang w:val="ru-RU"/>
        </w:rPr>
      </w:pPr>
      <w:bookmarkStart w:id="37" w:name="_Ref454801088"/>
      <w:r w:rsidRPr="006F1912">
        <w:rPr>
          <w:lang w:val="ru-RU"/>
        </w:rPr>
        <w:t xml:space="preserve">Согласно Статье </w:t>
      </w:r>
      <w:r w:rsidR="00B5523D" w:rsidRPr="006F1912">
        <w:rPr>
          <w:lang w:val="ru-RU"/>
        </w:rPr>
        <w:t>170</w:t>
      </w:r>
      <w:r w:rsidR="00236B94" w:rsidRPr="006F1912">
        <w:rPr>
          <w:lang w:val="ru-RU"/>
        </w:rPr>
        <w:t>(1)</w:t>
      </w:r>
      <w:r w:rsidRPr="006F1912">
        <w:rPr>
          <w:lang w:val="ru-RU"/>
        </w:rPr>
        <w:t xml:space="preserve"> ГК РФ</w:t>
      </w:r>
      <w:r w:rsidR="0092141F" w:rsidRPr="006F1912">
        <w:rPr>
          <w:lang w:val="ru-RU"/>
        </w:rPr>
        <w:t>,</w:t>
      </w:r>
      <w:r w:rsidR="009B5987" w:rsidRPr="006F1912">
        <w:rPr>
          <w:lang w:val="ru-RU"/>
        </w:rPr>
        <w:t xml:space="preserve"> </w:t>
      </w:r>
      <w:r w:rsidR="0004120A" w:rsidRPr="006F1912">
        <w:rPr>
          <w:lang w:val="ru-RU"/>
        </w:rPr>
        <w:t xml:space="preserve">мнимая сделка, то есть </w:t>
      </w:r>
      <w:r w:rsidRPr="006F1912">
        <w:rPr>
          <w:lang w:val="ru-RU"/>
        </w:rPr>
        <w:t xml:space="preserve">сделка, </w:t>
      </w:r>
      <w:r w:rsidR="00E50D41" w:rsidRPr="006F1912">
        <w:rPr>
          <w:lang w:val="ru-RU"/>
        </w:rPr>
        <w:t xml:space="preserve">совершенная </w:t>
      </w:r>
      <w:r w:rsidRPr="006F1912">
        <w:rPr>
          <w:lang w:val="ru-RU"/>
        </w:rPr>
        <w:t xml:space="preserve">без намерения создать </w:t>
      </w:r>
      <w:r w:rsidR="00E50D41" w:rsidRPr="006F1912">
        <w:rPr>
          <w:lang w:val="ru-RU"/>
        </w:rPr>
        <w:t xml:space="preserve">соответствующие ей правовые </w:t>
      </w:r>
      <w:r w:rsidRPr="006F1912">
        <w:rPr>
          <w:lang w:val="ru-RU"/>
        </w:rPr>
        <w:t>последствия</w:t>
      </w:r>
      <w:r w:rsidR="00E50D41" w:rsidRPr="006F1912">
        <w:rPr>
          <w:lang w:val="ru-RU"/>
        </w:rPr>
        <w:t>,</w:t>
      </w:r>
      <w:r w:rsidR="0004120A" w:rsidRPr="006F1912">
        <w:rPr>
          <w:lang w:val="ru-RU"/>
        </w:rPr>
        <w:t xml:space="preserve"> ничтожна</w:t>
      </w:r>
      <w:r w:rsidR="009B5987" w:rsidRPr="006F1912">
        <w:rPr>
          <w:lang w:val="ru-RU"/>
        </w:rPr>
        <w:t>.</w:t>
      </w:r>
      <w:r w:rsidR="00B5523D" w:rsidRPr="006F1912">
        <w:rPr>
          <w:lang w:val="ru-RU"/>
        </w:rPr>
        <w:t xml:space="preserve"> </w:t>
      </w:r>
      <w:r w:rsidR="00E50D41" w:rsidRPr="006F1912">
        <w:rPr>
          <w:lang w:val="ru-RU"/>
        </w:rPr>
        <w:t xml:space="preserve">Мы полагаем, </w:t>
      </w:r>
      <w:r w:rsidR="00B060C4" w:rsidRPr="006F1912">
        <w:rPr>
          <w:lang w:val="ru-RU"/>
        </w:rPr>
        <w:t xml:space="preserve">что можно </w:t>
      </w:r>
      <w:r w:rsidR="003624FF" w:rsidRPr="006F1912">
        <w:rPr>
          <w:lang w:val="ru-RU"/>
        </w:rPr>
        <w:t>утверждать</w:t>
      </w:r>
      <w:r w:rsidR="00B060C4" w:rsidRPr="006F1912">
        <w:rPr>
          <w:lang w:val="ru-RU"/>
        </w:rPr>
        <w:t xml:space="preserve">, что некоторые или все Сделки являются </w:t>
      </w:r>
      <w:r w:rsidR="003624FF" w:rsidRPr="006F1912">
        <w:rPr>
          <w:lang w:val="ru-RU"/>
        </w:rPr>
        <w:t>ничтожными</w:t>
      </w:r>
      <w:r w:rsidR="00B060C4" w:rsidRPr="006F1912">
        <w:rPr>
          <w:lang w:val="ru-RU"/>
        </w:rPr>
        <w:t xml:space="preserve">, поскольку денежные средства, которые были уплачены в адрес </w:t>
      </w:r>
      <w:r w:rsidR="00146AC6">
        <w:rPr>
          <w:lang w:val="ru-RU"/>
        </w:rPr>
        <w:t>E</w:t>
      </w:r>
      <w:r w:rsidR="00B060C4" w:rsidRPr="006F1912">
        <w:rPr>
          <w:lang w:val="ru-RU"/>
        </w:rPr>
        <w:t xml:space="preserve"> за Векселя, фактически являлись (как то установлено российскими судами) денежными </w:t>
      </w:r>
      <w:r w:rsidR="00B060C4" w:rsidRPr="006F1912">
        <w:rPr>
          <w:lang w:val="ru-RU"/>
        </w:rPr>
        <w:lastRenderedPageBreak/>
        <w:t xml:space="preserve">средствами </w:t>
      </w:r>
      <w:r w:rsidR="00146AC6">
        <w:rPr>
          <w:lang w:val="ru-RU"/>
        </w:rPr>
        <w:t>E</w:t>
      </w:r>
      <w:r w:rsidR="00B060C4" w:rsidRPr="006F1912">
        <w:rPr>
          <w:lang w:val="ru-RU"/>
        </w:rPr>
        <w:t xml:space="preserve"> </w:t>
      </w:r>
      <w:r w:rsidR="009B5987" w:rsidRPr="006F1912">
        <w:rPr>
          <w:lang w:val="ru-RU"/>
        </w:rPr>
        <w:t>(</w:t>
      </w:r>
      <w:r w:rsidR="00B060C4" w:rsidRPr="006F1912">
        <w:rPr>
          <w:lang w:val="ru-RU"/>
        </w:rPr>
        <w:t>и следовательно сделки с Векселями на самом деле не являлись подлинными сделками, нацеленными на продажу Векселей</w:t>
      </w:r>
      <w:r w:rsidR="009B5987" w:rsidRPr="006F1912">
        <w:rPr>
          <w:lang w:val="ru-RU"/>
        </w:rPr>
        <w:t>).</w:t>
      </w:r>
      <w:bookmarkEnd w:id="37"/>
      <w:r w:rsidR="00486EAD" w:rsidRPr="006F1912">
        <w:rPr>
          <w:lang w:val="ru-RU"/>
        </w:rPr>
        <w:t xml:space="preserve"> </w:t>
      </w:r>
    </w:p>
    <w:p w14:paraId="0C59E8F1" w14:textId="32235FAF" w:rsidR="00606024" w:rsidRPr="006F1912" w:rsidRDefault="00146AC6" w:rsidP="008B121F">
      <w:pPr>
        <w:pStyle w:val="BodyText6"/>
        <w:spacing w:before="120" w:after="120"/>
        <w:ind w:left="1418"/>
        <w:rPr>
          <w:rFonts w:cs="Times New Roman"/>
          <w:lang w:val="ru-RU" w:eastAsia="zh-CN"/>
        </w:rPr>
      </w:pPr>
      <w:r>
        <w:rPr>
          <w:rFonts w:cs="Times New Roman"/>
          <w:lang w:val="ru-RU"/>
        </w:rPr>
        <w:t>E</w:t>
      </w:r>
      <w:r w:rsidR="00B060C4" w:rsidRPr="006F1912">
        <w:rPr>
          <w:rFonts w:cs="Times New Roman"/>
          <w:lang w:val="ru-RU"/>
        </w:rPr>
        <w:t xml:space="preserve"> может быть освобождена от </w:t>
      </w:r>
      <w:r w:rsidR="003624FF" w:rsidRPr="006F1912">
        <w:rPr>
          <w:rFonts w:cs="Times New Roman"/>
          <w:lang w:val="ru-RU"/>
        </w:rPr>
        <w:t xml:space="preserve">платежных обязательств </w:t>
      </w:r>
      <w:r w:rsidR="0004120A" w:rsidRPr="006F1912">
        <w:rPr>
          <w:rFonts w:cs="Times New Roman"/>
          <w:lang w:val="ru-RU"/>
        </w:rPr>
        <w:t xml:space="preserve">по Векселям, если докажет, что </w:t>
      </w:r>
      <w:r w:rsidR="00984847">
        <w:rPr>
          <w:rFonts w:cs="Times New Roman"/>
          <w:lang w:val="ru-RU"/>
        </w:rPr>
        <w:t>D</w:t>
      </w:r>
      <w:r w:rsidR="0004120A" w:rsidRPr="006F1912">
        <w:rPr>
          <w:rFonts w:cs="Times New Roman"/>
          <w:lang w:val="ru-RU"/>
        </w:rPr>
        <w:t xml:space="preserve"> знала или должна была знать в момент приобретения ею Векселей</w:t>
      </w:r>
      <w:r w:rsidR="00E670EB" w:rsidRPr="006F1912">
        <w:rPr>
          <w:rFonts w:cs="Times New Roman"/>
          <w:lang w:val="ru-RU"/>
        </w:rPr>
        <w:t xml:space="preserve">, </w:t>
      </w:r>
      <w:r w:rsidR="0004120A" w:rsidRPr="006F1912">
        <w:rPr>
          <w:rFonts w:cs="Times New Roman"/>
          <w:lang w:val="ru-RU"/>
        </w:rPr>
        <w:t xml:space="preserve">что некоторые или все Сделки были </w:t>
      </w:r>
      <w:r w:rsidR="003624FF" w:rsidRPr="006F1912">
        <w:rPr>
          <w:rFonts w:cs="Times New Roman"/>
          <w:lang w:val="ru-RU"/>
        </w:rPr>
        <w:t>ничтожными</w:t>
      </w:r>
      <w:r w:rsidR="00606024" w:rsidRPr="006F1912">
        <w:rPr>
          <w:rFonts w:cs="Times New Roman"/>
          <w:lang w:val="ru-RU"/>
        </w:rPr>
        <w:t>.</w:t>
      </w:r>
    </w:p>
    <w:p w14:paraId="704A1BCC" w14:textId="1AFF2362" w:rsidR="00867497" w:rsidRPr="006F1912" w:rsidRDefault="0004120A" w:rsidP="008B121F">
      <w:pPr>
        <w:pStyle w:val="StandardL7"/>
        <w:tabs>
          <w:tab w:val="clear" w:pos="4320"/>
          <w:tab w:val="num" w:pos="1418"/>
        </w:tabs>
        <w:ind w:left="1418" w:hanging="709"/>
        <w:rPr>
          <w:lang w:val="ru-RU"/>
        </w:rPr>
      </w:pPr>
      <w:bookmarkStart w:id="38" w:name="_Ref454801089"/>
      <w:r w:rsidRPr="006F1912">
        <w:rPr>
          <w:lang w:val="ru-RU"/>
        </w:rPr>
        <w:t xml:space="preserve">Согласно Статье </w:t>
      </w:r>
      <w:r w:rsidR="00867497" w:rsidRPr="006F1912">
        <w:rPr>
          <w:lang w:val="ru-RU"/>
        </w:rPr>
        <w:t xml:space="preserve">170(2) </w:t>
      </w:r>
      <w:r w:rsidRPr="006F1912">
        <w:rPr>
          <w:lang w:val="ru-RU"/>
        </w:rPr>
        <w:t>ГК РФ</w:t>
      </w:r>
      <w:r w:rsidR="00E670EB" w:rsidRPr="006F1912">
        <w:rPr>
          <w:lang w:val="ru-RU"/>
        </w:rPr>
        <w:t>,</w:t>
      </w:r>
      <w:r w:rsidR="00867497" w:rsidRPr="006F1912">
        <w:rPr>
          <w:lang w:val="ru-RU"/>
        </w:rPr>
        <w:t xml:space="preserve"> </w:t>
      </w:r>
      <w:r w:rsidRPr="006F1912">
        <w:rPr>
          <w:lang w:val="ru-RU"/>
        </w:rPr>
        <w:t>притворная сделка, то есть сделка, которая совершена с целью прикрыть другую сделку, ничтожна</w:t>
      </w:r>
      <w:r w:rsidR="00E670EB" w:rsidRPr="006F1912">
        <w:rPr>
          <w:lang w:val="ru-RU"/>
        </w:rPr>
        <w:t xml:space="preserve">. </w:t>
      </w:r>
      <w:r w:rsidRPr="006F1912">
        <w:rPr>
          <w:lang w:val="ru-RU"/>
        </w:rPr>
        <w:t>Суд не будет применять условия притворной сделки, а будет действовать на основании существа и содержания сделки, которую стороны притворной сделки действительно имели в виду</w:t>
      </w:r>
      <w:r w:rsidR="00E670EB" w:rsidRPr="006F1912">
        <w:rPr>
          <w:lang w:val="ru-RU"/>
        </w:rPr>
        <w:t xml:space="preserve">. </w:t>
      </w:r>
      <w:r w:rsidRPr="006F1912">
        <w:rPr>
          <w:lang w:val="ru-RU"/>
        </w:rPr>
        <w:t>Сделки были предположительно заключены для сокрытия других сделок, целью которых был</w:t>
      </w:r>
      <w:r w:rsidR="007C5C94" w:rsidRPr="006F1912">
        <w:rPr>
          <w:lang w:val="ru-RU"/>
        </w:rPr>
        <w:t>о</w:t>
      </w:r>
      <w:r w:rsidRPr="006F1912">
        <w:rPr>
          <w:lang w:val="ru-RU"/>
        </w:rPr>
        <w:t xml:space="preserve"> </w:t>
      </w:r>
      <w:r w:rsidR="007C5C94" w:rsidRPr="006F1912">
        <w:rPr>
          <w:lang w:val="ru-RU"/>
        </w:rPr>
        <w:t xml:space="preserve">незаконное уклонение от уплаты налогов </w:t>
      </w:r>
      <w:r w:rsidRPr="006F1912">
        <w:rPr>
          <w:lang w:val="ru-RU"/>
        </w:rPr>
        <w:t>/ отмывание денег</w:t>
      </w:r>
      <w:r w:rsidR="00867497" w:rsidRPr="006F1912">
        <w:rPr>
          <w:lang w:val="ru-RU"/>
        </w:rPr>
        <w:t>.</w:t>
      </w:r>
      <w:bookmarkEnd w:id="38"/>
    </w:p>
    <w:p w14:paraId="66194E6E" w14:textId="1AD5AF5C" w:rsidR="00494B0B" w:rsidRPr="006F1912" w:rsidRDefault="0004120A" w:rsidP="008B121F">
      <w:pPr>
        <w:pStyle w:val="StandardL7"/>
        <w:numPr>
          <w:ilvl w:val="0"/>
          <w:numId w:val="0"/>
        </w:numPr>
        <w:ind w:left="1418"/>
        <w:rPr>
          <w:lang w:val="ru-RU"/>
        </w:rPr>
      </w:pPr>
      <w:bookmarkStart w:id="39" w:name="DocXTextRef9"/>
      <w:r w:rsidRPr="006F1912">
        <w:rPr>
          <w:lang w:val="ru-RU"/>
        </w:rPr>
        <w:t xml:space="preserve">Согласно Статье </w:t>
      </w:r>
      <w:r w:rsidR="009E54B1" w:rsidRPr="006F1912">
        <w:rPr>
          <w:lang w:val="ru-RU"/>
        </w:rPr>
        <w:t>1</w:t>
      </w:r>
      <w:r w:rsidR="00236B94" w:rsidRPr="006F1912">
        <w:rPr>
          <w:lang w:val="ru-RU"/>
        </w:rPr>
        <w:t>68</w:t>
      </w:r>
      <w:bookmarkEnd w:id="39"/>
      <w:r w:rsidR="00236B94" w:rsidRPr="006F1912">
        <w:rPr>
          <w:lang w:val="ru-RU"/>
        </w:rPr>
        <w:t xml:space="preserve"> </w:t>
      </w:r>
      <w:r w:rsidRPr="006F1912">
        <w:rPr>
          <w:lang w:val="ru-RU"/>
        </w:rPr>
        <w:t>ГК РФ</w:t>
      </w:r>
      <w:r w:rsidR="00E670EB" w:rsidRPr="006F1912">
        <w:rPr>
          <w:lang w:val="ru-RU"/>
        </w:rPr>
        <w:t>,</w:t>
      </w:r>
      <w:r w:rsidR="009E54B1" w:rsidRPr="006F1912">
        <w:rPr>
          <w:lang w:val="ru-RU"/>
        </w:rPr>
        <w:t xml:space="preserve"> </w:t>
      </w:r>
      <w:r w:rsidRPr="006F1912">
        <w:rPr>
          <w:lang w:val="ru-RU"/>
        </w:rPr>
        <w:t>сделка</w:t>
      </w:r>
      <w:r w:rsidR="003624FF" w:rsidRPr="006F1912">
        <w:rPr>
          <w:lang w:val="ru-RU"/>
        </w:rPr>
        <w:t>, заключенная в нарушение закона, ничтожна.</w:t>
      </w:r>
      <w:r w:rsidRPr="006F1912">
        <w:rPr>
          <w:lang w:val="ru-RU"/>
        </w:rPr>
        <w:t xml:space="preserve"> </w:t>
      </w:r>
      <w:r w:rsidR="003624FF" w:rsidRPr="006F1912">
        <w:rPr>
          <w:lang w:val="ru-RU"/>
        </w:rPr>
        <w:t xml:space="preserve">С учетом того, что </w:t>
      </w:r>
      <w:r w:rsidR="007C5C94" w:rsidRPr="006F1912">
        <w:rPr>
          <w:lang w:val="ru-RU"/>
        </w:rPr>
        <w:t xml:space="preserve">незаконное уклонение от уплаты налогов </w:t>
      </w:r>
      <w:r w:rsidR="003624FF" w:rsidRPr="006F1912">
        <w:rPr>
          <w:lang w:val="ru-RU"/>
        </w:rPr>
        <w:t>/ отмывание денег запрещены законодательством России</w:t>
      </w:r>
      <w:r w:rsidR="00867497" w:rsidRPr="006F1912">
        <w:rPr>
          <w:lang w:val="ru-RU"/>
        </w:rPr>
        <w:t>,</w:t>
      </w:r>
      <w:r w:rsidR="003624FF" w:rsidRPr="006F1912">
        <w:rPr>
          <w:lang w:val="ru-RU"/>
        </w:rPr>
        <w:t xml:space="preserve"> можно утверждать, что сделки, целью которых был</w:t>
      </w:r>
      <w:r w:rsidR="007C5C94" w:rsidRPr="006F1912">
        <w:rPr>
          <w:lang w:val="ru-RU"/>
        </w:rPr>
        <w:t>о</w:t>
      </w:r>
      <w:r w:rsidR="003624FF" w:rsidRPr="006F1912">
        <w:rPr>
          <w:lang w:val="ru-RU"/>
        </w:rPr>
        <w:t xml:space="preserve"> </w:t>
      </w:r>
      <w:r w:rsidR="007C5C94" w:rsidRPr="006F1912">
        <w:rPr>
          <w:lang w:val="ru-RU"/>
        </w:rPr>
        <w:t xml:space="preserve">незаконное уклонение от уплаты налогов </w:t>
      </w:r>
      <w:r w:rsidR="003624FF" w:rsidRPr="006F1912">
        <w:rPr>
          <w:lang w:val="ru-RU"/>
        </w:rPr>
        <w:t>/ отмывание денег являются ничтожными.</w:t>
      </w:r>
      <w:r w:rsidR="00494B0B" w:rsidRPr="006F1912">
        <w:rPr>
          <w:lang w:val="ru-RU"/>
        </w:rPr>
        <w:t xml:space="preserve"> </w:t>
      </w:r>
    </w:p>
    <w:p w14:paraId="73E2AC66" w14:textId="165D50A3" w:rsidR="00FA538B" w:rsidRPr="006F1912" w:rsidRDefault="003624FF" w:rsidP="008B121F">
      <w:pPr>
        <w:pStyle w:val="StandardL7"/>
        <w:numPr>
          <w:ilvl w:val="0"/>
          <w:numId w:val="0"/>
        </w:numPr>
        <w:ind w:left="1418"/>
        <w:rPr>
          <w:lang w:val="ru-RU"/>
        </w:rPr>
      </w:pPr>
      <w:r w:rsidRPr="006F1912">
        <w:rPr>
          <w:lang w:val="ru-RU"/>
        </w:rPr>
        <w:t xml:space="preserve">Ввиду вышеизложенных пунктов, мы полагаем, что можно утверждать, что Сделки являются ничтожными согласно Статьям </w:t>
      </w:r>
      <w:r w:rsidR="00867497" w:rsidRPr="006F1912">
        <w:rPr>
          <w:lang w:val="ru-RU"/>
        </w:rPr>
        <w:t xml:space="preserve">170(2) </w:t>
      </w:r>
      <w:bookmarkStart w:id="40" w:name="DocXTextRef10"/>
      <w:r w:rsidRPr="006F1912">
        <w:rPr>
          <w:lang w:val="ru-RU"/>
        </w:rPr>
        <w:t xml:space="preserve">и </w:t>
      </w:r>
      <w:r w:rsidR="00867497" w:rsidRPr="006F1912">
        <w:rPr>
          <w:lang w:val="ru-RU"/>
        </w:rPr>
        <w:t>168</w:t>
      </w:r>
      <w:bookmarkEnd w:id="40"/>
      <w:r w:rsidR="00867497" w:rsidRPr="006F1912">
        <w:rPr>
          <w:lang w:val="ru-RU"/>
        </w:rPr>
        <w:t xml:space="preserve"> </w:t>
      </w:r>
      <w:r w:rsidRPr="006F1912">
        <w:rPr>
          <w:lang w:val="ru-RU"/>
        </w:rPr>
        <w:t>ГК РФ</w:t>
      </w:r>
      <w:r w:rsidR="006B54DA" w:rsidRPr="006F1912">
        <w:rPr>
          <w:lang w:val="ru-RU"/>
        </w:rPr>
        <w:t xml:space="preserve">. </w:t>
      </w:r>
    </w:p>
    <w:p w14:paraId="59FCA81C" w14:textId="1FC460CC" w:rsidR="00FA6014" w:rsidRPr="006F1912" w:rsidRDefault="00146AC6" w:rsidP="008B121F">
      <w:pPr>
        <w:pStyle w:val="StandardL7"/>
        <w:numPr>
          <w:ilvl w:val="0"/>
          <w:numId w:val="0"/>
        </w:numPr>
        <w:ind w:left="1418"/>
        <w:rPr>
          <w:lang w:val="ru-RU"/>
        </w:rPr>
      </w:pPr>
      <w:r>
        <w:rPr>
          <w:lang w:val="ru-RU"/>
        </w:rPr>
        <w:t>E</w:t>
      </w:r>
      <w:r w:rsidR="003624FF" w:rsidRPr="006F1912">
        <w:rPr>
          <w:lang w:val="ru-RU"/>
        </w:rPr>
        <w:t xml:space="preserve"> может быть освобождена от платежных обязательств по Векселям, если докажет, что </w:t>
      </w:r>
      <w:r w:rsidR="00984847">
        <w:rPr>
          <w:lang w:val="ru-RU"/>
        </w:rPr>
        <w:t>D</w:t>
      </w:r>
      <w:r w:rsidR="003624FF" w:rsidRPr="006F1912">
        <w:rPr>
          <w:lang w:val="ru-RU"/>
        </w:rPr>
        <w:t xml:space="preserve"> знала или должна была знать в момент приобретения ею Векселей, что некоторые или все Сделки были ничтожными</w:t>
      </w:r>
      <w:r w:rsidR="00DA3060" w:rsidRPr="006F1912">
        <w:rPr>
          <w:lang w:val="ru-RU"/>
        </w:rPr>
        <w:t>.</w:t>
      </w:r>
    </w:p>
    <w:p w14:paraId="4CCA191B" w14:textId="6AA08051" w:rsidR="00EB56E9" w:rsidRPr="006F1912" w:rsidRDefault="003624FF" w:rsidP="008B121F">
      <w:pPr>
        <w:pStyle w:val="StandardL7"/>
        <w:tabs>
          <w:tab w:val="clear" w:pos="4320"/>
          <w:tab w:val="num" w:pos="1418"/>
        </w:tabs>
        <w:ind w:left="1418" w:hanging="709"/>
        <w:rPr>
          <w:lang w:val="ru-RU"/>
        </w:rPr>
      </w:pPr>
      <w:bookmarkStart w:id="41" w:name="_Ref454801090"/>
      <w:r w:rsidRPr="006F1912">
        <w:rPr>
          <w:lang w:val="ru-RU"/>
        </w:rPr>
        <w:t xml:space="preserve">Мы полагаем, что </w:t>
      </w:r>
      <w:r w:rsidR="003159E5" w:rsidRPr="006F1912">
        <w:rPr>
          <w:lang w:val="ru-RU"/>
        </w:rPr>
        <w:t xml:space="preserve">хорошим аргументом может служить тот факт, что российские правила в отношении сроков давности не помешают </w:t>
      </w:r>
      <w:r w:rsidR="00306D01">
        <w:rPr>
          <w:lang w:val="ru-RU"/>
        </w:rPr>
        <w:t>F</w:t>
      </w:r>
      <w:r w:rsidR="003159E5" w:rsidRPr="006F1912">
        <w:rPr>
          <w:lang w:val="ru-RU"/>
        </w:rPr>
        <w:t xml:space="preserve"> выстраивать позицию защиты на основе ничтожности одной или нескольких Сделок согласно Статьям </w:t>
      </w:r>
      <w:r w:rsidR="00DA3060" w:rsidRPr="006F1912">
        <w:rPr>
          <w:lang w:val="ru-RU"/>
        </w:rPr>
        <w:t xml:space="preserve">168, 169 </w:t>
      </w:r>
      <w:r w:rsidR="003159E5" w:rsidRPr="006F1912">
        <w:rPr>
          <w:lang w:val="ru-RU"/>
        </w:rPr>
        <w:t xml:space="preserve">и </w:t>
      </w:r>
      <w:r w:rsidR="00DA3060" w:rsidRPr="006F1912">
        <w:rPr>
          <w:lang w:val="ru-RU"/>
        </w:rPr>
        <w:t>170</w:t>
      </w:r>
      <w:r w:rsidR="006B54DA" w:rsidRPr="006F1912">
        <w:rPr>
          <w:lang w:val="ru-RU"/>
        </w:rPr>
        <w:t xml:space="preserve"> </w:t>
      </w:r>
      <w:r w:rsidR="003159E5" w:rsidRPr="006F1912">
        <w:rPr>
          <w:lang w:val="ru-RU"/>
        </w:rPr>
        <w:t xml:space="preserve">ГК РФ </w:t>
      </w:r>
      <w:r w:rsidR="006B54DA" w:rsidRPr="006F1912">
        <w:rPr>
          <w:lang w:val="ru-RU"/>
        </w:rPr>
        <w:t>(</w:t>
      </w:r>
      <w:r w:rsidR="003159E5" w:rsidRPr="006F1912">
        <w:rPr>
          <w:lang w:val="ru-RU"/>
        </w:rPr>
        <w:t xml:space="preserve">см. пункты </w:t>
      </w:r>
      <w:r w:rsidR="006B54DA" w:rsidRPr="006F1912">
        <w:rPr>
          <w:lang w:val="ru-RU"/>
        </w:rPr>
        <w:t xml:space="preserve">4.1 </w:t>
      </w:r>
      <w:r w:rsidR="0032651B" w:rsidRPr="006F1912">
        <w:rPr>
          <w:lang w:val="ru-RU"/>
        </w:rPr>
        <w:fldChar w:fldCharType="begin"/>
      </w:r>
      <w:r w:rsidR="0032651B" w:rsidRPr="006F1912">
        <w:rPr>
          <w:lang w:val="ru-RU"/>
        </w:rPr>
        <w:instrText xml:space="preserve">  REF _Ref454801088 \r \h \* MERGEFORMAT </w:instrText>
      </w:r>
      <w:r w:rsidR="0032651B" w:rsidRPr="006F1912">
        <w:rPr>
          <w:lang w:val="ru-RU"/>
        </w:rPr>
      </w:r>
      <w:r w:rsidR="0032651B" w:rsidRPr="006F1912">
        <w:rPr>
          <w:lang w:val="ru-RU"/>
        </w:rPr>
        <w:fldChar w:fldCharType="separate"/>
      </w:r>
      <w:r w:rsidR="006F1912" w:rsidRPr="006F1912">
        <w:rPr>
          <w:color w:val="000000"/>
          <w:lang w:val="ru-RU"/>
        </w:rPr>
        <w:t>(2)</w:t>
      </w:r>
      <w:r w:rsidR="0032651B" w:rsidRPr="006F1912">
        <w:rPr>
          <w:lang w:val="ru-RU"/>
        </w:rPr>
        <w:fldChar w:fldCharType="end"/>
      </w:r>
      <w:r w:rsidR="00DA3060" w:rsidRPr="006F1912">
        <w:rPr>
          <w:lang w:val="ru-RU"/>
        </w:rPr>
        <w:t>-</w:t>
      </w:r>
      <w:r w:rsidR="0032651B" w:rsidRPr="006F1912">
        <w:rPr>
          <w:lang w:val="ru-RU"/>
        </w:rPr>
        <w:fldChar w:fldCharType="begin"/>
      </w:r>
      <w:r w:rsidR="0032651B" w:rsidRPr="006F1912">
        <w:rPr>
          <w:lang w:val="ru-RU"/>
        </w:rPr>
        <w:instrText xml:space="preserve">  REF _Ref454801089 \r \h \* MERGEFORMAT </w:instrText>
      </w:r>
      <w:r w:rsidR="0032651B" w:rsidRPr="006F1912">
        <w:rPr>
          <w:lang w:val="ru-RU"/>
        </w:rPr>
      </w:r>
      <w:r w:rsidR="0032651B" w:rsidRPr="006F1912">
        <w:rPr>
          <w:lang w:val="ru-RU"/>
        </w:rPr>
        <w:fldChar w:fldCharType="separate"/>
      </w:r>
      <w:r w:rsidR="006F1912" w:rsidRPr="006F1912">
        <w:rPr>
          <w:color w:val="000000"/>
          <w:lang w:val="ru-RU"/>
        </w:rPr>
        <w:t>(3)</w:t>
      </w:r>
      <w:r w:rsidR="0032651B" w:rsidRPr="006F1912">
        <w:rPr>
          <w:lang w:val="ru-RU"/>
        </w:rPr>
        <w:fldChar w:fldCharType="end"/>
      </w:r>
      <w:r w:rsidR="006B54DA" w:rsidRPr="006F1912">
        <w:rPr>
          <w:lang w:val="ru-RU"/>
        </w:rPr>
        <w:t xml:space="preserve"> </w:t>
      </w:r>
      <w:r w:rsidR="003159E5" w:rsidRPr="006F1912">
        <w:rPr>
          <w:lang w:val="ru-RU"/>
        </w:rPr>
        <w:t>выше</w:t>
      </w:r>
      <w:r w:rsidR="00F93AB7" w:rsidRPr="006F1912">
        <w:rPr>
          <w:lang w:val="ru-RU"/>
        </w:rPr>
        <w:t>)</w:t>
      </w:r>
      <w:r w:rsidR="003C7EA6" w:rsidRPr="006F1912">
        <w:rPr>
          <w:lang w:val="ru-RU"/>
        </w:rPr>
        <w:t>.</w:t>
      </w:r>
      <w:bookmarkEnd w:id="41"/>
    </w:p>
    <w:p w14:paraId="0031FFF9" w14:textId="77A8AE80" w:rsidR="00FA538B" w:rsidRPr="006F1912" w:rsidRDefault="003159E5" w:rsidP="008B121F">
      <w:pPr>
        <w:pStyle w:val="StandardL7"/>
        <w:numPr>
          <w:ilvl w:val="0"/>
          <w:numId w:val="0"/>
        </w:numPr>
        <w:ind w:left="1418"/>
        <w:rPr>
          <w:i/>
          <w:lang w:val="ru-RU"/>
        </w:rPr>
      </w:pPr>
      <w:r w:rsidRPr="006F1912">
        <w:rPr>
          <w:i/>
          <w:lang w:val="ru-RU"/>
        </w:rPr>
        <w:t>В отношении оригиналов Векселей</w:t>
      </w:r>
    </w:p>
    <w:p w14:paraId="19359ACC" w14:textId="7890D1BB" w:rsidR="00270CEA" w:rsidRPr="006F1912" w:rsidRDefault="00927C25" w:rsidP="008B121F">
      <w:pPr>
        <w:pStyle w:val="StandardL7"/>
        <w:tabs>
          <w:tab w:val="clear" w:pos="4320"/>
          <w:tab w:val="num" w:pos="1418"/>
        </w:tabs>
        <w:ind w:left="1418" w:hanging="709"/>
        <w:rPr>
          <w:lang w:val="ru-RU"/>
        </w:rPr>
      </w:pPr>
      <w:bookmarkStart w:id="42" w:name="_Ref454801091"/>
      <w:r w:rsidRPr="006F1912">
        <w:rPr>
          <w:lang w:val="ru-RU"/>
        </w:rPr>
        <w:t>Российским законодательством предусмотрено, что сторона, требующая платежа по векселям, должна иметь оригиналы векселей и должна представить их должнику, а в случае неуплаты – суду, который рассматривает иск держателя против должника</w:t>
      </w:r>
      <w:r w:rsidR="00257FBC" w:rsidRPr="006F1912">
        <w:rPr>
          <w:lang w:val="ru-RU"/>
        </w:rPr>
        <w:t>.</w:t>
      </w:r>
      <w:bookmarkEnd w:id="42"/>
    </w:p>
    <w:p w14:paraId="38804573" w14:textId="7FC6EECC" w:rsidR="00FA6014" w:rsidRPr="006F1912" w:rsidRDefault="00927C25" w:rsidP="008B121F">
      <w:pPr>
        <w:pStyle w:val="StandardL7"/>
        <w:numPr>
          <w:ilvl w:val="0"/>
          <w:numId w:val="0"/>
        </w:numPr>
        <w:tabs>
          <w:tab w:val="num" w:pos="1418"/>
        </w:tabs>
        <w:ind w:left="1418"/>
        <w:rPr>
          <w:lang w:val="ru-RU"/>
        </w:rPr>
      </w:pPr>
      <w:r w:rsidRPr="006F1912">
        <w:rPr>
          <w:lang w:val="ru-RU"/>
        </w:rPr>
        <w:t>В соответствии с некоторыми судебными решениями, когда оригинал конфискуется, например, следственными органами, держатель векселя вправе предъявить иск по ним на основании нотариально заверенной копии или копии, заверенной соответствующим органом, конфисковавшим оригинал</w:t>
      </w:r>
      <w:r w:rsidR="00E670EB" w:rsidRPr="006F1912">
        <w:rPr>
          <w:lang w:val="ru-RU"/>
        </w:rPr>
        <w:t xml:space="preserve">. </w:t>
      </w:r>
      <w:r w:rsidRPr="006F1912">
        <w:rPr>
          <w:lang w:val="ru-RU"/>
        </w:rPr>
        <w:t xml:space="preserve">Однако существует также судебная практика, </w:t>
      </w:r>
      <w:r w:rsidRPr="006F1912">
        <w:rPr>
          <w:lang w:val="ru-RU"/>
        </w:rPr>
        <w:lastRenderedPageBreak/>
        <w:t xml:space="preserve">согласно которой иск </w:t>
      </w:r>
      <w:r w:rsidR="00811CF4" w:rsidRPr="006F1912">
        <w:rPr>
          <w:lang w:val="ru-RU"/>
        </w:rPr>
        <w:t>на основании копии векселя не может быть удовлетворен</w:t>
      </w:r>
      <w:r w:rsidR="00FA6014" w:rsidRPr="006F1912">
        <w:rPr>
          <w:lang w:val="ru-RU"/>
        </w:rPr>
        <w:t>.</w:t>
      </w:r>
    </w:p>
    <w:p w14:paraId="2BF51D9C" w14:textId="5F1D743D" w:rsidR="00D468C4" w:rsidRPr="006F1912" w:rsidRDefault="00811CF4" w:rsidP="008B121F">
      <w:pPr>
        <w:pStyle w:val="StandardL7"/>
        <w:numPr>
          <w:ilvl w:val="0"/>
          <w:numId w:val="0"/>
        </w:numPr>
        <w:tabs>
          <w:tab w:val="num" w:pos="1418"/>
        </w:tabs>
        <w:ind w:left="1418"/>
        <w:rPr>
          <w:lang w:val="ru-RU"/>
        </w:rPr>
      </w:pPr>
      <w:r w:rsidRPr="006F1912">
        <w:rPr>
          <w:lang w:val="ru-RU"/>
        </w:rPr>
        <w:t>В случаях утери или прихода в негодность оригинала права по утерянному или пришедшему в негодность векселю могут быть восстановлены судом</w:t>
      </w:r>
      <w:r w:rsidR="00E82BC0" w:rsidRPr="006F1912">
        <w:rPr>
          <w:lang w:val="ru-RU"/>
        </w:rPr>
        <w:t xml:space="preserve">. </w:t>
      </w:r>
      <w:r w:rsidRPr="006F1912">
        <w:rPr>
          <w:lang w:val="ru-RU"/>
        </w:rPr>
        <w:t>Процедура восстановления прав на утерянный вексель регулируется процессуальным законодательством России</w:t>
      </w:r>
      <w:r w:rsidR="00B15A98" w:rsidRPr="006F1912">
        <w:rPr>
          <w:lang w:val="ru-RU"/>
        </w:rPr>
        <w:t xml:space="preserve">. </w:t>
      </w:r>
      <w:r w:rsidRPr="006F1912">
        <w:rPr>
          <w:lang w:val="ru-RU"/>
        </w:rPr>
        <w:t>Вопрос о том, может ли такая процедура быть применена нидерландскими судами, является вопросом законодательства Королевства Нидерландов</w:t>
      </w:r>
      <w:r w:rsidR="00FA6014" w:rsidRPr="006F1912">
        <w:rPr>
          <w:lang w:val="ru-RU"/>
        </w:rPr>
        <w:t>.</w:t>
      </w:r>
    </w:p>
    <w:p w14:paraId="757DA4A3" w14:textId="03792A47" w:rsidR="004B570F" w:rsidRPr="006F1912" w:rsidRDefault="00F47DDC" w:rsidP="008B121F">
      <w:pPr>
        <w:pStyle w:val="StandardL7"/>
        <w:numPr>
          <w:ilvl w:val="0"/>
          <w:numId w:val="0"/>
        </w:numPr>
        <w:ind w:left="1418"/>
        <w:rPr>
          <w:i/>
          <w:lang w:val="ru-RU"/>
        </w:rPr>
      </w:pPr>
      <w:r w:rsidRPr="006F1912">
        <w:rPr>
          <w:i/>
          <w:lang w:val="ru-RU"/>
        </w:rPr>
        <w:t>В отношении доверенности</w:t>
      </w:r>
    </w:p>
    <w:p w14:paraId="7021FF8B" w14:textId="5B191B8C" w:rsidR="006120FF" w:rsidRPr="006F1912" w:rsidRDefault="00811CF4" w:rsidP="008B121F">
      <w:pPr>
        <w:pStyle w:val="StandardL7"/>
        <w:tabs>
          <w:tab w:val="clear" w:pos="4320"/>
          <w:tab w:val="num" w:pos="1418"/>
        </w:tabs>
        <w:ind w:left="1418" w:hanging="709"/>
        <w:rPr>
          <w:lang w:val="ru-RU"/>
        </w:rPr>
      </w:pPr>
      <w:bookmarkStart w:id="43" w:name="_Ref454801092"/>
      <w:r w:rsidRPr="006F1912">
        <w:rPr>
          <w:lang w:val="ru-RU"/>
        </w:rPr>
        <w:t xml:space="preserve">Вексель, выпущенный компанией, может быть подписан лицом, действующим на основании либо устава компании </w:t>
      </w:r>
      <w:r w:rsidR="002D5153" w:rsidRPr="006F1912">
        <w:rPr>
          <w:lang w:val="ru-RU"/>
        </w:rPr>
        <w:t>(</w:t>
      </w:r>
      <w:r w:rsidRPr="006F1912">
        <w:rPr>
          <w:lang w:val="ru-RU"/>
        </w:rPr>
        <w:t>т.е</w:t>
      </w:r>
      <w:r w:rsidR="002D5153" w:rsidRPr="006F1912">
        <w:rPr>
          <w:lang w:val="ru-RU"/>
        </w:rPr>
        <w:t xml:space="preserve">. </w:t>
      </w:r>
      <w:r w:rsidRPr="006F1912">
        <w:rPr>
          <w:lang w:val="ru-RU"/>
        </w:rPr>
        <w:t>президентом</w:t>
      </w:r>
      <w:r w:rsidR="002D5153" w:rsidRPr="006F1912">
        <w:rPr>
          <w:lang w:val="ru-RU"/>
        </w:rPr>
        <w:t>)</w:t>
      </w:r>
      <w:r w:rsidRPr="006F1912">
        <w:rPr>
          <w:lang w:val="ru-RU"/>
        </w:rPr>
        <w:t>,</w:t>
      </w:r>
      <w:r w:rsidR="002D5153" w:rsidRPr="006F1912">
        <w:rPr>
          <w:lang w:val="ru-RU"/>
        </w:rPr>
        <w:t xml:space="preserve"> </w:t>
      </w:r>
      <w:r w:rsidRPr="006F1912">
        <w:rPr>
          <w:lang w:val="ru-RU"/>
        </w:rPr>
        <w:t>либо доверенности</w:t>
      </w:r>
      <w:r w:rsidR="002D5153" w:rsidRPr="006F1912">
        <w:rPr>
          <w:lang w:val="ru-RU"/>
        </w:rPr>
        <w:t xml:space="preserve">. </w:t>
      </w:r>
      <w:r w:rsidRPr="006F1912">
        <w:rPr>
          <w:lang w:val="ru-RU"/>
        </w:rPr>
        <w:t xml:space="preserve">Если вексель подписан неуполномоченным на то лицом или лицом, действующим </w:t>
      </w:r>
      <w:r w:rsidRPr="006F1912">
        <w:rPr>
          <w:i/>
          <w:lang w:val="ru-RU"/>
        </w:rPr>
        <w:t xml:space="preserve">за пределами полномочий </w:t>
      </w:r>
      <w:r w:rsidRPr="006F1912">
        <w:rPr>
          <w:lang w:val="ru-RU"/>
        </w:rPr>
        <w:t>(</w:t>
      </w:r>
      <w:r w:rsidR="00AE12DC" w:rsidRPr="006F1912">
        <w:rPr>
          <w:i/>
          <w:lang w:val="ru-RU"/>
        </w:rPr>
        <w:t>ultra vires</w:t>
      </w:r>
      <w:r w:rsidRPr="006F1912">
        <w:rPr>
          <w:lang w:val="ru-RU"/>
        </w:rPr>
        <w:t xml:space="preserve">), предоставленных ему по доверенности, лицо несет личное обязательство </w:t>
      </w:r>
      <w:r w:rsidR="00AE12DC" w:rsidRPr="006F1912">
        <w:rPr>
          <w:lang w:val="ru-RU"/>
        </w:rPr>
        <w:t xml:space="preserve"> </w:t>
      </w:r>
      <w:r w:rsidRPr="006F1912">
        <w:rPr>
          <w:lang w:val="ru-RU"/>
        </w:rPr>
        <w:t>по векселю, если эмиссия векселя не одобряется эмитентом впоследствии</w:t>
      </w:r>
      <w:r w:rsidR="002D5153" w:rsidRPr="006F1912">
        <w:rPr>
          <w:lang w:val="ru-RU"/>
        </w:rPr>
        <w:t>.</w:t>
      </w:r>
      <w:bookmarkEnd w:id="43"/>
    </w:p>
    <w:p w14:paraId="63555AED" w14:textId="51023F5F" w:rsidR="00AE12DC" w:rsidRPr="006F1912" w:rsidRDefault="00811CF4" w:rsidP="00373A13">
      <w:pPr>
        <w:pStyle w:val="StandardL7"/>
        <w:numPr>
          <w:ilvl w:val="0"/>
          <w:numId w:val="0"/>
        </w:numPr>
        <w:ind w:left="1418"/>
        <w:rPr>
          <w:lang w:val="ru-RU"/>
        </w:rPr>
      </w:pPr>
      <w:bookmarkStart w:id="44" w:name="_Ref454801093"/>
      <w:r w:rsidRPr="006F1912">
        <w:rPr>
          <w:lang w:val="ru-RU"/>
        </w:rPr>
        <w:t xml:space="preserve">Это позволяет утверждать, что г-н </w:t>
      </w:r>
      <w:r w:rsidR="00717376">
        <w:rPr>
          <w:lang w:val="ru-RU"/>
        </w:rPr>
        <w:t>L</w:t>
      </w:r>
      <w:r w:rsidRPr="006F1912">
        <w:rPr>
          <w:lang w:val="ru-RU"/>
        </w:rPr>
        <w:t xml:space="preserve"> не был должным образом уполномочен на подписание Векселей</w:t>
      </w:r>
      <w:r w:rsidR="006E2148" w:rsidRPr="006F1912">
        <w:rPr>
          <w:lang w:val="ru-RU"/>
        </w:rPr>
        <w:t xml:space="preserve"> в связи </w:t>
      </w:r>
      <w:r w:rsidRPr="006F1912">
        <w:rPr>
          <w:lang w:val="ru-RU"/>
        </w:rPr>
        <w:t xml:space="preserve">с тем, что Статьи </w:t>
      </w:r>
      <w:r w:rsidR="00133C8C">
        <w:t>[•]</w:t>
      </w:r>
      <w:r w:rsidR="00EB1B5A" w:rsidRPr="006F1912">
        <w:rPr>
          <w:lang w:val="ru-RU"/>
        </w:rPr>
        <w:t xml:space="preserve">, </w:t>
      </w:r>
      <w:r w:rsidR="00133C8C">
        <w:t>[•]</w:t>
      </w:r>
      <w:r w:rsidR="00EB1B5A" w:rsidRPr="006F1912">
        <w:rPr>
          <w:lang w:val="ru-RU"/>
        </w:rPr>
        <w:t xml:space="preserve"> </w:t>
      </w:r>
      <w:r w:rsidRPr="006F1912">
        <w:rPr>
          <w:lang w:val="ru-RU"/>
        </w:rPr>
        <w:t xml:space="preserve">и </w:t>
      </w:r>
      <w:r w:rsidR="00133C8C">
        <w:t>[•]</w:t>
      </w:r>
      <w:r w:rsidR="00F452EC" w:rsidRPr="006F1912">
        <w:rPr>
          <w:lang w:val="ru-RU"/>
        </w:rPr>
        <w:t xml:space="preserve"> </w:t>
      </w:r>
      <w:r w:rsidRPr="006F1912">
        <w:rPr>
          <w:lang w:val="ru-RU"/>
        </w:rPr>
        <w:t xml:space="preserve">Устава </w:t>
      </w:r>
      <w:r w:rsidR="00146AC6">
        <w:rPr>
          <w:lang w:val="ru-RU"/>
        </w:rPr>
        <w:t>E</w:t>
      </w:r>
      <w:r w:rsidRPr="006F1912">
        <w:rPr>
          <w:lang w:val="ru-RU"/>
        </w:rPr>
        <w:t xml:space="preserve"> могут быть истолкованы как предполагающие, что обязательство, имеющее юридическую силу, может быть принято только </w:t>
      </w:r>
      <w:r w:rsidR="006E2148" w:rsidRPr="006F1912">
        <w:rPr>
          <w:lang w:val="ru-RU"/>
        </w:rPr>
        <w:t xml:space="preserve">двумя уполномоченными лицами с правом подписи, действующими </w:t>
      </w:r>
      <w:r w:rsidRPr="006F1912">
        <w:rPr>
          <w:lang w:val="ru-RU"/>
        </w:rPr>
        <w:t xml:space="preserve">от имени </w:t>
      </w:r>
      <w:r w:rsidR="00146AC6">
        <w:rPr>
          <w:lang w:val="ru-RU"/>
        </w:rPr>
        <w:t>E</w:t>
      </w:r>
      <w:r w:rsidR="008F5925" w:rsidRPr="006F1912">
        <w:rPr>
          <w:lang w:val="ru-RU"/>
        </w:rPr>
        <w:t xml:space="preserve">. </w:t>
      </w:r>
      <w:r w:rsidR="006E2148" w:rsidRPr="006F1912">
        <w:rPr>
          <w:lang w:val="ru-RU"/>
        </w:rPr>
        <w:t xml:space="preserve">Решения российских судов по делу </w:t>
      </w:r>
      <w:r w:rsidR="00984847">
        <w:rPr>
          <w:lang w:val="ru-RU"/>
        </w:rPr>
        <w:t>D</w:t>
      </w:r>
      <w:r w:rsidR="006E2148" w:rsidRPr="006F1912">
        <w:rPr>
          <w:lang w:val="ru-RU"/>
        </w:rPr>
        <w:t xml:space="preserve"> подтверждают это предположение</w:t>
      </w:r>
      <w:r w:rsidR="008F5925" w:rsidRPr="006F1912">
        <w:rPr>
          <w:lang w:val="ru-RU"/>
        </w:rPr>
        <w:t>.</w:t>
      </w:r>
      <w:bookmarkEnd w:id="44"/>
    </w:p>
    <w:p w14:paraId="5C8E116F" w14:textId="00AEA6B1" w:rsidR="00AE12DC" w:rsidRPr="006F1912" w:rsidRDefault="006E2148" w:rsidP="008B121F">
      <w:pPr>
        <w:pStyle w:val="StandardL7"/>
        <w:tabs>
          <w:tab w:val="clear" w:pos="4320"/>
          <w:tab w:val="num" w:pos="1418"/>
        </w:tabs>
        <w:ind w:left="1418" w:hanging="709"/>
        <w:rPr>
          <w:lang w:val="ru-RU"/>
        </w:rPr>
      </w:pPr>
      <w:bookmarkStart w:id="45" w:name="_Ref454801094"/>
      <w:r w:rsidRPr="006F1912">
        <w:rPr>
          <w:lang w:val="ru-RU"/>
        </w:rPr>
        <w:t>Ответчик может оспорить в российском суде существование оригинала доверенности, по которой был подписан вексель, или подлинность копии доверенности, представленной истцом</w:t>
      </w:r>
      <w:r w:rsidR="00DA3060" w:rsidRPr="006F1912">
        <w:rPr>
          <w:lang w:val="ru-RU"/>
        </w:rPr>
        <w:t xml:space="preserve">. </w:t>
      </w:r>
      <w:r w:rsidRPr="006F1912">
        <w:rPr>
          <w:lang w:val="ru-RU"/>
        </w:rPr>
        <w:t xml:space="preserve">Если ответчик докажет, что он имеет достаточные основания для оспаривания такого существования или подлинности, и истец не сможет доказать, что оригинал действительно существовал </w:t>
      </w:r>
      <w:r w:rsidR="00DA3060" w:rsidRPr="006F1912">
        <w:rPr>
          <w:lang w:val="ru-RU"/>
        </w:rPr>
        <w:t>(</w:t>
      </w:r>
      <w:r w:rsidRPr="006F1912">
        <w:rPr>
          <w:lang w:val="ru-RU"/>
        </w:rPr>
        <w:t>в частности, когда истец не может представить оригинал суду</w:t>
      </w:r>
      <w:r w:rsidR="00DA3060" w:rsidRPr="006F1912">
        <w:rPr>
          <w:lang w:val="ru-RU"/>
        </w:rPr>
        <w:t>)</w:t>
      </w:r>
      <w:r w:rsidR="00D64FD8" w:rsidRPr="006F1912">
        <w:rPr>
          <w:lang w:val="ru-RU"/>
        </w:rPr>
        <w:t>, иск по векселю может быть отклонен</w:t>
      </w:r>
      <w:r w:rsidR="00DA3060" w:rsidRPr="006F1912">
        <w:rPr>
          <w:lang w:val="ru-RU"/>
        </w:rPr>
        <w:t xml:space="preserve">. </w:t>
      </w:r>
      <w:r w:rsidR="00D64FD8" w:rsidRPr="006F1912">
        <w:rPr>
          <w:lang w:val="ru-RU"/>
        </w:rPr>
        <w:t>Процедура оценки доказательств регулируется процессуальным законодательством России</w:t>
      </w:r>
      <w:r w:rsidR="00DA3060" w:rsidRPr="006F1912">
        <w:rPr>
          <w:lang w:val="ru-RU"/>
        </w:rPr>
        <w:t xml:space="preserve">. </w:t>
      </w:r>
      <w:r w:rsidR="00D64FD8" w:rsidRPr="006F1912">
        <w:rPr>
          <w:lang w:val="ru-RU"/>
        </w:rPr>
        <w:t>Мы полагаем, что вопрос о том, будет ли иск удовлетворен или отклонен (в сопоставимой ситуации) нидерландским судом, является вопросом процессуального законодательства Королевства Нидерландов</w:t>
      </w:r>
      <w:r w:rsidR="00AE12DC" w:rsidRPr="006F1912">
        <w:rPr>
          <w:lang w:val="ru-RU"/>
        </w:rPr>
        <w:t>.</w:t>
      </w:r>
      <w:bookmarkEnd w:id="45"/>
    </w:p>
    <w:p w14:paraId="513FB946" w14:textId="3287EA03" w:rsidR="00FA538B" w:rsidRPr="006F1912" w:rsidRDefault="00F47DDC" w:rsidP="008B121F">
      <w:pPr>
        <w:pStyle w:val="StandardL7"/>
        <w:numPr>
          <w:ilvl w:val="0"/>
          <w:numId w:val="0"/>
        </w:numPr>
        <w:ind w:left="1418"/>
        <w:rPr>
          <w:i/>
          <w:lang w:val="ru-RU"/>
        </w:rPr>
      </w:pPr>
      <w:r w:rsidRPr="006F1912">
        <w:rPr>
          <w:i/>
          <w:lang w:val="ru-RU"/>
        </w:rPr>
        <w:t xml:space="preserve">Предъявление Векселей к </w:t>
      </w:r>
      <w:r w:rsidR="00656077" w:rsidRPr="006F1912">
        <w:rPr>
          <w:i/>
          <w:lang w:val="ru-RU"/>
        </w:rPr>
        <w:t>платежу</w:t>
      </w:r>
    </w:p>
    <w:p w14:paraId="14B38621" w14:textId="43D6D4C2" w:rsidR="00CF5430" w:rsidRPr="006F1912" w:rsidRDefault="00E226A9" w:rsidP="008B121F">
      <w:pPr>
        <w:pStyle w:val="StandardL7"/>
        <w:tabs>
          <w:tab w:val="clear" w:pos="4320"/>
          <w:tab w:val="num" w:pos="1418"/>
        </w:tabs>
        <w:ind w:left="1418" w:hanging="709"/>
        <w:rPr>
          <w:lang w:val="ru-RU"/>
        </w:rPr>
      </w:pPr>
      <w:r w:rsidRPr="006F1912">
        <w:rPr>
          <w:lang w:val="ru-RU"/>
        </w:rPr>
        <w:t xml:space="preserve">Некоторые из Векселей должны были быть предъявлены к </w:t>
      </w:r>
      <w:r w:rsidR="00656077" w:rsidRPr="006F1912">
        <w:rPr>
          <w:lang w:val="ru-RU"/>
        </w:rPr>
        <w:t>платежу</w:t>
      </w:r>
      <w:r w:rsidRPr="006F1912">
        <w:rPr>
          <w:lang w:val="ru-RU"/>
        </w:rPr>
        <w:t xml:space="preserve"> в г. </w:t>
      </w:r>
      <w:r w:rsidR="007F238E">
        <w:t>[</w:t>
      </w:r>
      <w:proofErr w:type="spellStart"/>
      <w:r w:rsidR="007F238E">
        <w:rPr>
          <w:i/>
        </w:rPr>
        <w:t>город</w:t>
      </w:r>
      <w:proofErr w:type="spellEnd"/>
      <w:r w:rsidR="007F238E">
        <w:t>]</w:t>
      </w:r>
      <w:r w:rsidR="00D62DD7" w:rsidRPr="006F1912">
        <w:rPr>
          <w:lang w:val="ru-RU"/>
        </w:rPr>
        <w:t xml:space="preserve">. </w:t>
      </w:r>
      <w:r w:rsidR="009B73FC" w:rsidRPr="006F1912">
        <w:rPr>
          <w:lang w:val="ru-RU"/>
        </w:rPr>
        <w:t>Одно из последствий</w:t>
      </w:r>
      <w:r w:rsidRPr="006F1912">
        <w:rPr>
          <w:lang w:val="ru-RU"/>
        </w:rPr>
        <w:t xml:space="preserve"> непредъявления векселя к </w:t>
      </w:r>
      <w:r w:rsidR="00656077" w:rsidRPr="006F1912">
        <w:rPr>
          <w:lang w:val="ru-RU"/>
        </w:rPr>
        <w:t>платежу</w:t>
      </w:r>
      <w:r w:rsidRPr="006F1912">
        <w:rPr>
          <w:lang w:val="ru-RU"/>
        </w:rPr>
        <w:t xml:space="preserve"> или </w:t>
      </w:r>
      <w:r w:rsidRPr="006F1912">
        <w:rPr>
          <w:lang w:val="ru-RU"/>
        </w:rPr>
        <w:lastRenderedPageBreak/>
        <w:t xml:space="preserve">некорректного предъявления векселя к </w:t>
      </w:r>
      <w:r w:rsidR="00656077" w:rsidRPr="006F1912">
        <w:rPr>
          <w:lang w:val="ru-RU"/>
        </w:rPr>
        <w:t xml:space="preserve">платежу </w:t>
      </w:r>
      <w:r w:rsidR="00D62DD7" w:rsidRPr="006F1912">
        <w:rPr>
          <w:lang w:val="ru-RU"/>
        </w:rPr>
        <w:t>(</w:t>
      </w:r>
      <w:r w:rsidRPr="006F1912">
        <w:rPr>
          <w:lang w:val="ru-RU"/>
        </w:rPr>
        <w:t>например</w:t>
      </w:r>
      <w:r w:rsidR="00D62DD7" w:rsidRPr="006F1912">
        <w:rPr>
          <w:lang w:val="ru-RU"/>
        </w:rPr>
        <w:t xml:space="preserve">, </w:t>
      </w:r>
      <w:r w:rsidRPr="006F1912">
        <w:rPr>
          <w:lang w:val="ru-RU"/>
        </w:rPr>
        <w:t>после истечения предельного срока, указанного в векселе</w:t>
      </w:r>
      <w:r w:rsidR="009B73FC" w:rsidRPr="006F1912">
        <w:rPr>
          <w:lang w:val="ru-RU"/>
        </w:rPr>
        <w:t xml:space="preserve">, или если вексель не предъявляется к </w:t>
      </w:r>
      <w:r w:rsidR="00656077" w:rsidRPr="006F1912">
        <w:rPr>
          <w:lang w:val="ru-RU"/>
        </w:rPr>
        <w:t>платежу</w:t>
      </w:r>
      <w:r w:rsidR="00B306ED" w:rsidRPr="006F1912">
        <w:rPr>
          <w:lang w:val="ru-RU"/>
        </w:rPr>
        <w:t>,</w:t>
      </w:r>
      <w:r w:rsidR="00656077" w:rsidRPr="006F1912">
        <w:rPr>
          <w:lang w:val="ru-RU"/>
        </w:rPr>
        <w:t xml:space="preserve"> </w:t>
      </w:r>
      <w:r w:rsidR="009B73FC" w:rsidRPr="006F1912">
        <w:rPr>
          <w:lang w:val="ru-RU"/>
        </w:rPr>
        <w:t>или предъявляется в ненадлежащем месте</w:t>
      </w:r>
      <w:r w:rsidR="00D62DD7" w:rsidRPr="006F1912">
        <w:rPr>
          <w:lang w:val="ru-RU"/>
        </w:rPr>
        <w:t>)</w:t>
      </w:r>
      <w:r w:rsidR="009B73FC" w:rsidRPr="006F1912">
        <w:rPr>
          <w:lang w:val="ru-RU"/>
        </w:rPr>
        <w:t xml:space="preserve"> заключается в том, что держатель векселя теряет свои права регресса в отношении индоссантов</w:t>
      </w:r>
      <w:r w:rsidR="00D62DD7" w:rsidRPr="006F1912">
        <w:rPr>
          <w:lang w:val="ru-RU"/>
        </w:rPr>
        <w:t xml:space="preserve"> </w:t>
      </w:r>
      <w:r w:rsidR="009B73FC" w:rsidRPr="006F1912">
        <w:rPr>
          <w:lang w:val="ru-RU"/>
        </w:rPr>
        <w:t>и других обязанных сторон, за исключением эмитента</w:t>
      </w:r>
      <w:r w:rsidR="00D62DD7" w:rsidRPr="006F1912">
        <w:rPr>
          <w:lang w:val="ru-RU"/>
        </w:rPr>
        <w:t xml:space="preserve">. </w:t>
      </w:r>
      <w:r w:rsidR="009B73FC" w:rsidRPr="006F1912">
        <w:rPr>
          <w:lang w:val="ru-RU"/>
        </w:rPr>
        <w:t xml:space="preserve">Другое последствие заключается в том, что проценты и пени за неуплату, изложенные в Статьях </w:t>
      </w:r>
      <w:bookmarkStart w:id="46" w:name="DocXTextRef15"/>
      <w:r w:rsidR="00D62DD7" w:rsidRPr="006F1912">
        <w:rPr>
          <w:lang w:val="ru-RU"/>
        </w:rPr>
        <w:t>48</w:t>
      </w:r>
      <w:bookmarkEnd w:id="46"/>
      <w:r w:rsidR="00D62DD7" w:rsidRPr="006F1912">
        <w:rPr>
          <w:lang w:val="ru-RU"/>
        </w:rPr>
        <w:t xml:space="preserve"> </w:t>
      </w:r>
      <w:bookmarkStart w:id="47" w:name="DocXTextRef17"/>
      <w:r w:rsidR="009B73FC" w:rsidRPr="006F1912">
        <w:rPr>
          <w:lang w:val="ru-RU"/>
        </w:rPr>
        <w:t xml:space="preserve">и </w:t>
      </w:r>
      <w:r w:rsidR="00D62DD7" w:rsidRPr="006F1912">
        <w:rPr>
          <w:lang w:val="ru-RU"/>
        </w:rPr>
        <w:t>49</w:t>
      </w:r>
      <w:bookmarkEnd w:id="47"/>
      <w:r w:rsidR="00D62DD7" w:rsidRPr="006F1912">
        <w:rPr>
          <w:lang w:val="ru-RU"/>
        </w:rPr>
        <w:t xml:space="preserve"> </w:t>
      </w:r>
      <w:bookmarkStart w:id="48" w:name="_Ref454801217"/>
      <w:r w:rsidR="009B73FC" w:rsidRPr="006F1912">
        <w:rPr>
          <w:lang w:val="ru-RU"/>
        </w:rPr>
        <w:t>Положения</w:t>
      </w:r>
      <w:r w:rsidR="00CF5430" w:rsidRPr="006F1912">
        <w:rPr>
          <w:rStyle w:val="af8"/>
          <w:rFonts w:cs="Times New Roman"/>
          <w:sz w:val="24"/>
          <w:szCs w:val="24"/>
          <w:lang w:val="ru-RU"/>
        </w:rPr>
        <w:footnoteReference w:id="7"/>
      </w:r>
      <w:bookmarkEnd w:id="48"/>
      <w:r w:rsidR="009B73FC" w:rsidRPr="006F1912">
        <w:rPr>
          <w:lang w:val="ru-RU"/>
        </w:rPr>
        <w:t xml:space="preserve">, не начисляются / не взыскиваются, если вексель не предъявляется к </w:t>
      </w:r>
      <w:r w:rsidR="00656077" w:rsidRPr="006F1912">
        <w:rPr>
          <w:lang w:val="ru-RU"/>
        </w:rPr>
        <w:t xml:space="preserve">платежу </w:t>
      </w:r>
      <w:r w:rsidR="009B73FC" w:rsidRPr="006F1912">
        <w:rPr>
          <w:lang w:val="ru-RU"/>
        </w:rPr>
        <w:t xml:space="preserve">или некорректно предъявляется к </w:t>
      </w:r>
      <w:r w:rsidR="00656077" w:rsidRPr="006F1912">
        <w:rPr>
          <w:lang w:val="ru-RU"/>
        </w:rPr>
        <w:t xml:space="preserve">платежу </w:t>
      </w:r>
      <w:r w:rsidR="00D62DD7" w:rsidRPr="006F1912">
        <w:rPr>
          <w:lang w:val="ru-RU"/>
        </w:rPr>
        <w:t>(</w:t>
      </w:r>
      <w:r w:rsidR="00656077" w:rsidRPr="006F1912">
        <w:rPr>
          <w:lang w:val="ru-RU"/>
        </w:rPr>
        <w:t>данное правило не применяется к процентам, указанным в самих Векселях</w:t>
      </w:r>
      <w:r w:rsidR="00D62DD7" w:rsidRPr="006F1912">
        <w:rPr>
          <w:lang w:val="ru-RU"/>
        </w:rPr>
        <w:t>).</w:t>
      </w:r>
      <w:r w:rsidR="00656077" w:rsidRPr="006F1912">
        <w:rPr>
          <w:lang w:val="ru-RU"/>
        </w:rPr>
        <w:t xml:space="preserve"> Согласно Статьям </w:t>
      </w:r>
      <w:bookmarkStart w:id="49" w:name="DocXTextRef16"/>
      <w:r w:rsidR="00D62DD7" w:rsidRPr="006F1912">
        <w:rPr>
          <w:lang w:val="ru-RU"/>
        </w:rPr>
        <w:t>43</w:t>
      </w:r>
      <w:bookmarkEnd w:id="49"/>
      <w:r w:rsidR="00D62DD7" w:rsidRPr="006F1912">
        <w:rPr>
          <w:lang w:val="ru-RU"/>
        </w:rPr>
        <w:t xml:space="preserve"> </w:t>
      </w:r>
      <w:bookmarkStart w:id="50" w:name="DocXTextRef18"/>
      <w:r w:rsidR="00656077" w:rsidRPr="006F1912">
        <w:rPr>
          <w:lang w:val="ru-RU"/>
        </w:rPr>
        <w:t xml:space="preserve">и </w:t>
      </w:r>
      <w:r w:rsidR="00D62DD7" w:rsidRPr="006F1912">
        <w:rPr>
          <w:lang w:val="ru-RU"/>
        </w:rPr>
        <w:t>44</w:t>
      </w:r>
      <w:bookmarkEnd w:id="50"/>
      <w:r w:rsidR="00D62DD7" w:rsidRPr="006F1912">
        <w:rPr>
          <w:lang w:val="ru-RU"/>
        </w:rPr>
        <w:t xml:space="preserve"> </w:t>
      </w:r>
      <w:r w:rsidR="00656077" w:rsidRPr="006F1912">
        <w:rPr>
          <w:lang w:val="ru-RU"/>
        </w:rPr>
        <w:t>Положения, предъявление векселя к платежу не требуется в случае признания эмитента банкротом, и держатель векселя вправе обратиться с иском в суд даже раньше наступления срока платежа по векселю</w:t>
      </w:r>
      <w:r w:rsidR="00D62DD7" w:rsidRPr="006F1912">
        <w:rPr>
          <w:lang w:val="ru-RU"/>
        </w:rPr>
        <w:t xml:space="preserve">. </w:t>
      </w:r>
      <w:r w:rsidR="00146AC6">
        <w:rPr>
          <w:lang w:val="ru-RU"/>
        </w:rPr>
        <w:t>E</w:t>
      </w:r>
      <w:r w:rsidR="00656077" w:rsidRPr="006F1912">
        <w:rPr>
          <w:lang w:val="ru-RU"/>
        </w:rPr>
        <w:t xml:space="preserve"> была признана банкротом </w:t>
      </w:r>
      <w:r w:rsidR="006A6D4F">
        <w:rPr>
          <w:lang w:val="en-US"/>
        </w:rPr>
        <w:t>[</w:t>
      </w:r>
      <w:r w:rsidR="006A6D4F" w:rsidRPr="006A6D4F">
        <w:rPr>
          <w:i/>
          <w:lang w:val="ru-RU"/>
        </w:rPr>
        <w:t>дата</w:t>
      </w:r>
      <w:r w:rsidR="006A6D4F">
        <w:rPr>
          <w:lang w:val="en-US"/>
        </w:rPr>
        <w:t>]</w:t>
      </w:r>
      <w:r w:rsidR="00CF5430" w:rsidRPr="006F1912">
        <w:rPr>
          <w:lang w:val="ru-RU"/>
        </w:rPr>
        <w:t>,</w:t>
      </w:r>
      <w:r w:rsidR="00D62DD7" w:rsidRPr="006F1912">
        <w:rPr>
          <w:lang w:val="ru-RU"/>
        </w:rPr>
        <w:t xml:space="preserve"> </w:t>
      </w:r>
      <w:r w:rsidR="00656077" w:rsidRPr="006F1912">
        <w:rPr>
          <w:lang w:val="ru-RU"/>
        </w:rPr>
        <w:t xml:space="preserve">и после этого </w:t>
      </w:r>
      <w:r w:rsidR="00984847">
        <w:rPr>
          <w:lang w:val="ru-RU"/>
        </w:rPr>
        <w:t>D</w:t>
      </w:r>
      <w:r w:rsidR="00656077" w:rsidRPr="006F1912">
        <w:rPr>
          <w:lang w:val="ru-RU"/>
        </w:rPr>
        <w:t xml:space="preserve"> подала иск в суд о включении ее требований по Векселям в реестр кредиторов </w:t>
      </w:r>
      <w:r w:rsidR="00146AC6">
        <w:rPr>
          <w:lang w:val="ru-RU"/>
        </w:rPr>
        <w:t>E</w:t>
      </w:r>
      <w:r w:rsidR="00656077" w:rsidRPr="006F1912">
        <w:rPr>
          <w:lang w:val="ru-RU"/>
        </w:rPr>
        <w:t>.</w:t>
      </w:r>
      <w:r w:rsidR="00D62DD7" w:rsidRPr="006F1912">
        <w:rPr>
          <w:lang w:val="ru-RU"/>
        </w:rPr>
        <w:t xml:space="preserve"> </w:t>
      </w:r>
      <w:r w:rsidR="00656077" w:rsidRPr="006F1912">
        <w:rPr>
          <w:lang w:val="ru-RU"/>
        </w:rPr>
        <w:t xml:space="preserve">С точки зрения законодательства России действия </w:t>
      </w:r>
      <w:r w:rsidR="00984847">
        <w:rPr>
          <w:lang w:val="ru-RU"/>
        </w:rPr>
        <w:t>D</w:t>
      </w:r>
      <w:r w:rsidR="00656077" w:rsidRPr="006F1912">
        <w:rPr>
          <w:lang w:val="ru-RU"/>
        </w:rPr>
        <w:t xml:space="preserve"> соответствовали правилам о месте и времени предъявления</w:t>
      </w:r>
      <w:r w:rsidR="00D62DD7" w:rsidRPr="006F1912">
        <w:rPr>
          <w:lang w:val="ru-RU"/>
        </w:rPr>
        <w:t xml:space="preserve">. </w:t>
      </w:r>
      <w:r w:rsidR="00656077" w:rsidRPr="006F1912">
        <w:rPr>
          <w:lang w:val="ru-RU"/>
        </w:rPr>
        <w:t xml:space="preserve">Однако, насколько нам известно, судебное решение о признании </w:t>
      </w:r>
      <w:r w:rsidR="00146AC6">
        <w:rPr>
          <w:lang w:val="ru-RU"/>
        </w:rPr>
        <w:t>E</w:t>
      </w:r>
      <w:r w:rsidR="00656077" w:rsidRPr="006F1912">
        <w:rPr>
          <w:lang w:val="ru-RU"/>
        </w:rPr>
        <w:t xml:space="preserve"> банкротом не было </w:t>
      </w:r>
      <w:r w:rsidR="00EC12D2" w:rsidRPr="006F1912">
        <w:rPr>
          <w:lang w:val="ru-RU"/>
        </w:rPr>
        <w:t>признано в Нидерландах</w:t>
      </w:r>
      <w:r w:rsidR="00D62DD7" w:rsidRPr="006F1912">
        <w:rPr>
          <w:lang w:val="ru-RU"/>
        </w:rPr>
        <w:t xml:space="preserve">. </w:t>
      </w:r>
      <w:r w:rsidR="00590ED6" w:rsidRPr="006F1912">
        <w:rPr>
          <w:lang w:val="ru-RU"/>
        </w:rPr>
        <w:t xml:space="preserve">Мы не можем выразить мнение по поводу того, будет ли отсутствие признания означать, что нидерландский суд не примет во внимание все действия, предпринятые </w:t>
      </w:r>
      <w:r w:rsidR="00984847">
        <w:rPr>
          <w:lang w:val="ru-RU"/>
        </w:rPr>
        <w:t>D</w:t>
      </w:r>
      <w:r w:rsidR="00590ED6" w:rsidRPr="006F1912">
        <w:rPr>
          <w:lang w:val="ru-RU"/>
        </w:rPr>
        <w:t xml:space="preserve"> в ходе судебных разбирательств в России</w:t>
      </w:r>
      <w:r w:rsidR="00CF5430" w:rsidRPr="006F1912">
        <w:rPr>
          <w:lang w:val="ru-RU"/>
        </w:rPr>
        <w:t xml:space="preserve">; </w:t>
      </w:r>
      <w:r w:rsidR="00590ED6" w:rsidRPr="006F1912">
        <w:rPr>
          <w:lang w:val="ru-RU"/>
        </w:rPr>
        <w:t>этот вопрос является вопросом зак</w:t>
      </w:r>
      <w:r w:rsidR="00275D5A" w:rsidRPr="006F1912">
        <w:rPr>
          <w:lang w:val="ru-RU"/>
        </w:rPr>
        <w:t>онодательства Королевства Нидер</w:t>
      </w:r>
      <w:r w:rsidR="00590ED6" w:rsidRPr="006F1912">
        <w:rPr>
          <w:lang w:val="ru-RU"/>
        </w:rPr>
        <w:t>ландов</w:t>
      </w:r>
      <w:r w:rsidR="00CF5430" w:rsidRPr="006F1912">
        <w:rPr>
          <w:lang w:val="ru-RU"/>
        </w:rPr>
        <w:t xml:space="preserve">. </w:t>
      </w:r>
    </w:p>
    <w:p w14:paraId="462D4F58" w14:textId="3782A490" w:rsidR="00A858E9" w:rsidRPr="006F1912" w:rsidRDefault="00F47DDC" w:rsidP="008B121F">
      <w:pPr>
        <w:pStyle w:val="StandardL1"/>
        <w:rPr>
          <w:lang w:val="ru-RU"/>
        </w:rPr>
      </w:pPr>
      <w:r w:rsidRPr="006F1912">
        <w:rPr>
          <w:lang w:val="ru-RU"/>
        </w:rPr>
        <w:t>АНАЛИЗ</w:t>
      </w:r>
    </w:p>
    <w:p w14:paraId="5349B504" w14:textId="49E75CEE" w:rsidR="00594678" w:rsidRPr="006F1912" w:rsidRDefault="008B5B3E" w:rsidP="008B121F">
      <w:pPr>
        <w:pStyle w:val="ParagraphL2"/>
        <w:rPr>
          <w:rFonts w:cs="Times New Roman"/>
          <w:lang w:val="ru-RU"/>
        </w:rPr>
      </w:pPr>
      <w:bookmarkStart w:id="51" w:name="_Ref454801097"/>
      <w:r w:rsidRPr="006F1912">
        <w:rPr>
          <w:rFonts w:cs="Times New Roman"/>
          <w:lang w:val="ru-RU"/>
        </w:rPr>
        <w:t xml:space="preserve">Предусмотрены ли российским законодательством правила </w:t>
      </w:r>
      <w:r w:rsidR="00594678" w:rsidRPr="006F1912">
        <w:rPr>
          <w:rFonts w:cs="Times New Roman"/>
          <w:lang w:val="ru-RU"/>
        </w:rPr>
        <w:t>(</w:t>
      </w:r>
      <w:r w:rsidRPr="006F1912">
        <w:rPr>
          <w:rFonts w:cs="Times New Roman"/>
          <w:lang w:val="ru-RU"/>
        </w:rPr>
        <w:t>общие и/или специальные</w:t>
      </w:r>
      <w:r w:rsidR="00594678" w:rsidRPr="006F1912">
        <w:rPr>
          <w:rFonts w:cs="Times New Roman"/>
          <w:lang w:val="ru-RU"/>
        </w:rPr>
        <w:t>)</w:t>
      </w:r>
      <w:r w:rsidRPr="006F1912">
        <w:rPr>
          <w:rFonts w:cs="Times New Roman"/>
          <w:lang w:val="ru-RU"/>
        </w:rPr>
        <w:t xml:space="preserve">, которые позволили бы </w:t>
      </w:r>
      <w:r w:rsidR="007C5C94" w:rsidRPr="006F1912">
        <w:rPr>
          <w:rFonts w:cs="Times New Roman"/>
          <w:lang w:val="ru-RU"/>
        </w:rPr>
        <w:t xml:space="preserve">признать законные </w:t>
      </w:r>
      <w:r w:rsidRPr="006F1912">
        <w:rPr>
          <w:rFonts w:cs="Times New Roman"/>
          <w:lang w:val="ru-RU"/>
        </w:rPr>
        <w:t xml:space="preserve">сделки </w:t>
      </w:r>
      <w:r w:rsidR="007C5C94" w:rsidRPr="006F1912">
        <w:rPr>
          <w:rFonts w:cs="Times New Roman"/>
          <w:lang w:val="ru-RU"/>
        </w:rPr>
        <w:t xml:space="preserve">недействительными, ничтожными или не имеющими исковой силы по иным причинам, если такие сделки являются частью более широкой незаконной схемы, нацеленной на </w:t>
      </w:r>
      <w:r w:rsidR="007C5C94" w:rsidRPr="006F1912">
        <w:rPr>
          <w:lang w:val="ru-RU"/>
        </w:rPr>
        <w:t xml:space="preserve">незаконное уклонение от уплаты налогов </w:t>
      </w:r>
      <w:r w:rsidR="007C5C94" w:rsidRPr="006F1912">
        <w:rPr>
          <w:rFonts w:cs="Times New Roman"/>
          <w:lang w:val="ru-RU"/>
        </w:rPr>
        <w:t>и/или предназначенной для отмывания денег?</w:t>
      </w:r>
      <w:bookmarkEnd w:id="51"/>
    </w:p>
    <w:p w14:paraId="4DB23052" w14:textId="6EEA2A7D" w:rsidR="0070427C" w:rsidRPr="006F1912" w:rsidRDefault="007C5C94" w:rsidP="008B121F">
      <w:pPr>
        <w:pStyle w:val="ParagraphL3"/>
        <w:rPr>
          <w:rFonts w:cs="Times New Roman"/>
          <w:lang w:val="ru-RU"/>
        </w:rPr>
      </w:pPr>
      <w:bookmarkStart w:id="52" w:name="_Ref454801098"/>
      <w:r w:rsidRPr="006F1912">
        <w:rPr>
          <w:rFonts w:cs="Times New Roman"/>
          <w:lang w:val="ru-RU"/>
        </w:rPr>
        <w:t xml:space="preserve">Статья </w:t>
      </w:r>
      <w:r w:rsidR="0070427C" w:rsidRPr="006F1912">
        <w:rPr>
          <w:rFonts w:cs="Times New Roman"/>
          <w:lang w:val="ru-RU"/>
        </w:rPr>
        <w:t xml:space="preserve">169 </w:t>
      </w:r>
      <w:bookmarkEnd w:id="52"/>
      <w:r w:rsidRPr="006F1912">
        <w:rPr>
          <w:rFonts w:cs="Times New Roman"/>
          <w:lang w:val="ru-RU"/>
        </w:rPr>
        <w:t>ГК РФ</w:t>
      </w:r>
    </w:p>
    <w:p w14:paraId="47F499C6" w14:textId="3A16703E" w:rsidR="00C02558" w:rsidRPr="006F1912" w:rsidRDefault="007C5C94" w:rsidP="008B121F">
      <w:pPr>
        <w:pStyle w:val="StandardL2"/>
        <w:rPr>
          <w:lang w:val="ru-RU"/>
        </w:rPr>
      </w:pPr>
      <w:bookmarkStart w:id="53" w:name="_Ref454801099"/>
      <w:r w:rsidRPr="006F1912">
        <w:rPr>
          <w:lang w:val="ru-RU"/>
        </w:rPr>
        <w:t xml:space="preserve">В пункте </w:t>
      </w:r>
      <w:r w:rsidR="009F5764" w:rsidRPr="006F1912">
        <w:rPr>
          <w:lang w:val="ru-RU"/>
        </w:rPr>
        <w:t xml:space="preserve">2.1 </w:t>
      </w:r>
      <w:r w:rsidRPr="006F1912">
        <w:rPr>
          <w:lang w:val="ru-RU"/>
        </w:rPr>
        <w:t xml:space="preserve">Меморандума </w:t>
      </w:r>
      <w:r w:rsidR="0028763C">
        <w:t xml:space="preserve">[BBB] </w:t>
      </w:r>
      <w:r w:rsidRPr="006F1912">
        <w:rPr>
          <w:lang w:val="ru-RU"/>
        </w:rPr>
        <w:t xml:space="preserve">имеется ссылка на Статью </w:t>
      </w:r>
      <w:r w:rsidR="009F5764" w:rsidRPr="006F1912">
        <w:rPr>
          <w:lang w:val="ru-RU"/>
        </w:rPr>
        <w:t xml:space="preserve">3:40(1) </w:t>
      </w:r>
      <w:r w:rsidRPr="006F1912">
        <w:rPr>
          <w:lang w:val="ru-RU"/>
        </w:rPr>
        <w:t>Гражданского кодекса Нидерландов</w:t>
      </w:r>
      <w:r w:rsidR="00C02558" w:rsidRPr="006F1912">
        <w:rPr>
          <w:lang w:val="ru-RU"/>
        </w:rPr>
        <w:t xml:space="preserve">, </w:t>
      </w:r>
      <w:r w:rsidRPr="006F1912">
        <w:rPr>
          <w:lang w:val="ru-RU"/>
        </w:rPr>
        <w:t xml:space="preserve">который, вполне возможно, может быть </w:t>
      </w:r>
      <w:r w:rsidRPr="006F1912">
        <w:rPr>
          <w:lang w:val="ru-RU"/>
        </w:rPr>
        <w:lastRenderedPageBreak/>
        <w:t>применим согласно законодательству Нидерландов к сделкам, целью которых является незаконное уклонение от уплаты налогов и/или отмывание денег</w:t>
      </w:r>
      <w:r w:rsidR="00C02558" w:rsidRPr="006F1912">
        <w:rPr>
          <w:lang w:val="ru-RU"/>
        </w:rPr>
        <w:t>.</w:t>
      </w:r>
      <w:bookmarkEnd w:id="53"/>
    </w:p>
    <w:p w14:paraId="0DBC0E8F" w14:textId="4340CF92" w:rsidR="009F5764" w:rsidRPr="006F1912" w:rsidRDefault="007C5C94" w:rsidP="008B121F">
      <w:pPr>
        <w:pStyle w:val="StandardL2"/>
        <w:rPr>
          <w:lang w:val="ru-RU"/>
        </w:rPr>
      </w:pPr>
      <w:bookmarkStart w:id="54" w:name="_Ref454801100"/>
      <w:r w:rsidRPr="006F1912">
        <w:rPr>
          <w:lang w:val="ru-RU"/>
        </w:rPr>
        <w:t xml:space="preserve">В ГК РФ имеется схожая статья </w:t>
      </w:r>
      <w:r w:rsidR="00C02558" w:rsidRPr="006F1912">
        <w:rPr>
          <w:lang w:val="ru-RU"/>
        </w:rPr>
        <w:t>(</w:t>
      </w:r>
      <w:bookmarkStart w:id="55" w:name="DocXTextRef19"/>
      <w:r w:rsidRPr="006F1912">
        <w:rPr>
          <w:lang w:val="ru-RU"/>
        </w:rPr>
        <w:t xml:space="preserve">Статья </w:t>
      </w:r>
      <w:r w:rsidR="00C02558" w:rsidRPr="006F1912">
        <w:rPr>
          <w:lang w:val="ru-RU"/>
        </w:rPr>
        <w:t>169</w:t>
      </w:r>
      <w:bookmarkEnd w:id="55"/>
      <w:r w:rsidR="00C02558" w:rsidRPr="006F1912">
        <w:rPr>
          <w:lang w:val="ru-RU"/>
        </w:rPr>
        <w:t>)</w:t>
      </w:r>
      <w:r w:rsidR="00F06A0C" w:rsidRPr="006F1912">
        <w:rPr>
          <w:lang w:val="ru-RU"/>
        </w:rPr>
        <w:t xml:space="preserve"> (</w:t>
      </w:r>
      <w:r w:rsidRPr="006F1912">
        <w:rPr>
          <w:lang w:val="ru-RU"/>
        </w:rPr>
        <w:t>хотя она и применяется иным образом</w:t>
      </w:r>
      <w:r w:rsidR="00F06A0C" w:rsidRPr="006F1912">
        <w:rPr>
          <w:lang w:val="ru-RU"/>
        </w:rPr>
        <w:t>)</w:t>
      </w:r>
      <w:r w:rsidR="00C02558" w:rsidRPr="006F1912">
        <w:rPr>
          <w:lang w:val="ru-RU"/>
        </w:rPr>
        <w:t xml:space="preserve">, </w:t>
      </w:r>
      <w:r w:rsidRPr="006F1912">
        <w:rPr>
          <w:lang w:val="ru-RU"/>
        </w:rPr>
        <w:t>которая гласит следующее</w:t>
      </w:r>
      <w:r w:rsidR="00C02558" w:rsidRPr="006F1912">
        <w:rPr>
          <w:lang w:val="ru-RU"/>
        </w:rPr>
        <w:t>:</w:t>
      </w:r>
      <w:bookmarkEnd w:id="54"/>
    </w:p>
    <w:p w14:paraId="02873E53" w14:textId="0A8E06F3" w:rsidR="00376D04" w:rsidRPr="006F1912" w:rsidRDefault="00C02558" w:rsidP="008B121F">
      <w:pPr>
        <w:pStyle w:val="StandardL2"/>
        <w:numPr>
          <w:ilvl w:val="0"/>
          <w:numId w:val="0"/>
        </w:numPr>
        <w:ind w:left="720"/>
        <w:rPr>
          <w:i/>
          <w:lang w:val="ru-RU"/>
        </w:rPr>
      </w:pPr>
      <w:r w:rsidRPr="006F1912">
        <w:rPr>
          <w:lang w:val="ru-RU"/>
        </w:rPr>
        <w:t>"</w:t>
      </w:r>
      <w:r w:rsidR="007C5C94" w:rsidRPr="006F1912">
        <w:rPr>
          <w:i/>
          <w:lang w:val="ru-RU"/>
        </w:rPr>
        <w:t>Сделка, совершенная с целью, заведомо противной основам правопорядка или нравственности, ничтожна</w:t>
      </w:r>
      <w:r w:rsidRPr="006F1912">
        <w:rPr>
          <w:i/>
          <w:lang w:val="ru-RU"/>
        </w:rPr>
        <w:t>.</w:t>
      </w:r>
    </w:p>
    <w:p w14:paraId="196E9660" w14:textId="025CB57C" w:rsidR="00B52370" w:rsidRPr="006F1912" w:rsidRDefault="00E5583F" w:rsidP="008B121F">
      <w:pPr>
        <w:pStyle w:val="BodyText1"/>
        <w:spacing w:before="120" w:after="120"/>
        <w:ind w:left="709"/>
        <w:rPr>
          <w:rFonts w:cs="Times New Roman"/>
          <w:i/>
          <w:lang w:val="ru-RU" w:eastAsia="zh-CN"/>
        </w:rPr>
      </w:pPr>
      <w:r w:rsidRPr="006F1912">
        <w:rPr>
          <w:rFonts w:cs="Times New Roman"/>
          <w:i/>
          <w:lang w:val="ru-RU" w:eastAsia="zh-CN"/>
        </w:rPr>
        <w:t>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w:t>
      </w:r>
      <w:r w:rsidR="000967A8" w:rsidRPr="006F1912">
        <w:rPr>
          <w:rFonts w:cs="Times New Roman"/>
          <w:lang w:val="ru-RU"/>
        </w:rPr>
        <w:t>".</w:t>
      </w:r>
      <w:r w:rsidR="00B52370" w:rsidRPr="006F1912">
        <w:rPr>
          <w:rFonts w:cs="Times New Roman"/>
          <w:i/>
          <w:lang w:val="ru-RU" w:eastAsia="zh-CN"/>
        </w:rPr>
        <w:t xml:space="preserve"> </w:t>
      </w:r>
    </w:p>
    <w:p w14:paraId="428B9866" w14:textId="12B4A4A7" w:rsidR="00F46265" w:rsidRPr="006F1912" w:rsidRDefault="00E5583F" w:rsidP="008B121F">
      <w:pPr>
        <w:pStyle w:val="StandardL2"/>
        <w:rPr>
          <w:lang w:val="ru-RU"/>
        </w:rPr>
      </w:pPr>
      <w:bookmarkStart w:id="56" w:name="_Ref454801102"/>
      <w:r w:rsidRPr="006F1912">
        <w:rPr>
          <w:lang w:val="ru-RU"/>
        </w:rPr>
        <w:t xml:space="preserve">До </w:t>
      </w:r>
      <w:r w:rsidR="00F46265" w:rsidRPr="006F1912">
        <w:rPr>
          <w:lang w:val="ru-RU"/>
        </w:rPr>
        <w:t>2008</w:t>
      </w:r>
      <w:r w:rsidRPr="006F1912">
        <w:rPr>
          <w:lang w:val="ru-RU"/>
        </w:rPr>
        <w:t xml:space="preserve"> года в соответствии с судебной практикой сделки, целью которых было незаконное уклонение от уплаты налогов признавались ничтожными согласно Статье </w:t>
      </w:r>
      <w:bookmarkStart w:id="57" w:name="DocXTextRef21"/>
      <w:r w:rsidR="00F46265" w:rsidRPr="006F1912">
        <w:rPr>
          <w:lang w:val="ru-RU"/>
        </w:rPr>
        <w:t>169</w:t>
      </w:r>
      <w:bookmarkEnd w:id="57"/>
      <w:r w:rsidR="00F46265" w:rsidRPr="006F1912">
        <w:rPr>
          <w:lang w:val="ru-RU"/>
        </w:rPr>
        <w:t xml:space="preserve"> </w:t>
      </w:r>
      <w:bookmarkStart w:id="58" w:name="_Ref454801218"/>
      <w:r w:rsidRPr="006F1912">
        <w:rPr>
          <w:lang w:val="ru-RU"/>
        </w:rPr>
        <w:t>ГК РФ</w:t>
      </w:r>
      <w:r w:rsidR="00F46265" w:rsidRPr="006F1912">
        <w:rPr>
          <w:rStyle w:val="af8"/>
          <w:rFonts w:cs="Times New Roman"/>
          <w:sz w:val="24"/>
          <w:szCs w:val="24"/>
          <w:lang w:val="ru-RU"/>
        </w:rPr>
        <w:footnoteReference w:id="8"/>
      </w:r>
      <w:bookmarkEnd w:id="58"/>
      <w:r w:rsidR="00F46265" w:rsidRPr="006F1912">
        <w:rPr>
          <w:lang w:val="ru-RU"/>
        </w:rPr>
        <w:t>.</w:t>
      </w:r>
      <w:bookmarkEnd w:id="56"/>
    </w:p>
    <w:p w14:paraId="00626264" w14:textId="50790E9C" w:rsidR="00F46265" w:rsidRPr="006F1912" w:rsidRDefault="00E5583F" w:rsidP="008B121F">
      <w:pPr>
        <w:pStyle w:val="StandardL2"/>
        <w:rPr>
          <w:lang w:val="ru-RU"/>
        </w:rPr>
      </w:pPr>
      <w:bookmarkStart w:id="59" w:name="_Ref454801103"/>
      <w:r w:rsidRPr="006F1912">
        <w:rPr>
          <w:lang w:val="ru-RU"/>
        </w:rPr>
        <w:t xml:space="preserve">Тем не менее, 10 апреля </w:t>
      </w:r>
      <w:r w:rsidR="00F46265" w:rsidRPr="006F1912">
        <w:rPr>
          <w:lang w:val="ru-RU"/>
        </w:rPr>
        <w:t>2008</w:t>
      </w:r>
      <w:r w:rsidRPr="006F1912">
        <w:rPr>
          <w:lang w:val="ru-RU"/>
        </w:rPr>
        <w:t xml:space="preserve"> года Пленум ВАС </w:t>
      </w:r>
      <w:r w:rsidR="002961DD" w:rsidRPr="006F1912">
        <w:rPr>
          <w:lang w:val="ru-RU"/>
        </w:rPr>
        <w:t>уточнил</w:t>
      </w:r>
      <w:r w:rsidR="0045473D" w:rsidRPr="006F1912">
        <w:rPr>
          <w:lang w:val="ru-RU"/>
        </w:rPr>
        <w:t xml:space="preserve"> данный </w:t>
      </w:r>
      <w:r w:rsidR="00F65D1D" w:rsidRPr="006F1912">
        <w:rPr>
          <w:lang w:val="ru-RU"/>
        </w:rPr>
        <w:t xml:space="preserve">вопрос в </w:t>
      </w:r>
      <w:r w:rsidR="0045473D" w:rsidRPr="006F1912">
        <w:rPr>
          <w:lang w:val="ru-RU"/>
        </w:rPr>
        <w:t xml:space="preserve">Постановлении № </w:t>
      </w:r>
      <w:r w:rsidR="00B52370" w:rsidRPr="006F1912">
        <w:rPr>
          <w:lang w:val="ru-RU"/>
        </w:rPr>
        <w:t>22</w:t>
      </w:r>
      <w:bookmarkStart w:id="60" w:name="_Ref454801219"/>
      <w:r w:rsidR="00B52370" w:rsidRPr="006F1912">
        <w:rPr>
          <w:rStyle w:val="af8"/>
          <w:rFonts w:cs="Times New Roman"/>
          <w:sz w:val="24"/>
          <w:szCs w:val="24"/>
          <w:lang w:val="ru-RU"/>
        </w:rPr>
        <w:footnoteReference w:id="9"/>
      </w:r>
      <w:bookmarkEnd w:id="60"/>
      <w:r w:rsidR="00B52370" w:rsidRPr="006F1912">
        <w:rPr>
          <w:lang w:val="ru-RU"/>
        </w:rPr>
        <w:t xml:space="preserve">, </w:t>
      </w:r>
      <w:r w:rsidR="00824DD0" w:rsidRPr="006F1912">
        <w:rPr>
          <w:lang w:val="ru-RU"/>
        </w:rPr>
        <w:t xml:space="preserve">в котором представлены примеры сделок, для которых может быть применена Статья </w:t>
      </w:r>
      <w:bookmarkStart w:id="61" w:name="DocXTextRef22"/>
      <w:r w:rsidR="00B52370" w:rsidRPr="006F1912">
        <w:rPr>
          <w:lang w:val="ru-RU"/>
        </w:rPr>
        <w:t>169</w:t>
      </w:r>
      <w:bookmarkEnd w:id="61"/>
      <w:r w:rsidR="00B52370" w:rsidRPr="006F1912">
        <w:rPr>
          <w:lang w:val="ru-RU"/>
        </w:rPr>
        <w:t xml:space="preserve"> </w:t>
      </w:r>
      <w:r w:rsidR="00824DD0" w:rsidRPr="006F1912">
        <w:rPr>
          <w:lang w:val="ru-RU"/>
        </w:rPr>
        <w:t>ГК РФ</w:t>
      </w:r>
      <w:r w:rsidR="00B52370" w:rsidRPr="006F1912">
        <w:rPr>
          <w:lang w:val="ru-RU"/>
        </w:rPr>
        <w:t xml:space="preserve">. </w:t>
      </w:r>
      <w:r w:rsidR="00824DD0" w:rsidRPr="006F1912">
        <w:rPr>
          <w:lang w:val="ru-RU"/>
        </w:rPr>
        <w:t>Этот список не включал сделки, проведенные с целью уклонения от налогов или отмывания денег, и Постановление №</w:t>
      </w:r>
      <w:r w:rsidR="00B52370" w:rsidRPr="006F1912">
        <w:rPr>
          <w:lang w:val="ru-RU"/>
        </w:rPr>
        <w:t xml:space="preserve"> 22 </w:t>
      </w:r>
      <w:r w:rsidR="00824DD0" w:rsidRPr="006F1912">
        <w:rPr>
          <w:lang w:val="ru-RU"/>
        </w:rPr>
        <w:t xml:space="preserve">обозначило собой конец практики применения Статьи </w:t>
      </w:r>
      <w:bookmarkStart w:id="62" w:name="DocXTextRef23"/>
      <w:r w:rsidR="00B52370" w:rsidRPr="006F1912">
        <w:rPr>
          <w:lang w:val="ru-RU"/>
        </w:rPr>
        <w:t>169</w:t>
      </w:r>
      <w:bookmarkEnd w:id="62"/>
      <w:r w:rsidR="00B52370" w:rsidRPr="006F1912">
        <w:rPr>
          <w:lang w:val="ru-RU"/>
        </w:rPr>
        <w:t xml:space="preserve"> </w:t>
      </w:r>
      <w:r w:rsidR="00824DD0" w:rsidRPr="006F1912">
        <w:rPr>
          <w:lang w:val="ru-RU"/>
        </w:rPr>
        <w:t>ГК РФ к сделкам, вовлеченным в уклонение от налогов</w:t>
      </w:r>
      <w:r w:rsidR="00F46265" w:rsidRPr="006F1912">
        <w:rPr>
          <w:lang w:val="ru-RU"/>
        </w:rPr>
        <w:t>.</w:t>
      </w:r>
      <w:bookmarkEnd w:id="59"/>
    </w:p>
    <w:p w14:paraId="596547EE" w14:textId="6B8B98A8" w:rsidR="00F46265" w:rsidRPr="006F1912" w:rsidRDefault="006D60E7" w:rsidP="008B121F">
      <w:pPr>
        <w:pStyle w:val="StandardL2"/>
        <w:rPr>
          <w:lang w:val="ru-RU"/>
        </w:rPr>
      </w:pPr>
      <w:bookmarkStart w:id="63" w:name="_Ref454801104"/>
      <w:r w:rsidRPr="006F1912">
        <w:rPr>
          <w:lang w:val="ru-RU"/>
        </w:rPr>
        <w:t>В</w:t>
      </w:r>
      <w:r w:rsidR="00B52370" w:rsidRPr="006F1912">
        <w:rPr>
          <w:lang w:val="ru-RU"/>
        </w:rPr>
        <w:t xml:space="preserve"> 2015</w:t>
      </w:r>
      <w:r w:rsidRPr="006F1912">
        <w:rPr>
          <w:lang w:val="ru-RU"/>
        </w:rPr>
        <w:t xml:space="preserve"> году Пленум Верховного суда Российской Федерации (</w:t>
      </w:r>
      <w:r w:rsidR="00B52370" w:rsidRPr="006F1912">
        <w:rPr>
          <w:lang w:val="ru-RU"/>
        </w:rPr>
        <w:t>"</w:t>
      </w:r>
      <w:r w:rsidRPr="006F1912">
        <w:rPr>
          <w:b/>
          <w:lang w:val="ru-RU"/>
        </w:rPr>
        <w:t>ВС</w:t>
      </w:r>
      <w:r w:rsidR="00B52370" w:rsidRPr="006F1912">
        <w:rPr>
          <w:lang w:val="ru-RU"/>
        </w:rPr>
        <w:t xml:space="preserve">") </w:t>
      </w:r>
      <w:r w:rsidRPr="006F1912">
        <w:rPr>
          <w:lang w:val="ru-RU"/>
        </w:rPr>
        <w:t>заявил, что тот факт, что закон был нарушен</w:t>
      </w:r>
      <w:r w:rsidR="00071AC1" w:rsidRPr="006F1912">
        <w:rPr>
          <w:lang w:val="ru-RU"/>
        </w:rPr>
        <w:t>, в частности, что имело место уклонение от налогов, не означает сам по себе, что соответствующая сделка была совершена при осведомленности о том, что она противоречила основам правопорядка или нравственности</w:t>
      </w:r>
      <w:bookmarkStart w:id="64" w:name="_Ref454801220"/>
      <w:r w:rsidR="00B52370" w:rsidRPr="006F1912">
        <w:rPr>
          <w:rStyle w:val="af8"/>
          <w:rFonts w:cs="Times New Roman"/>
          <w:sz w:val="24"/>
          <w:szCs w:val="24"/>
          <w:lang w:val="ru-RU"/>
        </w:rPr>
        <w:footnoteReference w:id="10"/>
      </w:r>
      <w:bookmarkEnd w:id="64"/>
      <w:r w:rsidR="00B52370" w:rsidRPr="006F1912">
        <w:rPr>
          <w:lang w:val="ru-RU"/>
        </w:rPr>
        <w:t xml:space="preserve">. </w:t>
      </w:r>
      <w:bookmarkEnd w:id="63"/>
      <w:r w:rsidR="002961DD" w:rsidRPr="006F1912">
        <w:rPr>
          <w:lang w:val="ru-RU"/>
        </w:rPr>
        <w:t>Таким образом</w:t>
      </w:r>
      <w:r w:rsidR="00DA3060" w:rsidRPr="006F1912">
        <w:rPr>
          <w:lang w:val="ru-RU"/>
        </w:rPr>
        <w:t xml:space="preserve">, </w:t>
      </w:r>
      <w:r w:rsidR="002961DD" w:rsidRPr="006F1912">
        <w:rPr>
          <w:lang w:val="ru-RU"/>
        </w:rPr>
        <w:t xml:space="preserve">мы полагаем, что в связи с уточнением, представленным ВАС и ВС, будет очень сложно применить Статью </w:t>
      </w:r>
      <w:r w:rsidR="00DA3060" w:rsidRPr="006F1912">
        <w:rPr>
          <w:lang w:val="ru-RU"/>
        </w:rPr>
        <w:t xml:space="preserve">169 </w:t>
      </w:r>
      <w:r w:rsidR="002961DD" w:rsidRPr="006F1912">
        <w:rPr>
          <w:lang w:val="ru-RU"/>
        </w:rPr>
        <w:t>ГК РФ к сделке, которая является частью схемы по уклонению от налогов</w:t>
      </w:r>
      <w:r w:rsidR="00DA3060" w:rsidRPr="006F1912">
        <w:rPr>
          <w:lang w:val="ru-RU"/>
        </w:rPr>
        <w:t>.</w:t>
      </w:r>
      <w:bookmarkStart w:id="65" w:name="_Ref454801105"/>
      <w:r w:rsidR="00373A13" w:rsidRPr="006F1912">
        <w:rPr>
          <w:lang w:val="ru-RU"/>
        </w:rPr>
        <w:t xml:space="preserve"> </w:t>
      </w:r>
      <w:r w:rsidR="002961DD" w:rsidRPr="006F1912">
        <w:rPr>
          <w:lang w:val="ru-RU"/>
        </w:rPr>
        <w:t>Сделки, нацеленные на отмывание денег (т</w:t>
      </w:r>
      <w:r w:rsidR="00DA3060" w:rsidRPr="006F1912">
        <w:rPr>
          <w:lang w:val="ru-RU"/>
        </w:rPr>
        <w:t>.</w:t>
      </w:r>
      <w:r w:rsidR="002961DD" w:rsidRPr="006F1912">
        <w:rPr>
          <w:lang w:val="ru-RU"/>
        </w:rPr>
        <w:t>е</w:t>
      </w:r>
      <w:r w:rsidR="00DA3060" w:rsidRPr="006F1912">
        <w:rPr>
          <w:lang w:val="ru-RU"/>
        </w:rPr>
        <w:t xml:space="preserve">. </w:t>
      </w:r>
      <w:r w:rsidR="002961DD" w:rsidRPr="006F1912">
        <w:rPr>
          <w:lang w:val="ru-RU"/>
        </w:rPr>
        <w:t>сделки в отношении доходов от преступной деятельности</w:t>
      </w:r>
      <w:r w:rsidR="00DA3060" w:rsidRPr="006F1912">
        <w:rPr>
          <w:lang w:val="ru-RU"/>
        </w:rPr>
        <w:t xml:space="preserve">) </w:t>
      </w:r>
      <w:r w:rsidR="002961DD" w:rsidRPr="006F1912">
        <w:rPr>
          <w:lang w:val="ru-RU"/>
        </w:rPr>
        <w:t xml:space="preserve">не упоминаются отдельно в вышеуказанных </w:t>
      </w:r>
      <w:r w:rsidR="002961DD" w:rsidRPr="006F1912">
        <w:rPr>
          <w:lang w:val="ru-RU"/>
        </w:rPr>
        <w:lastRenderedPageBreak/>
        <w:t xml:space="preserve">решениях ВАС и ВС, и мы полагаем, что можно утверждать, что такие сделки могут быть объявлены недействительными согласно Статье </w:t>
      </w:r>
      <w:r w:rsidR="00DA3060" w:rsidRPr="006F1912">
        <w:rPr>
          <w:lang w:val="ru-RU"/>
        </w:rPr>
        <w:t xml:space="preserve">169 </w:t>
      </w:r>
      <w:r w:rsidR="002961DD" w:rsidRPr="006F1912">
        <w:rPr>
          <w:lang w:val="ru-RU"/>
        </w:rPr>
        <w:t>ГК РФ</w:t>
      </w:r>
      <w:r w:rsidR="00DA3060" w:rsidRPr="006F1912">
        <w:rPr>
          <w:rStyle w:val="af8"/>
          <w:sz w:val="24"/>
          <w:szCs w:val="24"/>
          <w:lang w:val="ru-RU"/>
        </w:rPr>
        <w:footnoteReference w:id="11"/>
      </w:r>
      <w:r w:rsidR="00F46265" w:rsidRPr="006F1912">
        <w:rPr>
          <w:lang w:val="ru-RU"/>
        </w:rPr>
        <w:t>.</w:t>
      </w:r>
      <w:bookmarkEnd w:id="65"/>
    </w:p>
    <w:p w14:paraId="1D8558BF" w14:textId="0F9F79A3" w:rsidR="00DA3060" w:rsidRPr="006F1912" w:rsidRDefault="001D1B28" w:rsidP="00DA3060">
      <w:pPr>
        <w:pStyle w:val="StandardL2"/>
        <w:rPr>
          <w:lang w:val="ru-RU"/>
        </w:rPr>
      </w:pPr>
      <w:bookmarkStart w:id="66" w:name="_Ref454801107"/>
      <w:r w:rsidRPr="006F1912">
        <w:rPr>
          <w:lang w:val="ru-RU"/>
        </w:rPr>
        <w:t xml:space="preserve">Согласно Статье </w:t>
      </w:r>
      <w:r w:rsidR="00DA3060" w:rsidRPr="006F1912">
        <w:rPr>
          <w:lang w:val="ru-RU"/>
        </w:rPr>
        <w:t xml:space="preserve">169 </w:t>
      </w:r>
      <w:r w:rsidRPr="006F1912">
        <w:rPr>
          <w:lang w:val="ru-RU"/>
        </w:rPr>
        <w:t>ГК РФ последствия ничтожности сделки заключаются в следующем: в случае, если обе стороны умышленно заключили такую сделку с целью, противной основам правопорядка или нравственности, в доход Российской Федерации взыскивается все, полученное ими по сделке</w:t>
      </w:r>
      <w:r w:rsidR="00DA3060" w:rsidRPr="006F1912">
        <w:rPr>
          <w:lang w:val="ru-RU"/>
        </w:rPr>
        <w:t xml:space="preserve">. </w:t>
      </w:r>
      <w:r w:rsidRPr="006F1912">
        <w:rPr>
          <w:lang w:val="ru-RU"/>
        </w:rPr>
        <w:t>В этом случае</w:t>
      </w:r>
      <w:r w:rsidR="00DA3060" w:rsidRPr="006F1912">
        <w:rPr>
          <w:lang w:val="ru-RU"/>
        </w:rPr>
        <w:t xml:space="preserve">, </w:t>
      </w:r>
      <w:r w:rsidRPr="006F1912">
        <w:rPr>
          <w:lang w:val="ru-RU"/>
        </w:rPr>
        <w:t xml:space="preserve">если </w:t>
      </w:r>
      <w:r w:rsidR="00146AC6">
        <w:rPr>
          <w:lang w:val="ru-RU"/>
        </w:rPr>
        <w:t>E</w:t>
      </w:r>
      <w:r w:rsidRPr="006F1912">
        <w:rPr>
          <w:lang w:val="ru-RU"/>
        </w:rPr>
        <w:t xml:space="preserve"> получила денежные средства в обмен на выпуск Векселей </w:t>
      </w:r>
      <w:r w:rsidR="00DA3060" w:rsidRPr="006F1912">
        <w:rPr>
          <w:lang w:val="ru-RU"/>
        </w:rPr>
        <w:t>(</w:t>
      </w:r>
      <w:r w:rsidRPr="006F1912">
        <w:rPr>
          <w:lang w:val="ru-RU"/>
        </w:rPr>
        <w:t xml:space="preserve">и мы считаем, что она получила денежные средства, когда продала Векселя в адрес </w:t>
      </w:r>
      <w:r w:rsidR="00763BBA">
        <w:rPr>
          <w:lang w:val="ru-RU"/>
        </w:rPr>
        <w:t>G</w:t>
      </w:r>
      <w:r w:rsidRPr="006F1912">
        <w:rPr>
          <w:lang w:val="ru-RU"/>
        </w:rPr>
        <w:t xml:space="preserve"> и </w:t>
      </w:r>
      <w:r w:rsidR="004C2F01">
        <w:rPr>
          <w:lang w:val="ru-RU"/>
        </w:rPr>
        <w:t>H</w:t>
      </w:r>
      <w:r w:rsidR="00DA3060" w:rsidRPr="006F1912">
        <w:rPr>
          <w:lang w:val="ru-RU"/>
        </w:rPr>
        <w:t xml:space="preserve">), </w:t>
      </w:r>
      <w:r w:rsidRPr="006F1912">
        <w:rPr>
          <w:lang w:val="ru-RU"/>
        </w:rPr>
        <w:t xml:space="preserve">применение последствий ничтожности, изложенных в Статье </w:t>
      </w:r>
      <w:r w:rsidR="00DA3060" w:rsidRPr="006F1912">
        <w:rPr>
          <w:lang w:val="ru-RU"/>
        </w:rPr>
        <w:t xml:space="preserve">169 </w:t>
      </w:r>
      <w:r w:rsidRPr="006F1912">
        <w:rPr>
          <w:lang w:val="ru-RU"/>
        </w:rPr>
        <w:t xml:space="preserve">ГК РФ, могло привести к возникновению у </w:t>
      </w:r>
      <w:r w:rsidR="00146AC6">
        <w:rPr>
          <w:lang w:val="ru-RU"/>
        </w:rPr>
        <w:t>E</w:t>
      </w:r>
      <w:r w:rsidRPr="006F1912">
        <w:rPr>
          <w:lang w:val="ru-RU"/>
        </w:rPr>
        <w:t xml:space="preserve"> обязательства по уплате</w:t>
      </w:r>
      <w:r w:rsidR="00EB36C2" w:rsidRPr="006F1912">
        <w:rPr>
          <w:lang w:val="ru-RU"/>
        </w:rPr>
        <w:t xml:space="preserve"> этих</w:t>
      </w:r>
      <w:r w:rsidRPr="006F1912">
        <w:rPr>
          <w:lang w:val="ru-RU"/>
        </w:rPr>
        <w:t xml:space="preserve"> денежных средств в бюджет Российской Федерации</w:t>
      </w:r>
      <w:r w:rsidR="00DA3060" w:rsidRPr="006F1912">
        <w:rPr>
          <w:lang w:val="ru-RU"/>
        </w:rPr>
        <w:t>.</w:t>
      </w:r>
    </w:p>
    <w:p w14:paraId="1FAA4CBD" w14:textId="6EF1208B" w:rsidR="00DA3060" w:rsidRPr="006F1912" w:rsidRDefault="00EB36C2" w:rsidP="00DA3060">
      <w:pPr>
        <w:pStyle w:val="StandardL2"/>
        <w:rPr>
          <w:lang w:val="ru-RU"/>
        </w:rPr>
      </w:pPr>
      <w:r w:rsidRPr="006F1912">
        <w:rPr>
          <w:lang w:val="ru-RU"/>
        </w:rPr>
        <w:t>Тем не менее, такие последствия не наступают автоматически</w:t>
      </w:r>
      <w:r w:rsidR="00DA3060" w:rsidRPr="006F1912">
        <w:rPr>
          <w:lang w:val="ru-RU"/>
        </w:rPr>
        <w:t xml:space="preserve">: </w:t>
      </w:r>
      <w:r w:rsidRPr="006F1912">
        <w:rPr>
          <w:lang w:val="ru-RU"/>
        </w:rPr>
        <w:t>либо одна из сторон сделки должна подать соответствующее заявление (и в этом случае срок исковой давности в отношении такого заявления, скорее всего, уже истек)</w:t>
      </w:r>
      <w:r w:rsidR="00DA3060" w:rsidRPr="006F1912">
        <w:rPr>
          <w:lang w:val="ru-RU"/>
        </w:rPr>
        <w:t xml:space="preserve">, </w:t>
      </w:r>
      <w:r w:rsidRPr="006F1912">
        <w:rPr>
          <w:lang w:val="ru-RU"/>
        </w:rPr>
        <w:t>либо суд, рассматривающий дело, решает применить такие последствия по собственной инициативе</w:t>
      </w:r>
      <w:r w:rsidR="00DA3060" w:rsidRPr="006F1912">
        <w:rPr>
          <w:lang w:val="ru-RU"/>
        </w:rPr>
        <w:t xml:space="preserve">. </w:t>
      </w:r>
      <w:r w:rsidRPr="006F1912">
        <w:rPr>
          <w:lang w:val="ru-RU"/>
        </w:rPr>
        <w:t>Если бы это дело было рассмотрено российским судом, мы не можем исключать вероятность того, что суд мог бы вынести решение о применении таких последствий</w:t>
      </w:r>
      <w:r w:rsidR="00DA3060" w:rsidRPr="006F1912">
        <w:rPr>
          <w:lang w:val="ru-RU"/>
        </w:rPr>
        <w:t xml:space="preserve">. </w:t>
      </w:r>
      <w:r w:rsidR="005970DE" w:rsidRPr="006F1912">
        <w:rPr>
          <w:lang w:val="ru-RU"/>
        </w:rPr>
        <w:t>В случае нидерландского суда дело может обстоять иначе, хотя конечно, этот вопрос относится к вопросам процессуального законодательства и процессуальной практики Королевства Нидерландов.</w:t>
      </w:r>
    </w:p>
    <w:p w14:paraId="634EAEB9" w14:textId="23CC8CFD" w:rsidR="00B52370" w:rsidRPr="006F1912" w:rsidRDefault="00FA752C" w:rsidP="008B121F">
      <w:pPr>
        <w:pStyle w:val="StandardL2"/>
        <w:rPr>
          <w:lang w:val="ru-RU"/>
        </w:rPr>
      </w:pPr>
      <w:bookmarkStart w:id="67" w:name="_Ref454801108"/>
      <w:bookmarkEnd w:id="66"/>
      <w:r w:rsidRPr="006F1912">
        <w:rPr>
          <w:lang w:val="ru-RU"/>
        </w:rPr>
        <w:t xml:space="preserve">Мы отмечаем, что российские правила о сроках исковой давности не должны применяться к возражениям </w:t>
      </w:r>
      <w:r w:rsidR="00306D01">
        <w:rPr>
          <w:lang w:val="ru-RU"/>
        </w:rPr>
        <w:t xml:space="preserve">F </w:t>
      </w:r>
      <w:r w:rsidRPr="006F1912">
        <w:rPr>
          <w:lang w:val="ru-RU"/>
        </w:rPr>
        <w:t xml:space="preserve">на основании </w:t>
      </w:r>
      <w:r w:rsidR="007947A4" w:rsidRPr="006F1912">
        <w:rPr>
          <w:lang w:val="ru-RU"/>
        </w:rPr>
        <w:t xml:space="preserve">недействительности </w:t>
      </w:r>
      <w:r w:rsidRPr="006F1912">
        <w:rPr>
          <w:lang w:val="ru-RU"/>
        </w:rPr>
        <w:t>Сделок</w:t>
      </w:r>
      <w:r w:rsidR="00B52370" w:rsidRPr="006F1912">
        <w:rPr>
          <w:lang w:val="ru-RU"/>
        </w:rPr>
        <w:t xml:space="preserve">: </w:t>
      </w:r>
      <w:r w:rsidR="007947A4" w:rsidRPr="006F1912">
        <w:rPr>
          <w:lang w:val="ru-RU"/>
        </w:rPr>
        <w:t>ничтожная сделка считается недействительной независимо от того, было ли вынесено судебное решение, в котором она объявляется таковой</w:t>
      </w:r>
      <w:r w:rsidR="00B52370" w:rsidRPr="006F1912">
        <w:rPr>
          <w:lang w:val="ru-RU"/>
        </w:rPr>
        <w:t xml:space="preserve">. </w:t>
      </w:r>
      <w:r w:rsidR="007947A4" w:rsidRPr="006F1912">
        <w:rPr>
          <w:lang w:val="ru-RU"/>
        </w:rPr>
        <w:t>Таким образом</w:t>
      </w:r>
      <w:r w:rsidR="00B52370" w:rsidRPr="006F1912">
        <w:rPr>
          <w:lang w:val="ru-RU"/>
        </w:rPr>
        <w:t xml:space="preserve">, </w:t>
      </w:r>
      <w:r w:rsidR="007947A4" w:rsidRPr="006F1912">
        <w:rPr>
          <w:lang w:val="ru-RU"/>
        </w:rPr>
        <w:t xml:space="preserve">для </w:t>
      </w:r>
      <w:r w:rsidR="00306D01">
        <w:rPr>
          <w:lang w:val="ru-RU"/>
        </w:rPr>
        <w:t>F</w:t>
      </w:r>
      <w:r w:rsidR="007947A4" w:rsidRPr="006F1912">
        <w:rPr>
          <w:lang w:val="ru-RU"/>
        </w:rPr>
        <w:t xml:space="preserve"> нет нужды подавать встречный иск о признании Сделок недействительными</w:t>
      </w:r>
      <w:r w:rsidR="00B52370" w:rsidRPr="006F1912">
        <w:rPr>
          <w:lang w:val="ru-RU"/>
        </w:rPr>
        <w:t xml:space="preserve">. </w:t>
      </w:r>
      <w:r w:rsidR="007947A4" w:rsidRPr="006F1912">
        <w:rPr>
          <w:lang w:val="ru-RU"/>
        </w:rPr>
        <w:t xml:space="preserve">Возражения </w:t>
      </w:r>
      <w:r w:rsidR="00306D01">
        <w:rPr>
          <w:lang w:val="ru-RU"/>
        </w:rPr>
        <w:t>F</w:t>
      </w:r>
      <w:r w:rsidR="007947A4" w:rsidRPr="006F1912">
        <w:rPr>
          <w:lang w:val="ru-RU"/>
        </w:rPr>
        <w:t xml:space="preserve"> не были бы ограничены сроком давности</w:t>
      </w:r>
      <w:r w:rsidR="00B52370" w:rsidRPr="006F1912">
        <w:rPr>
          <w:lang w:val="ru-RU"/>
        </w:rPr>
        <w:t xml:space="preserve">. </w:t>
      </w:r>
      <w:r w:rsidR="007947A4" w:rsidRPr="006F1912">
        <w:rPr>
          <w:lang w:val="ru-RU"/>
        </w:rPr>
        <w:t>Этот вывод подтверждается судебной практикой</w:t>
      </w:r>
      <w:bookmarkStart w:id="68" w:name="_Ref454801221"/>
      <w:r w:rsidR="00B52370" w:rsidRPr="006F1912">
        <w:rPr>
          <w:rStyle w:val="af8"/>
          <w:rFonts w:cs="Times New Roman"/>
          <w:sz w:val="24"/>
          <w:szCs w:val="24"/>
          <w:lang w:val="ru-RU"/>
        </w:rPr>
        <w:footnoteReference w:id="12"/>
      </w:r>
      <w:bookmarkEnd w:id="68"/>
      <w:r w:rsidR="00B52370" w:rsidRPr="006F1912">
        <w:rPr>
          <w:lang w:val="ru-RU"/>
        </w:rPr>
        <w:t>.</w:t>
      </w:r>
      <w:bookmarkEnd w:id="67"/>
    </w:p>
    <w:p w14:paraId="5C91D4A9" w14:textId="6651D447" w:rsidR="00DA3060" w:rsidRPr="006F1912" w:rsidRDefault="007947A4" w:rsidP="00DA3060">
      <w:pPr>
        <w:pStyle w:val="StandardL2"/>
        <w:rPr>
          <w:lang w:val="ru-RU"/>
        </w:rPr>
      </w:pPr>
      <w:r w:rsidRPr="006F1912">
        <w:rPr>
          <w:lang w:val="ru-RU"/>
        </w:rPr>
        <w:t xml:space="preserve">Если </w:t>
      </w:r>
      <w:r w:rsidR="00306D01">
        <w:rPr>
          <w:lang w:val="ru-RU"/>
        </w:rPr>
        <w:t>F</w:t>
      </w:r>
      <w:r w:rsidRPr="006F1912">
        <w:rPr>
          <w:lang w:val="ru-RU"/>
        </w:rPr>
        <w:t xml:space="preserve"> сможет доказать, что по меньшей мере одна из Сделок является недействительной согласно Статье </w:t>
      </w:r>
      <w:r w:rsidR="00DA3060" w:rsidRPr="006F1912">
        <w:rPr>
          <w:lang w:val="ru-RU"/>
        </w:rPr>
        <w:t xml:space="preserve">169 </w:t>
      </w:r>
      <w:r w:rsidRPr="006F1912">
        <w:rPr>
          <w:lang w:val="ru-RU"/>
        </w:rPr>
        <w:t>ГК РФ</w:t>
      </w:r>
      <w:r w:rsidR="00DA3060" w:rsidRPr="006F1912">
        <w:rPr>
          <w:lang w:val="ru-RU"/>
        </w:rPr>
        <w:t xml:space="preserve">, </w:t>
      </w:r>
      <w:r w:rsidRPr="006F1912">
        <w:rPr>
          <w:lang w:val="ru-RU"/>
        </w:rPr>
        <w:t xml:space="preserve">а также что </w:t>
      </w:r>
      <w:r w:rsidR="00984847">
        <w:rPr>
          <w:lang w:val="ru-RU"/>
        </w:rPr>
        <w:t>D</w:t>
      </w:r>
      <w:r w:rsidRPr="006F1912">
        <w:rPr>
          <w:lang w:val="ru-RU"/>
        </w:rPr>
        <w:t xml:space="preserve"> знала об основаниях </w:t>
      </w:r>
      <w:r w:rsidR="009560D0" w:rsidRPr="006F1912">
        <w:rPr>
          <w:lang w:val="ru-RU"/>
        </w:rPr>
        <w:t xml:space="preserve">для </w:t>
      </w:r>
      <w:r w:rsidRPr="006F1912">
        <w:rPr>
          <w:lang w:val="ru-RU"/>
        </w:rPr>
        <w:t>такой недействительности в момент покупки ею Векселей</w:t>
      </w:r>
      <w:r w:rsidR="00DA3060" w:rsidRPr="006F1912">
        <w:rPr>
          <w:lang w:val="ru-RU"/>
        </w:rPr>
        <w:t xml:space="preserve">, </w:t>
      </w:r>
      <w:r w:rsidRPr="006F1912">
        <w:rPr>
          <w:lang w:val="ru-RU"/>
        </w:rPr>
        <w:lastRenderedPageBreak/>
        <w:t xml:space="preserve">тогда </w:t>
      </w:r>
      <w:r w:rsidR="00306D01">
        <w:rPr>
          <w:lang w:val="ru-RU"/>
        </w:rPr>
        <w:t>F</w:t>
      </w:r>
      <w:r w:rsidRPr="006F1912">
        <w:rPr>
          <w:lang w:val="ru-RU"/>
        </w:rPr>
        <w:t xml:space="preserve"> сможет утверждать, что </w:t>
      </w:r>
      <w:r w:rsidR="00146AC6">
        <w:rPr>
          <w:lang w:val="ru-RU"/>
        </w:rPr>
        <w:t>E</w:t>
      </w:r>
      <w:r w:rsidRPr="006F1912">
        <w:rPr>
          <w:lang w:val="ru-RU"/>
        </w:rPr>
        <w:t xml:space="preserve"> должна быть освобождена от платежных обязательств по Векселям</w:t>
      </w:r>
      <w:r w:rsidR="00DA3060" w:rsidRPr="006F1912">
        <w:rPr>
          <w:lang w:val="ru-RU"/>
        </w:rPr>
        <w:t xml:space="preserve">. </w:t>
      </w:r>
      <w:r w:rsidRPr="006F1912">
        <w:rPr>
          <w:lang w:val="ru-RU"/>
        </w:rPr>
        <w:t>Это происходит по следующим причинам</w:t>
      </w:r>
      <w:r w:rsidR="00DA3060" w:rsidRPr="006F1912">
        <w:rPr>
          <w:lang w:val="ru-RU"/>
        </w:rPr>
        <w:t>.</w:t>
      </w:r>
    </w:p>
    <w:p w14:paraId="61982EFC" w14:textId="500B1B65" w:rsidR="00D75CAD" w:rsidRPr="006F1912" w:rsidRDefault="007947A4" w:rsidP="00D75CAD">
      <w:pPr>
        <w:pStyle w:val="StandardL2"/>
        <w:rPr>
          <w:lang w:val="ru-RU"/>
        </w:rPr>
      </w:pPr>
      <w:r w:rsidRPr="006F1912">
        <w:rPr>
          <w:lang w:val="ru-RU"/>
        </w:rPr>
        <w:t xml:space="preserve">Статья </w:t>
      </w:r>
      <w:r w:rsidR="00D75CAD" w:rsidRPr="006F1912">
        <w:rPr>
          <w:lang w:val="ru-RU"/>
        </w:rPr>
        <w:t xml:space="preserve">17 </w:t>
      </w:r>
      <w:r w:rsidRPr="006F1912">
        <w:rPr>
          <w:lang w:val="ru-RU"/>
        </w:rPr>
        <w:t>Положения</w:t>
      </w:r>
      <w:r w:rsidR="00D75CAD" w:rsidRPr="006F1912">
        <w:rPr>
          <w:rStyle w:val="af8"/>
          <w:rFonts w:cs="Times New Roman"/>
          <w:bCs/>
          <w:sz w:val="24"/>
          <w:szCs w:val="24"/>
          <w:lang w:val="ru-RU"/>
        </w:rPr>
        <w:footnoteReference w:id="13"/>
      </w:r>
      <w:r w:rsidR="00D75CAD" w:rsidRPr="006F1912">
        <w:rPr>
          <w:lang w:val="ru-RU"/>
        </w:rPr>
        <w:t xml:space="preserve"> </w:t>
      </w:r>
      <w:r w:rsidRPr="006F1912">
        <w:rPr>
          <w:lang w:val="ru-RU"/>
        </w:rPr>
        <w:t>гласит</w:t>
      </w:r>
      <w:r w:rsidR="00D75CAD" w:rsidRPr="006F1912">
        <w:rPr>
          <w:lang w:val="ru-RU"/>
        </w:rPr>
        <w:t>:</w:t>
      </w:r>
    </w:p>
    <w:p w14:paraId="264F605A" w14:textId="71D86882" w:rsidR="00D75CAD" w:rsidRPr="006F1912" w:rsidRDefault="00D75CAD" w:rsidP="00D75CAD">
      <w:pPr>
        <w:pStyle w:val="StandardL2"/>
        <w:numPr>
          <w:ilvl w:val="0"/>
          <w:numId w:val="0"/>
        </w:numPr>
        <w:ind w:left="720"/>
        <w:rPr>
          <w:lang w:val="ru-RU"/>
        </w:rPr>
      </w:pPr>
      <w:r w:rsidRPr="006F1912">
        <w:rPr>
          <w:bCs/>
          <w:lang w:val="ru-RU"/>
        </w:rPr>
        <w:t>"</w:t>
      </w:r>
      <w:r w:rsidR="007947A4" w:rsidRPr="006F1912">
        <w:rPr>
          <w:i/>
          <w:lang w:val="ru-RU"/>
        </w:rPr>
        <w:t>Лица, к которым предъявлен иск по переводному векселю</w:t>
      </w:r>
      <w:r w:rsidRPr="006F1912">
        <w:rPr>
          <w:rStyle w:val="af8"/>
          <w:rFonts w:cs="Times New Roman"/>
          <w:sz w:val="24"/>
          <w:szCs w:val="24"/>
          <w:lang w:val="ru-RU"/>
        </w:rPr>
        <w:footnoteReference w:id="14"/>
      </w:r>
      <w:r w:rsidR="007947A4" w:rsidRPr="006F1912">
        <w:rPr>
          <w:i/>
          <w:lang w:val="ru-RU"/>
        </w:rPr>
        <w:t>, не могут противопоставить векселедержателю возражения, основанные на их личных отношениях к векселедателю или к предшествующим векселедержателям, если только векселедержатель, приобретая вексель</w:t>
      </w:r>
      <w:r w:rsidRPr="006F1912">
        <w:rPr>
          <w:i/>
          <w:lang w:val="ru-RU"/>
        </w:rPr>
        <w:t>,</w:t>
      </w:r>
      <w:r w:rsidR="007947A4" w:rsidRPr="006F1912">
        <w:rPr>
          <w:i/>
          <w:lang w:val="ru-RU"/>
        </w:rPr>
        <w:t xml:space="preserve"> не действовал сознательно в ущерб должнику</w:t>
      </w:r>
      <w:r w:rsidR="000967A8" w:rsidRPr="006F1912">
        <w:rPr>
          <w:lang w:val="ru-RU"/>
        </w:rPr>
        <w:t>".</w:t>
      </w:r>
    </w:p>
    <w:p w14:paraId="4E301843" w14:textId="222AEE2C" w:rsidR="00D75CAD" w:rsidRPr="006F1912" w:rsidRDefault="00CF3564" w:rsidP="00D75CAD">
      <w:pPr>
        <w:pStyle w:val="StandardL2"/>
        <w:rPr>
          <w:lang w:val="ru-RU"/>
        </w:rPr>
      </w:pPr>
      <w:r w:rsidRPr="006F1912">
        <w:rPr>
          <w:lang w:val="ru-RU"/>
        </w:rPr>
        <w:t>ВС и ВАС дали комментарий к</w:t>
      </w:r>
      <w:r w:rsidR="007947A4" w:rsidRPr="006F1912">
        <w:rPr>
          <w:lang w:val="ru-RU"/>
        </w:rPr>
        <w:t xml:space="preserve"> Статье 17 </w:t>
      </w:r>
      <w:r w:rsidRPr="006F1912">
        <w:rPr>
          <w:lang w:val="ru-RU"/>
        </w:rPr>
        <w:t xml:space="preserve">в совместном постановлении № </w:t>
      </w:r>
      <w:r w:rsidR="00D75CAD" w:rsidRPr="006F1912">
        <w:rPr>
          <w:lang w:val="ru-RU"/>
        </w:rPr>
        <w:t xml:space="preserve">33/14 </w:t>
      </w:r>
      <w:r w:rsidRPr="006F1912">
        <w:rPr>
          <w:lang w:val="ru-RU"/>
        </w:rPr>
        <w:t xml:space="preserve">от </w:t>
      </w:r>
      <w:r w:rsidR="00D75CAD" w:rsidRPr="006F1912">
        <w:rPr>
          <w:lang w:val="ru-RU"/>
        </w:rPr>
        <w:t xml:space="preserve">4 </w:t>
      </w:r>
      <w:r w:rsidRPr="006F1912">
        <w:rPr>
          <w:lang w:val="ru-RU"/>
        </w:rPr>
        <w:t xml:space="preserve">декабря </w:t>
      </w:r>
      <w:r w:rsidR="00D75CAD" w:rsidRPr="006F1912">
        <w:rPr>
          <w:lang w:val="ru-RU"/>
        </w:rPr>
        <w:t>2000</w:t>
      </w:r>
      <w:r w:rsidRPr="006F1912">
        <w:rPr>
          <w:lang w:val="ru-RU"/>
        </w:rPr>
        <w:t xml:space="preserve"> года</w:t>
      </w:r>
      <w:r w:rsidR="00AC6B11" w:rsidRPr="006F1912">
        <w:rPr>
          <w:rStyle w:val="af8"/>
          <w:lang w:val="ru-RU"/>
        </w:rPr>
        <w:footnoteReference w:id="15"/>
      </w:r>
      <w:r w:rsidR="00D75CAD" w:rsidRPr="006F1912">
        <w:rPr>
          <w:lang w:val="ru-RU"/>
        </w:rPr>
        <w:t>.</w:t>
      </w:r>
    </w:p>
    <w:p w14:paraId="261FABB1" w14:textId="57F0E842" w:rsidR="00D75CAD" w:rsidRPr="006F1912" w:rsidRDefault="00CF3564" w:rsidP="00D75CAD">
      <w:pPr>
        <w:pStyle w:val="StandardL2"/>
        <w:rPr>
          <w:lang w:val="ru-RU"/>
        </w:rPr>
      </w:pPr>
      <w:bookmarkStart w:id="69" w:name="_Ref454801109"/>
      <w:bookmarkEnd w:id="69"/>
      <w:r w:rsidRPr="006F1912">
        <w:rPr>
          <w:lang w:val="ru-RU"/>
        </w:rPr>
        <w:t xml:space="preserve">Пункт </w:t>
      </w:r>
      <w:r w:rsidR="00D75CAD" w:rsidRPr="006F1912">
        <w:rPr>
          <w:lang w:val="ru-RU"/>
        </w:rPr>
        <w:t xml:space="preserve">15 </w:t>
      </w:r>
      <w:r w:rsidRPr="006F1912">
        <w:rPr>
          <w:lang w:val="ru-RU"/>
        </w:rPr>
        <w:t xml:space="preserve">Постановления № </w:t>
      </w:r>
      <w:r w:rsidR="00D75CAD" w:rsidRPr="006F1912">
        <w:rPr>
          <w:lang w:val="ru-RU"/>
        </w:rPr>
        <w:t xml:space="preserve">33/14 </w:t>
      </w:r>
      <w:r w:rsidRPr="006F1912">
        <w:rPr>
          <w:lang w:val="ru-RU"/>
        </w:rPr>
        <w:t>гласит</w:t>
      </w:r>
      <w:r w:rsidR="00D75CAD" w:rsidRPr="006F1912">
        <w:rPr>
          <w:lang w:val="ru-RU"/>
        </w:rPr>
        <w:t>:</w:t>
      </w:r>
    </w:p>
    <w:p w14:paraId="624E6BD3" w14:textId="77777777" w:rsidR="00CF3564" w:rsidRPr="006F1912" w:rsidRDefault="00D75CAD" w:rsidP="00CF3564">
      <w:pPr>
        <w:pStyle w:val="BodyText1"/>
        <w:spacing w:before="120" w:after="120"/>
        <w:ind w:left="709"/>
        <w:rPr>
          <w:rFonts w:cs="Times New Roman"/>
          <w:i/>
          <w:lang w:val="ru-RU"/>
        </w:rPr>
      </w:pPr>
      <w:r w:rsidRPr="006F1912">
        <w:rPr>
          <w:rFonts w:cs="Times New Roman"/>
          <w:lang w:val="ru-RU"/>
        </w:rPr>
        <w:t>"</w:t>
      </w:r>
      <w:r w:rsidR="00CF3564" w:rsidRPr="006F1912">
        <w:rPr>
          <w:rFonts w:cs="Times New Roman"/>
          <w:i/>
          <w:lang w:val="ru-RU"/>
        </w:rPr>
        <w:t>В случае предъявления требования об оплате векселя лицо, обязанное по векселю, не вправе отказаться от исполнения со ссылкой на отсутствие основания обязательства либо его недействительность, кроме случаев, определенных статьей 17 Положения.</w:t>
      </w:r>
    </w:p>
    <w:p w14:paraId="758B7097" w14:textId="77777777" w:rsidR="00CF3564" w:rsidRPr="006F1912" w:rsidRDefault="00CF3564" w:rsidP="00CF3564">
      <w:pPr>
        <w:pStyle w:val="BodyText1"/>
        <w:spacing w:before="120" w:after="120"/>
        <w:ind w:left="709"/>
        <w:rPr>
          <w:rFonts w:cs="Times New Roman"/>
          <w:i/>
          <w:lang w:val="ru-RU"/>
        </w:rPr>
      </w:pPr>
      <w:r w:rsidRPr="006F1912">
        <w:rPr>
          <w:rFonts w:cs="Times New Roman"/>
          <w:i/>
          <w:lang w:val="ru-RU"/>
        </w:rPr>
        <w:t>Исходя из статьи 17 Положения лицо, к которому предъявлен иск по векселю, вправе ссылаться на возражения, проистекающие из его личных отношений с законным векселедержателем, предъявившим данное исковое требование.</w:t>
      </w:r>
    </w:p>
    <w:p w14:paraId="016B4320" w14:textId="77777777" w:rsidR="00CF3564" w:rsidRPr="006F1912" w:rsidRDefault="00CF3564" w:rsidP="00CF3564">
      <w:pPr>
        <w:pStyle w:val="BodyText1"/>
        <w:spacing w:before="120" w:after="120"/>
        <w:ind w:left="709"/>
        <w:rPr>
          <w:rFonts w:cs="Times New Roman"/>
          <w:i/>
          <w:lang w:val="ru-RU"/>
        </w:rPr>
      </w:pPr>
      <w:r w:rsidRPr="006F1912">
        <w:rPr>
          <w:rFonts w:cs="Times New Roman"/>
          <w:i/>
          <w:lang w:val="ru-RU"/>
        </w:rPr>
        <w:t xml:space="preserve">На свои личные отношения к иным лицам, в том числе к предшествующим векселедержателям, должник вправе ссылаться </w:t>
      </w:r>
      <w:r w:rsidRPr="006F1912">
        <w:rPr>
          <w:rFonts w:cs="Times New Roman"/>
          <w:b/>
          <w:i/>
          <w:lang w:val="ru-RU"/>
        </w:rPr>
        <w:t>лишь в том случае, когда векселедержатель, приобретая вексель, действовал сознательно в ущерб должнику, то есть если он знал об отсутствии законных оснований к выдаче (передаче) векселя до или во время его приобретения</w:t>
      </w:r>
      <w:r w:rsidRPr="006F1912">
        <w:rPr>
          <w:rFonts w:cs="Times New Roman"/>
          <w:i/>
          <w:lang w:val="ru-RU"/>
        </w:rPr>
        <w:t>.</w:t>
      </w:r>
    </w:p>
    <w:p w14:paraId="0AFAD641" w14:textId="77777777" w:rsidR="00CF3564" w:rsidRPr="006F1912" w:rsidRDefault="00CF3564" w:rsidP="00CF3564">
      <w:pPr>
        <w:pStyle w:val="BodyText1"/>
        <w:spacing w:before="120" w:after="120"/>
        <w:ind w:left="709"/>
        <w:rPr>
          <w:rFonts w:cs="Times New Roman"/>
          <w:i/>
          <w:lang w:val="ru-RU"/>
        </w:rPr>
      </w:pPr>
      <w:r w:rsidRPr="006F1912">
        <w:rPr>
          <w:rFonts w:cs="Times New Roman"/>
          <w:i/>
          <w:lang w:val="ru-RU"/>
        </w:rPr>
        <w:t>Наличие указанных обстоятельств, свидетельствующих о недобросовестности держателя векселя, доказывается лицом, к которому предъявлен иск.</w:t>
      </w:r>
    </w:p>
    <w:p w14:paraId="53FA34DC" w14:textId="77777777" w:rsidR="00CF3564" w:rsidRPr="006F1912" w:rsidRDefault="00CF3564" w:rsidP="00CF3564">
      <w:pPr>
        <w:pStyle w:val="BodyText1"/>
        <w:spacing w:before="120" w:after="120"/>
        <w:ind w:left="709"/>
        <w:rPr>
          <w:rFonts w:cs="Times New Roman"/>
          <w:b/>
          <w:i/>
          <w:lang w:val="ru-RU"/>
        </w:rPr>
      </w:pPr>
      <w:r w:rsidRPr="006F1912">
        <w:rPr>
          <w:rFonts w:cs="Times New Roman"/>
          <w:b/>
          <w:i/>
          <w:lang w:val="ru-RU"/>
        </w:rPr>
        <w:t xml:space="preserve">Лицо, обязанное по векселю, освобождается от платежа, если докажет, что предъявивший требования кредитор знал или должен был знать в момент приобретения векселя о недействительности или об отсутствии обязательства, лежащего в основе выдачи (передачи) векселя, либо получил вексель в результате обмана или кражи, либо участвовал в обмане в </w:t>
      </w:r>
      <w:r w:rsidRPr="006F1912">
        <w:rPr>
          <w:rFonts w:cs="Times New Roman"/>
          <w:b/>
          <w:i/>
          <w:lang w:val="ru-RU"/>
        </w:rPr>
        <w:lastRenderedPageBreak/>
        <w:t>отношении этого векселя или его краже, либо знал или должен был знать об этих обстоятельствах до или в момент приобретения векселя.</w:t>
      </w:r>
    </w:p>
    <w:p w14:paraId="40CAB892" w14:textId="77777777" w:rsidR="00CF3564" w:rsidRPr="006F1912" w:rsidRDefault="00CF3564" w:rsidP="00CF3564">
      <w:pPr>
        <w:pStyle w:val="BodyText1"/>
        <w:spacing w:before="120" w:after="120"/>
        <w:ind w:left="709"/>
        <w:rPr>
          <w:rFonts w:cs="Times New Roman"/>
          <w:i/>
          <w:lang w:val="ru-RU"/>
        </w:rPr>
      </w:pPr>
      <w:r w:rsidRPr="006F1912">
        <w:rPr>
          <w:rFonts w:cs="Times New Roman"/>
          <w:i/>
          <w:lang w:val="ru-RU"/>
        </w:rPr>
        <w:t>При применении статьи 17 Положения следует исходить из того, что "личными отношениями" лица, к которому предъявлено требование по векселю, с иными участниками отношений по векселю являются все отношения с ними, основанные на юридических фактах, ссылка на которые или опровержение которых заставили бы их обосновывать свое притязание иначе, чем путем ссылки на порядок, предусмотренный статьей 16 Положения.</w:t>
      </w:r>
    </w:p>
    <w:p w14:paraId="62670243" w14:textId="03687821" w:rsidR="00D75CAD" w:rsidRPr="006F1912" w:rsidRDefault="00CF3564" w:rsidP="00CF3564">
      <w:pPr>
        <w:pStyle w:val="BodyText1"/>
        <w:spacing w:before="120" w:after="120"/>
        <w:ind w:left="709"/>
        <w:rPr>
          <w:rFonts w:cs="Times New Roman"/>
          <w:i/>
          <w:lang w:val="ru-RU"/>
        </w:rPr>
      </w:pPr>
      <w:r w:rsidRPr="006F1912">
        <w:rPr>
          <w:rFonts w:cs="Times New Roman"/>
          <w:i/>
          <w:lang w:val="ru-RU"/>
        </w:rPr>
        <w:t>К личным относятся отношения по сделке между конкретными сторонами либо наличие обманных действий со стороны держателя векселя, направленных на получение подписи данного обязанного лица, а также иные отношения, известные лицам, между которыми возник спор об исполнении вексельного обязательства</w:t>
      </w:r>
      <w:r w:rsidR="000967A8" w:rsidRPr="006F1912">
        <w:rPr>
          <w:rFonts w:cs="Times New Roman"/>
          <w:lang w:val="ru-RU"/>
        </w:rPr>
        <w:t>".</w:t>
      </w:r>
    </w:p>
    <w:p w14:paraId="24CE9D82" w14:textId="0BC9CE02" w:rsidR="00D75CAD" w:rsidRPr="006F1912" w:rsidRDefault="00CF3564" w:rsidP="00D75CAD">
      <w:pPr>
        <w:pStyle w:val="StandardL2"/>
        <w:rPr>
          <w:lang w:val="ru-RU"/>
        </w:rPr>
      </w:pPr>
      <w:r w:rsidRPr="006F1912">
        <w:rPr>
          <w:lang w:val="ru-RU"/>
        </w:rPr>
        <w:t xml:space="preserve">Пункт </w:t>
      </w:r>
      <w:r w:rsidR="00D75CAD" w:rsidRPr="006F1912">
        <w:rPr>
          <w:lang w:val="ru-RU"/>
        </w:rPr>
        <w:t xml:space="preserve">13 </w:t>
      </w:r>
      <w:r w:rsidRPr="006F1912">
        <w:rPr>
          <w:lang w:val="ru-RU"/>
        </w:rPr>
        <w:t xml:space="preserve">Постановления № </w:t>
      </w:r>
      <w:r w:rsidR="00D75CAD" w:rsidRPr="006F1912">
        <w:rPr>
          <w:lang w:val="ru-RU"/>
        </w:rPr>
        <w:t xml:space="preserve">33/14 </w:t>
      </w:r>
      <w:r w:rsidRPr="006F1912">
        <w:rPr>
          <w:lang w:val="ru-RU"/>
        </w:rPr>
        <w:t>гласит</w:t>
      </w:r>
      <w:r w:rsidR="00D75CAD" w:rsidRPr="006F1912">
        <w:rPr>
          <w:lang w:val="ru-RU"/>
        </w:rPr>
        <w:t>:</w:t>
      </w:r>
    </w:p>
    <w:p w14:paraId="257D3D8C" w14:textId="419C80AA" w:rsidR="00D75CAD" w:rsidRPr="006F1912" w:rsidRDefault="00D75CAD" w:rsidP="00D75CAD">
      <w:pPr>
        <w:pStyle w:val="StandardL2"/>
        <w:numPr>
          <w:ilvl w:val="0"/>
          <w:numId w:val="0"/>
        </w:numPr>
        <w:ind w:left="720"/>
        <w:rPr>
          <w:lang w:val="ru-RU"/>
        </w:rPr>
      </w:pPr>
      <w:r w:rsidRPr="006F1912">
        <w:rPr>
          <w:lang w:val="ru-RU"/>
        </w:rPr>
        <w:t>"</w:t>
      </w:r>
      <w:r w:rsidR="00CF3564" w:rsidRPr="006F1912">
        <w:rPr>
          <w:i/>
          <w:lang w:val="ru-RU"/>
        </w:rPr>
        <w:t xml:space="preserve">Сделки, на основании которых вексель был выдан или передан, могут быть признаны судом недействительными в случаях, предусмотренных Кодексом. </w:t>
      </w:r>
      <w:r w:rsidR="00CF3564" w:rsidRPr="006F1912">
        <w:rPr>
          <w:b/>
          <w:i/>
          <w:lang w:val="ru-RU"/>
        </w:rPr>
        <w:t>Признание судом указанных сделок недействительными не влечет недействительности векселя как ценной бумаги и не прерывает ряда индоссаментов.</w:t>
      </w:r>
      <w:r w:rsidR="00CF3564" w:rsidRPr="006F1912">
        <w:rPr>
          <w:i/>
          <w:lang w:val="ru-RU"/>
        </w:rPr>
        <w:t xml:space="preserve"> Последствием такого признания является применение общих последствий недействительности сделки непосредственно между ее сторонами (статья 167 Кодекса)</w:t>
      </w:r>
      <w:r w:rsidR="000967A8" w:rsidRPr="006F1912">
        <w:rPr>
          <w:lang w:val="ru-RU"/>
        </w:rPr>
        <w:t>".</w:t>
      </w:r>
    </w:p>
    <w:p w14:paraId="50AEFBF9" w14:textId="78AA9EAC" w:rsidR="00D75CAD" w:rsidRPr="006F1912" w:rsidRDefault="00CF3564" w:rsidP="00D75CAD">
      <w:pPr>
        <w:pStyle w:val="StandardL2"/>
        <w:rPr>
          <w:lang w:val="ru-RU"/>
        </w:rPr>
      </w:pPr>
      <w:r w:rsidRPr="006F1912">
        <w:rPr>
          <w:lang w:val="ru-RU"/>
        </w:rPr>
        <w:t xml:space="preserve">Мы также нашли дела, которые демонстрируют, что бремя доказывания по Статье </w:t>
      </w:r>
      <w:r w:rsidR="00D75CAD" w:rsidRPr="006F1912">
        <w:rPr>
          <w:lang w:val="ru-RU"/>
        </w:rPr>
        <w:t xml:space="preserve">17 </w:t>
      </w:r>
      <w:r w:rsidRPr="006F1912">
        <w:rPr>
          <w:lang w:val="ru-RU"/>
        </w:rPr>
        <w:t>Положения несет ответчик</w:t>
      </w:r>
      <w:r w:rsidR="00D75CAD" w:rsidRPr="006F1912">
        <w:rPr>
          <w:rStyle w:val="af8"/>
          <w:rFonts w:cs="Times New Roman"/>
          <w:sz w:val="24"/>
          <w:szCs w:val="24"/>
          <w:lang w:val="ru-RU"/>
        </w:rPr>
        <w:footnoteReference w:id="16"/>
      </w:r>
      <w:r w:rsidR="00D75CAD" w:rsidRPr="006F1912">
        <w:rPr>
          <w:lang w:val="ru-RU"/>
        </w:rPr>
        <w:t>.</w:t>
      </w:r>
    </w:p>
    <w:p w14:paraId="640570AC" w14:textId="19B57E59" w:rsidR="00DA3060" w:rsidRPr="006F1912" w:rsidRDefault="00CF3564" w:rsidP="00D75CAD">
      <w:pPr>
        <w:pStyle w:val="StandardL2"/>
        <w:rPr>
          <w:lang w:val="ru-RU"/>
        </w:rPr>
      </w:pPr>
      <w:r w:rsidRPr="006F1912">
        <w:rPr>
          <w:lang w:val="ru-RU"/>
        </w:rPr>
        <w:t>Таким образом</w:t>
      </w:r>
      <w:r w:rsidR="00D75CAD" w:rsidRPr="006F1912">
        <w:rPr>
          <w:lang w:val="ru-RU"/>
        </w:rPr>
        <w:t xml:space="preserve">, </w:t>
      </w:r>
      <w:r w:rsidRPr="006F1912">
        <w:rPr>
          <w:lang w:val="ru-RU"/>
        </w:rPr>
        <w:t xml:space="preserve">чтобы освободиться от платежных обязательств по Векселям, </w:t>
      </w:r>
      <w:r w:rsidR="00146AC6">
        <w:rPr>
          <w:lang w:val="ru-RU"/>
        </w:rPr>
        <w:t>E</w:t>
      </w:r>
      <w:r w:rsidR="00A170F6">
        <w:rPr>
          <w:lang w:val="ru-RU"/>
        </w:rPr>
        <w:t>/</w:t>
      </w:r>
      <w:r w:rsidR="00306D01">
        <w:rPr>
          <w:lang w:val="ru-RU"/>
        </w:rPr>
        <w:t>F</w:t>
      </w:r>
      <w:r w:rsidR="009560D0" w:rsidRPr="006F1912">
        <w:rPr>
          <w:lang w:val="ru-RU"/>
        </w:rPr>
        <w:t xml:space="preserve"> должна доказать, что до или в момент покупки Векселей </w:t>
      </w:r>
      <w:r w:rsidR="00984847">
        <w:rPr>
          <w:lang w:val="ru-RU"/>
        </w:rPr>
        <w:t>D</w:t>
      </w:r>
      <w:r w:rsidR="009560D0" w:rsidRPr="006F1912">
        <w:rPr>
          <w:lang w:val="ru-RU"/>
        </w:rPr>
        <w:t xml:space="preserve"> знала или должна была знать об основаниях для недействительности по крайней мере одной из Сделок согласно Статье 169 ГК РФ</w:t>
      </w:r>
      <w:r w:rsidR="00D75CAD" w:rsidRPr="006F1912">
        <w:rPr>
          <w:lang w:val="ru-RU"/>
        </w:rPr>
        <w:t>.</w:t>
      </w:r>
    </w:p>
    <w:p w14:paraId="3FC061EF" w14:textId="0DBB9407" w:rsidR="0070427C" w:rsidRPr="006F1912" w:rsidRDefault="009560D0" w:rsidP="008B121F">
      <w:pPr>
        <w:pStyle w:val="ParagraphL3"/>
        <w:rPr>
          <w:rFonts w:cs="Times New Roman"/>
          <w:lang w:val="ru-RU"/>
        </w:rPr>
      </w:pPr>
      <w:r w:rsidRPr="006F1912">
        <w:rPr>
          <w:rFonts w:cs="Times New Roman"/>
          <w:lang w:val="ru-RU"/>
        </w:rPr>
        <w:t xml:space="preserve">Статья </w:t>
      </w:r>
      <w:r w:rsidR="00E93FE2" w:rsidRPr="006F1912">
        <w:rPr>
          <w:rFonts w:cs="Times New Roman"/>
          <w:lang w:val="ru-RU"/>
        </w:rPr>
        <w:t xml:space="preserve">170 </w:t>
      </w:r>
      <w:r w:rsidRPr="006F1912">
        <w:rPr>
          <w:rFonts w:cs="Times New Roman"/>
          <w:lang w:val="ru-RU"/>
        </w:rPr>
        <w:t>ГК РФ</w:t>
      </w:r>
    </w:p>
    <w:p w14:paraId="5279D36F" w14:textId="16366474" w:rsidR="00E93FE2" w:rsidRPr="006F1912" w:rsidRDefault="009560D0" w:rsidP="008B121F">
      <w:pPr>
        <w:pStyle w:val="StandardL2"/>
        <w:rPr>
          <w:lang w:val="ru-RU"/>
        </w:rPr>
      </w:pPr>
      <w:bookmarkStart w:id="70" w:name="_Ref454801110"/>
      <w:r w:rsidRPr="006F1912">
        <w:rPr>
          <w:lang w:val="ru-RU"/>
        </w:rPr>
        <w:t xml:space="preserve">Статья </w:t>
      </w:r>
      <w:r w:rsidR="00E93FE2" w:rsidRPr="006F1912">
        <w:rPr>
          <w:lang w:val="ru-RU"/>
        </w:rPr>
        <w:t xml:space="preserve">170 </w:t>
      </w:r>
      <w:r w:rsidRPr="006F1912">
        <w:rPr>
          <w:lang w:val="ru-RU"/>
        </w:rPr>
        <w:t>ГК РФ гласит</w:t>
      </w:r>
      <w:r w:rsidR="00CC243A" w:rsidRPr="006F1912">
        <w:rPr>
          <w:lang w:val="ru-RU"/>
        </w:rPr>
        <w:t>:</w:t>
      </w:r>
      <w:bookmarkEnd w:id="70"/>
    </w:p>
    <w:p w14:paraId="26B11959" w14:textId="73CA6478" w:rsidR="00E93FE2" w:rsidRPr="006F1912" w:rsidRDefault="00E93FE2" w:rsidP="008B121F">
      <w:pPr>
        <w:pStyle w:val="BodyText1"/>
        <w:spacing w:before="120" w:after="120"/>
        <w:ind w:left="709"/>
        <w:rPr>
          <w:rFonts w:cs="Times New Roman"/>
          <w:i/>
          <w:lang w:val="ru-RU"/>
        </w:rPr>
      </w:pPr>
      <w:r w:rsidRPr="006F1912">
        <w:rPr>
          <w:rFonts w:cs="Times New Roman"/>
          <w:i/>
          <w:lang w:val="ru-RU"/>
        </w:rPr>
        <w:t>"1.</w:t>
      </w:r>
      <w:r w:rsidR="009560D0" w:rsidRPr="006F1912">
        <w:rPr>
          <w:lang w:val="ru-RU"/>
        </w:rPr>
        <w:t xml:space="preserve"> </w:t>
      </w:r>
      <w:r w:rsidR="009560D0" w:rsidRPr="006F1912">
        <w:rPr>
          <w:rFonts w:cs="Times New Roman"/>
          <w:i/>
          <w:lang w:val="ru-RU"/>
        </w:rPr>
        <w:t>Мнимая сделка, то есть сделка, совершенная лишь для вида, без намерения создать соответствующие ей правовые последствия, ничтожна.</w:t>
      </w:r>
    </w:p>
    <w:p w14:paraId="732644DE" w14:textId="2461CB9C" w:rsidR="00E93FE2" w:rsidRPr="006F1912" w:rsidRDefault="00E93FE2" w:rsidP="008B121F">
      <w:pPr>
        <w:pStyle w:val="BodyText1"/>
        <w:spacing w:before="120" w:after="120"/>
        <w:ind w:left="709"/>
        <w:rPr>
          <w:rFonts w:cs="Times New Roman"/>
          <w:lang w:val="ru-RU"/>
        </w:rPr>
      </w:pPr>
      <w:r w:rsidRPr="006F1912">
        <w:rPr>
          <w:rFonts w:cs="Times New Roman"/>
          <w:i/>
          <w:lang w:val="ru-RU"/>
        </w:rPr>
        <w:lastRenderedPageBreak/>
        <w:t>2.</w:t>
      </w:r>
      <w:r w:rsidR="009560D0" w:rsidRPr="006F1912">
        <w:rPr>
          <w:rFonts w:cs="Times New Roman"/>
          <w:i/>
          <w:lang w:val="ru-RU"/>
        </w:rPr>
        <w:t xml:space="preserve">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r w:rsidR="000967A8" w:rsidRPr="006F1912">
        <w:rPr>
          <w:rFonts w:cs="Times New Roman"/>
          <w:lang w:val="ru-RU"/>
        </w:rPr>
        <w:t>".</w:t>
      </w:r>
    </w:p>
    <w:p w14:paraId="1E2CFB2D" w14:textId="1CAA0C64" w:rsidR="002C1C99" w:rsidRPr="006F1912" w:rsidRDefault="009560D0" w:rsidP="008B121F">
      <w:pPr>
        <w:pStyle w:val="ParagraphL4"/>
        <w:rPr>
          <w:rFonts w:cs="Times New Roman"/>
          <w:lang w:val="ru-RU"/>
        </w:rPr>
      </w:pPr>
      <w:r w:rsidRPr="006F1912">
        <w:rPr>
          <w:rFonts w:cs="Times New Roman"/>
          <w:lang w:val="ru-RU"/>
        </w:rPr>
        <w:t>Мнимые сделки</w:t>
      </w:r>
    </w:p>
    <w:p w14:paraId="3EACB102" w14:textId="7D461B93" w:rsidR="000B371F" w:rsidRPr="006F1912" w:rsidRDefault="0083203C" w:rsidP="008B121F">
      <w:pPr>
        <w:pStyle w:val="StandardL2"/>
        <w:rPr>
          <w:lang w:val="ru-RU"/>
        </w:rPr>
      </w:pPr>
      <w:bookmarkStart w:id="71" w:name="_Ref454801112"/>
      <w:r w:rsidRPr="006F1912">
        <w:rPr>
          <w:lang w:val="ru-RU"/>
        </w:rPr>
        <w:t>Арбитражный суд г. Москвы в своем решении</w:t>
      </w:r>
      <w:r w:rsidR="007970D4" w:rsidRPr="006F1912">
        <w:rPr>
          <w:lang w:val="ru-RU"/>
        </w:rPr>
        <w:t xml:space="preserve"> от </w:t>
      </w:r>
      <w:r w:rsidR="00DB38F9">
        <w:rPr>
          <w:lang w:val="ru-RU"/>
        </w:rPr>
        <w:t>[</w:t>
      </w:r>
      <w:r w:rsidR="00DB38F9" w:rsidRPr="00DB38F9">
        <w:rPr>
          <w:i/>
          <w:lang w:val="ru-RU"/>
        </w:rPr>
        <w:t>дата</w:t>
      </w:r>
      <w:r w:rsidR="00DB38F9">
        <w:rPr>
          <w:lang w:val="ru-RU"/>
        </w:rPr>
        <w:t>]</w:t>
      </w:r>
      <w:r w:rsidR="007970D4" w:rsidRPr="006F1912">
        <w:rPr>
          <w:lang w:val="ru-RU"/>
        </w:rPr>
        <w:t xml:space="preserve"> </w:t>
      </w:r>
      <w:r w:rsidR="00151065" w:rsidRPr="006F1912">
        <w:rPr>
          <w:lang w:val="ru-RU"/>
        </w:rPr>
        <w:t>(</w:t>
      </w:r>
      <w:r w:rsidR="007970D4" w:rsidRPr="006F1912">
        <w:rPr>
          <w:lang w:val="ru-RU"/>
        </w:rPr>
        <w:t xml:space="preserve">дело № </w:t>
      </w:r>
      <w:r w:rsidR="00DB38F9">
        <w:rPr>
          <w:lang w:val="ru-RU"/>
        </w:rPr>
        <w:t>[</w:t>
      </w:r>
      <w:r w:rsidR="00DB38F9">
        <w:rPr>
          <w:rFonts w:ascii="Wingdings" w:hAnsi="Wingdings"/>
          <w:lang w:val="ru-RU"/>
        </w:rPr>
        <w:t></w:t>
      </w:r>
      <w:r w:rsidR="00DB38F9">
        <w:rPr>
          <w:lang w:val="ru-RU"/>
        </w:rPr>
        <w:t>]</w:t>
      </w:r>
      <w:r w:rsidR="00151065" w:rsidRPr="006F1912">
        <w:rPr>
          <w:lang w:val="ru-RU"/>
        </w:rPr>
        <w:t>)</w:t>
      </w:r>
      <w:r w:rsidR="00EB10DF" w:rsidRPr="006F1912">
        <w:rPr>
          <w:lang w:val="ru-RU"/>
        </w:rPr>
        <w:t xml:space="preserve"> </w:t>
      </w:r>
      <w:r w:rsidR="00151065" w:rsidRPr="006F1912">
        <w:rPr>
          <w:lang w:val="ru-RU"/>
        </w:rPr>
        <w:t>("</w:t>
      </w:r>
      <w:r w:rsidR="007970D4" w:rsidRPr="006F1912">
        <w:rPr>
          <w:b/>
          <w:lang w:val="ru-RU"/>
        </w:rPr>
        <w:t>Решение</w:t>
      </w:r>
      <w:r w:rsidR="00151065" w:rsidRPr="006F1912">
        <w:rPr>
          <w:lang w:val="ru-RU"/>
        </w:rPr>
        <w:t xml:space="preserve">") </w:t>
      </w:r>
      <w:r w:rsidRPr="006F1912">
        <w:rPr>
          <w:lang w:val="ru-RU"/>
        </w:rPr>
        <w:t>постановил</w:t>
      </w:r>
      <w:r w:rsidR="007970D4" w:rsidRPr="006F1912">
        <w:rPr>
          <w:lang w:val="ru-RU"/>
        </w:rPr>
        <w:t xml:space="preserve">, что </w:t>
      </w:r>
      <w:r w:rsidR="00146AC6">
        <w:rPr>
          <w:lang w:val="ru-RU"/>
        </w:rPr>
        <w:t>E</w:t>
      </w:r>
      <w:r w:rsidR="007970D4" w:rsidRPr="006F1912">
        <w:rPr>
          <w:lang w:val="ru-RU"/>
        </w:rPr>
        <w:t xml:space="preserve"> выпустила векселя</w:t>
      </w:r>
      <w:bookmarkStart w:id="72" w:name="_Ref454801222"/>
      <w:r w:rsidR="00C6004C" w:rsidRPr="006F1912">
        <w:rPr>
          <w:rStyle w:val="af8"/>
          <w:rFonts w:cs="Times New Roman"/>
          <w:sz w:val="24"/>
          <w:szCs w:val="24"/>
          <w:lang w:val="ru-RU"/>
        </w:rPr>
        <w:footnoteReference w:id="17"/>
      </w:r>
      <w:bookmarkEnd w:id="72"/>
      <w:r w:rsidR="00E93FE2" w:rsidRPr="006F1912">
        <w:rPr>
          <w:lang w:val="ru-RU"/>
        </w:rPr>
        <w:t xml:space="preserve"> </w:t>
      </w:r>
      <w:r w:rsidR="007970D4" w:rsidRPr="006F1912">
        <w:rPr>
          <w:lang w:val="ru-RU"/>
        </w:rPr>
        <w:t>в рамках схемы уклонения от уплаты налогов</w:t>
      </w:r>
      <w:r w:rsidR="00151065" w:rsidRPr="006F1912">
        <w:rPr>
          <w:lang w:val="ru-RU"/>
        </w:rPr>
        <w:t xml:space="preserve">: </w:t>
      </w:r>
      <w:r w:rsidR="007970D4" w:rsidRPr="006F1912">
        <w:rPr>
          <w:lang w:val="ru-RU"/>
        </w:rPr>
        <w:t xml:space="preserve">выручка от продажи нефти </w:t>
      </w:r>
      <w:r w:rsidR="00146AC6">
        <w:rPr>
          <w:lang w:val="ru-RU"/>
        </w:rPr>
        <w:t>E</w:t>
      </w:r>
      <w:r w:rsidR="007970D4" w:rsidRPr="006F1912">
        <w:rPr>
          <w:lang w:val="ru-RU"/>
        </w:rPr>
        <w:t xml:space="preserve"> перечислялась в адрес дочерних компаний </w:t>
      </w:r>
      <w:r w:rsidR="00146AC6">
        <w:rPr>
          <w:lang w:val="ru-RU"/>
        </w:rPr>
        <w:t>E</w:t>
      </w:r>
      <w:r w:rsidR="007970D4" w:rsidRPr="006F1912">
        <w:rPr>
          <w:lang w:val="ru-RU"/>
        </w:rPr>
        <w:t xml:space="preserve">, и когда </w:t>
      </w:r>
      <w:r w:rsidR="00146AC6">
        <w:rPr>
          <w:lang w:val="ru-RU"/>
        </w:rPr>
        <w:t>E</w:t>
      </w:r>
      <w:r w:rsidR="007970D4" w:rsidRPr="006F1912">
        <w:rPr>
          <w:lang w:val="ru-RU"/>
        </w:rPr>
        <w:t xml:space="preserve"> требовались средства </w:t>
      </w:r>
      <w:r w:rsidR="00AF544B" w:rsidRPr="006F1912">
        <w:rPr>
          <w:lang w:val="ru-RU"/>
        </w:rPr>
        <w:t>(</w:t>
      </w:r>
      <w:r w:rsidR="007970D4" w:rsidRPr="006F1912">
        <w:rPr>
          <w:lang w:val="ru-RU"/>
        </w:rPr>
        <w:t xml:space="preserve">например, когда </w:t>
      </w:r>
      <w:r w:rsidR="00146AC6">
        <w:rPr>
          <w:lang w:val="ru-RU"/>
        </w:rPr>
        <w:t>E</w:t>
      </w:r>
      <w:r w:rsidR="007970D4" w:rsidRPr="006F1912">
        <w:rPr>
          <w:lang w:val="ru-RU"/>
        </w:rPr>
        <w:t xml:space="preserve"> требовались средства для покупки акций Сибнефти</w:t>
      </w:r>
      <w:r w:rsidR="00AF544B" w:rsidRPr="006F1912">
        <w:rPr>
          <w:lang w:val="ru-RU"/>
        </w:rPr>
        <w:t>)</w:t>
      </w:r>
      <w:r w:rsidR="00151065" w:rsidRPr="006F1912">
        <w:rPr>
          <w:lang w:val="ru-RU"/>
        </w:rPr>
        <w:t xml:space="preserve">, </w:t>
      </w:r>
      <w:r w:rsidR="007970D4" w:rsidRPr="006F1912">
        <w:rPr>
          <w:lang w:val="ru-RU"/>
        </w:rPr>
        <w:t xml:space="preserve">выручка перечислялась обратно в адрес </w:t>
      </w:r>
      <w:r w:rsidR="00146AC6">
        <w:rPr>
          <w:lang w:val="ru-RU"/>
        </w:rPr>
        <w:t>E</w:t>
      </w:r>
      <w:r w:rsidR="007970D4" w:rsidRPr="006F1912">
        <w:rPr>
          <w:lang w:val="ru-RU"/>
        </w:rPr>
        <w:t xml:space="preserve"> по векселям</w:t>
      </w:r>
      <w:r w:rsidR="00377389" w:rsidRPr="006F1912">
        <w:rPr>
          <w:lang w:val="ru-RU"/>
        </w:rPr>
        <w:t xml:space="preserve">; </w:t>
      </w:r>
      <w:r w:rsidRPr="006F1912">
        <w:rPr>
          <w:lang w:val="ru-RU"/>
        </w:rPr>
        <w:t>в действительности</w:t>
      </w:r>
      <w:r w:rsidR="007970D4" w:rsidRPr="006F1912">
        <w:rPr>
          <w:lang w:val="ru-RU"/>
        </w:rPr>
        <w:t xml:space="preserve"> выручка всегда принадлежала и находилась под контролем </w:t>
      </w:r>
      <w:r w:rsidR="00146AC6">
        <w:rPr>
          <w:lang w:val="ru-RU"/>
        </w:rPr>
        <w:t>E</w:t>
      </w:r>
      <w:r w:rsidR="00D75CAD" w:rsidRPr="006F1912">
        <w:rPr>
          <w:rStyle w:val="af8"/>
          <w:sz w:val="24"/>
          <w:szCs w:val="24"/>
          <w:lang w:val="ru-RU"/>
        </w:rPr>
        <w:footnoteReference w:id="18"/>
      </w:r>
      <w:r w:rsidR="00377389" w:rsidRPr="006F1912">
        <w:rPr>
          <w:lang w:val="ru-RU"/>
        </w:rPr>
        <w:t>.</w:t>
      </w:r>
      <w:bookmarkEnd w:id="71"/>
    </w:p>
    <w:p w14:paraId="020F7465" w14:textId="677F1BD1" w:rsidR="00E93FE2" w:rsidRPr="006F1912" w:rsidRDefault="007970D4" w:rsidP="008B121F">
      <w:pPr>
        <w:pStyle w:val="StandardL2"/>
        <w:rPr>
          <w:lang w:val="ru-RU"/>
        </w:rPr>
      </w:pPr>
      <w:bookmarkStart w:id="73" w:name="_Ref454801113"/>
      <w:r w:rsidRPr="006F1912">
        <w:rPr>
          <w:lang w:val="ru-RU"/>
        </w:rPr>
        <w:t>На основании фактов, установленных</w:t>
      </w:r>
      <w:r w:rsidR="0083203C" w:rsidRPr="006F1912">
        <w:rPr>
          <w:lang w:val="ru-RU"/>
        </w:rPr>
        <w:t xml:space="preserve"> в Решении, а также предположения о том, что Векселя были выпущены и переданы для тех же или схожих целей, что и векселя, которые рассматриваются в Решении</w:t>
      </w:r>
      <w:r w:rsidR="005A142E" w:rsidRPr="006F1912">
        <w:rPr>
          <w:lang w:val="ru-RU"/>
        </w:rPr>
        <w:t>,</w:t>
      </w:r>
      <w:r w:rsidR="00151065" w:rsidRPr="006F1912">
        <w:rPr>
          <w:lang w:val="ru-RU"/>
        </w:rPr>
        <w:t xml:space="preserve"> </w:t>
      </w:r>
      <w:r w:rsidR="0083203C" w:rsidRPr="006F1912">
        <w:rPr>
          <w:lang w:val="ru-RU"/>
        </w:rPr>
        <w:t xml:space="preserve">мы полагаем, что Сделки могут быть расценены как мнимые </w:t>
      </w:r>
      <w:r w:rsidR="002C1C99" w:rsidRPr="006F1912">
        <w:rPr>
          <w:lang w:val="ru-RU"/>
        </w:rPr>
        <w:t>(</w:t>
      </w:r>
      <w:r w:rsidR="0083203C" w:rsidRPr="006F1912">
        <w:rPr>
          <w:lang w:val="ru-RU"/>
        </w:rPr>
        <w:t>а потому – ничтожные</w:t>
      </w:r>
      <w:r w:rsidR="002C1C99" w:rsidRPr="006F1912">
        <w:rPr>
          <w:lang w:val="ru-RU"/>
        </w:rPr>
        <w:t>)</w:t>
      </w:r>
      <w:r w:rsidR="00BE769E" w:rsidRPr="006F1912">
        <w:rPr>
          <w:lang w:val="ru-RU"/>
        </w:rPr>
        <w:t>.</w:t>
      </w:r>
      <w:r w:rsidR="0083203C" w:rsidRPr="006F1912">
        <w:rPr>
          <w:lang w:val="ru-RU"/>
        </w:rPr>
        <w:t xml:space="preserve"> В частности, ни </w:t>
      </w:r>
      <w:r w:rsidR="00146AC6">
        <w:rPr>
          <w:lang w:val="ru-RU"/>
        </w:rPr>
        <w:t>E</w:t>
      </w:r>
      <w:r w:rsidR="0083203C" w:rsidRPr="006F1912">
        <w:rPr>
          <w:lang w:val="ru-RU"/>
        </w:rPr>
        <w:t xml:space="preserve">, ни </w:t>
      </w:r>
      <w:r w:rsidR="00763BBA">
        <w:rPr>
          <w:lang w:val="ru-RU"/>
        </w:rPr>
        <w:t>G</w:t>
      </w:r>
      <w:r w:rsidR="0083203C" w:rsidRPr="006F1912">
        <w:rPr>
          <w:lang w:val="ru-RU"/>
        </w:rPr>
        <w:t>/</w:t>
      </w:r>
      <w:r w:rsidR="004C2F01">
        <w:rPr>
          <w:lang w:val="ru-RU"/>
        </w:rPr>
        <w:t>H</w:t>
      </w:r>
      <w:r w:rsidR="00BE769E" w:rsidRPr="006F1912">
        <w:rPr>
          <w:lang w:val="ru-RU"/>
        </w:rPr>
        <w:t xml:space="preserve"> </w:t>
      </w:r>
      <w:r w:rsidR="0083203C" w:rsidRPr="006F1912">
        <w:rPr>
          <w:lang w:val="ru-RU"/>
        </w:rPr>
        <w:t>не намеревались создать правовые последствия, соответствующие Первоначальной сделке продажи</w:t>
      </w:r>
      <w:r w:rsidR="00E93FE2" w:rsidRPr="006F1912">
        <w:rPr>
          <w:lang w:val="ru-RU"/>
        </w:rPr>
        <w:t xml:space="preserve">: </w:t>
      </w:r>
      <w:r w:rsidR="0083203C" w:rsidRPr="006F1912">
        <w:rPr>
          <w:lang w:val="ru-RU"/>
        </w:rPr>
        <w:t xml:space="preserve">в действительности Векселя всегда приобретались </w:t>
      </w:r>
      <w:r w:rsidR="00763BBA">
        <w:rPr>
          <w:lang w:val="ru-RU"/>
        </w:rPr>
        <w:t>G</w:t>
      </w:r>
      <w:r w:rsidR="00E93FE2" w:rsidRPr="006F1912">
        <w:rPr>
          <w:lang w:val="ru-RU"/>
        </w:rPr>
        <w:t>/</w:t>
      </w:r>
      <w:r w:rsidR="004C2F01">
        <w:rPr>
          <w:lang w:val="ru-RU"/>
        </w:rPr>
        <w:t>H</w:t>
      </w:r>
      <w:r w:rsidR="0083203C" w:rsidRPr="006F1912">
        <w:rPr>
          <w:lang w:val="ru-RU"/>
        </w:rPr>
        <w:t xml:space="preserve"> с использованием средств </w:t>
      </w:r>
      <w:r w:rsidR="00146AC6">
        <w:rPr>
          <w:lang w:val="ru-RU"/>
        </w:rPr>
        <w:t>E</w:t>
      </w:r>
      <w:r w:rsidR="00E93FE2" w:rsidRPr="006F1912">
        <w:rPr>
          <w:lang w:val="ru-RU"/>
        </w:rPr>
        <w:t>.</w:t>
      </w:r>
      <w:bookmarkEnd w:id="73"/>
    </w:p>
    <w:p w14:paraId="25F0F1ED" w14:textId="2AABB3A3" w:rsidR="00AF544B" w:rsidRPr="006F1912" w:rsidRDefault="0083203C" w:rsidP="00A13D28">
      <w:pPr>
        <w:pStyle w:val="StandardL2"/>
        <w:rPr>
          <w:lang w:val="ru-RU"/>
        </w:rPr>
      </w:pPr>
      <w:bookmarkStart w:id="74" w:name="_Ref454801114"/>
      <w:r w:rsidRPr="006F1912">
        <w:rPr>
          <w:lang w:val="ru-RU"/>
        </w:rPr>
        <w:t>Пож</w:t>
      </w:r>
      <w:r w:rsidR="00CB5A5F">
        <w:rPr>
          <w:lang w:val="ru-RU"/>
        </w:rPr>
        <w:t>алуйста, учтите, что в 2005 году</w:t>
      </w:r>
      <w:r w:rsidRPr="006F1912">
        <w:rPr>
          <w:lang w:val="ru-RU"/>
        </w:rPr>
        <w:t xml:space="preserve"> ВАС вынес определение в отношении </w:t>
      </w:r>
      <w:r w:rsidR="007D409F" w:rsidRPr="006F1912">
        <w:rPr>
          <w:lang w:val="ru-RU"/>
        </w:rPr>
        <w:t>определенного</w:t>
      </w:r>
      <w:r w:rsidRPr="006F1912">
        <w:rPr>
          <w:lang w:val="ru-RU"/>
        </w:rPr>
        <w:t xml:space="preserve"> дела, что </w:t>
      </w:r>
      <w:r w:rsidR="007D409F" w:rsidRPr="006F1912">
        <w:rPr>
          <w:lang w:val="ru-RU"/>
        </w:rPr>
        <w:t xml:space="preserve">сделка не может быть признана мнимой, если она была </w:t>
      </w:r>
      <w:bookmarkStart w:id="75" w:name="_Ref454801223"/>
      <w:r w:rsidR="007D409F" w:rsidRPr="006F1912">
        <w:rPr>
          <w:lang w:val="ru-RU"/>
        </w:rPr>
        <w:t>совершена</w:t>
      </w:r>
      <w:r w:rsidR="0013794C" w:rsidRPr="006F1912">
        <w:rPr>
          <w:rStyle w:val="af8"/>
          <w:rFonts w:cs="Times New Roman"/>
          <w:sz w:val="24"/>
          <w:szCs w:val="24"/>
          <w:lang w:val="ru-RU"/>
        </w:rPr>
        <w:footnoteReference w:id="19"/>
      </w:r>
      <w:bookmarkEnd w:id="75"/>
      <w:r w:rsidR="0013794C" w:rsidRPr="006F1912">
        <w:rPr>
          <w:lang w:val="ru-RU"/>
        </w:rPr>
        <w:t xml:space="preserve">. </w:t>
      </w:r>
      <w:r w:rsidR="007D409F" w:rsidRPr="006F1912">
        <w:rPr>
          <w:lang w:val="ru-RU"/>
        </w:rPr>
        <w:t xml:space="preserve">В </w:t>
      </w:r>
      <w:r w:rsidR="0013794C" w:rsidRPr="006F1912">
        <w:rPr>
          <w:lang w:val="ru-RU"/>
        </w:rPr>
        <w:t xml:space="preserve">2015 </w:t>
      </w:r>
      <w:r w:rsidR="007D409F" w:rsidRPr="006F1912">
        <w:rPr>
          <w:lang w:val="ru-RU"/>
        </w:rPr>
        <w:t>году ВС выпустил разъяснение о том, что сделка может быть признана мнимой, даже если она была совершена, при условии</w:t>
      </w:r>
      <w:r w:rsidR="00543F87" w:rsidRPr="006F1912">
        <w:rPr>
          <w:lang w:val="ru-RU"/>
        </w:rPr>
        <w:t>,</w:t>
      </w:r>
      <w:r w:rsidR="007D409F" w:rsidRPr="006F1912">
        <w:rPr>
          <w:lang w:val="ru-RU"/>
        </w:rPr>
        <w:t xml:space="preserve"> что</w:t>
      </w:r>
      <w:r w:rsidR="00543F87" w:rsidRPr="006F1912">
        <w:rPr>
          <w:lang w:val="ru-RU"/>
        </w:rPr>
        <w:t xml:space="preserve"> </w:t>
      </w:r>
      <w:r w:rsidR="007D409F" w:rsidRPr="006F1912">
        <w:rPr>
          <w:lang w:val="ru-RU"/>
        </w:rPr>
        <w:t>совершение сделки носило лишь формальный характер</w:t>
      </w:r>
      <w:r w:rsidR="002C1C99" w:rsidRPr="006F1912">
        <w:rPr>
          <w:lang w:val="ru-RU"/>
        </w:rPr>
        <w:t xml:space="preserve"> </w:t>
      </w:r>
      <w:r w:rsidR="00AF544B" w:rsidRPr="006F1912">
        <w:rPr>
          <w:lang w:val="ru-RU"/>
        </w:rPr>
        <w:t>(</w:t>
      </w:r>
      <w:r w:rsidR="007D409F" w:rsidRPr="006F1912">
        <w:rPr>
          <w:lang w:val="ru-RU"/>
        </w:rPr>
        <w:t>например, организация заключает договор купли-продажи, но сохр</w:t>
      </w:r>
      <w:r w:rsidR="00A13D28" w:rsidRPr="006F1912">
        <w:rPr>
          <w:lang w:val="ru-RU"/>
        </w:rPr>
        <w:t xml:space="preserve">аняет контроль над продаваемыми </w:t>
      </w:r>
      <w:r w:rsidR="007D409F" w:rsidRPr="006F1912">
        <w:rPr>
          <w:lang w:val="ru-RU"/>
        </w:rPr>
        <w:t>активами</w:t>
      </w:r>
      <w:r w:rsidR="00AF544B" w:rsidRPr="006F1912">
        <w:rPr>
          <w:lang w:val="ru-RU"/>
        </w:rPr>
        <w:t>)</w:t>
      </w:r>
      <w:bookmarkStart w:id="76" w:name="_Ref454801224"/>
      <w:r w:rsidR="00A84E76" w:rsidRPr="006F1912">
        <w:rPr>
          <w:rStyle w:val="af8"/>
          <w:rFonts w:cs="Times New Roman"/>
          <w:sz w:val="24"/>
          <w:szCs w:val="24"/>
          <w:lang w:val="ru-RU"/>
        </w:rPr>
        <w:footnoteReference w:id="20"/>
      </w:r>
      <w:bookmarkEnd w:id="76"/>
      <w:r w:rsidR="00AF544B" w:rsidRPr="006F1912">
        <w:rPr>
          <w:lang w:val="ru-RU"/>
        </w:rPr>
        <w:t>.</w:t>
      </w:r>
      <w:r w:rsidR="00A84E76" w:rsidRPr="006F1912">
        <w:rPr>
          <w:lang w:val="ru-RU"/>
        </w:rPr>
        <w:t xml:space="preserve"> </w:t>
      </w:r>
      <w:r w:rsidR="007D409F" w:rsidRPr="006F1912">
        <w:rPr>
          <w:lang w:val="ru-RU"/>
        </w:rPr>
        <w:t xml:space="preserve">Мы полагаем, что позиция ВС может быть применима в данном </w:t>
      </w:r>
      <w:r w:rsidR="007D409F" w:rsidRPr="006F1912">
        <w:rPr>
          <w:lang w:val="ru-RU"/>
        </w:rPr>
        <w:lastRenderedPageBreak/>
        <w:t>случае</w:t>
      </w:r>
      <w:r w:rsidR="00A84E76" w:rsidRPr="006F1912">
        <w:rPr>
          <w:lang w:val="ru-RU"/>
        </w:rPr>
        <w:t xml:space="preserve">: </w:t>
      </w:r>
      <w:r w:rsidR="007D409F" w:rsidRPr="006F1912">
        <w:rPr>
          <w:lang w:val="ru-RU"/>
        </w:rPr>
        <w:t xml:space="preserve">при условии, что </w:t>
      </w:r>
      <w:r w:rsidR="00146AC6">
        <w:rPr>
          <w:lang w:val="ru-RU"/>
        </w:rPr>
        <w:t xml:space="preserve">E </w:t>
      </w:r>
      <w:r w:rsidR="007D409F" w:rsidRPr="006F1912">
        <w:rPr>
          <w:lang w:val="ru-RU"/>
        </w:rPr>
        <w:t xml:space="preserve">никогда не теряло контроль над средствами, переводимыми в адрес </w:t>
      </w:r>
      <w:r w:rsidR="00A13D28" w:rsidRPr="006F1912">
        <w:rPr>
          <w:lang w:val="ru-RU"/>
        </w:rPr>
        <w:t>ее дочерних компаний, Сделки могут быть признаны мнимыми сделками</w:t>
      </w:r>
      <w:r w:rsidR="00A84E76" w:rsidRPr="006F1912">
        <w:rPr>
          <w:lang w:val="ru-RU"/>
        </w:rPr>
        <w:t>.</w:t>
      </w:r>
      <w:bookmarkEnd w:id="74"/>
    </w:p>
    <w:p w14:paraId="277DE386" w14:textId="2E82C177" w:rsidR="00D75CAD" w:rsidRPr="006F1912" w:rsidRDefault="00A13D28" w:rsidP="00D75CAD">
      <w:pPr>
        <w:pStyle w:val="StandardL2"/>
        <w:rPr>
          <w:lang w:val="ru-RU"/>
        </w:rPr>
      </w:pPr>
      <w:bookmarkStart w:id="77" w:name="_Ref454801115"/>
      <w:r w:rsidRPr="006F1912">
        <w:rPr>
          <w:lang w:val="ru-RU"/>
        </w:rPr>
        <w:t xml:space="preserve">Общие последствия недействительности ничтожной сделки (которые также применяются к недействительности согласно Статье </w:t>
      </w:r>
      <w:r w:rsidR="00D75CAD" w:rsidRPr="006F1912">
        <w:rPr>
          <w:lang w:val="ru-RU"/>
        </w:rPr>
        <w:t xml:space="preserve">170 (1) </w:t>
      </w:r>
      <w:r w:rsidRPr="006F1912">
        <w:rPr>
          <w:lang w:val="ru-RU"/>
        </w:rPr>
        <w:t>ГК РФ</w:t>
      </w:r>
      <w:r w:rsidR="00D75CAD" w:rsidRPr="006F1912">
        <w:rPr>
          <w:lang w:val="ru-RU"/>
        </w:rPr>
        <w:t xml:space="preserve">) </w:t>
      </w:r>
      <w:r w:rsidR="005970DE" w:rsidRPr="006F1912">
        <w:rPr>
          <w:lang w:val="ru-RU"/>
        </w:rPr>
        <w:t>изложены</w:t>
      </w:r>
      <w:r w:rsidRPr="006F1912">
        <w:rPr>
          <w:lang w:val="ru-RU"/>
        </w:rPr>
        <w:t xml:space="preserve"> </w:t>
      </w:r>
      <w:r w:rsidR="005970DE" w:rsidRPr="006F1912">
        <w:rPr>
          <w:lang w:val="ru-RU"/>
        </w:rPr>
        <w:t xml:space="preserve">в Статье </w:t>
      </w:r>
      <w:r w:rsidR="00D75CAD" w:rsidRPr="006F1912">
        <w:rPr>
          <w:lang w:val="ru-RU"/>
        </w:rPr>
        <w:t xml:space="preserve">167 </w:t>
      </w:r>
      <w:r w:rsidR="005970DE" w:rsidRPr="006F1912">
        <w:rPr>
          <w:lang w:val="ru-RU"/>
        </w:rPr>
        <w:t>ГК РФ и предусматривают, что каждая из сторон должна вернуть все полученное ей по сделке другой стороне</w:t>
      </w:r>
      <w:r w:rsidR="00D75CAD" w:rsidRPr="006F1912">
        <w:rPr>
          <w:lang w:val="ru-RU"/>
        </w:rPr>
        <w:t xml:space="preserve">. </w:t>
      </w:r>
      <w:r w:rsidR="005970DE" w:rsidRPr="006F1912">
        <w:rPr>
          <w:lang w:val="ru-RU"/>
        </w:rPr>
        <w:t xml:space="preserve">В нашем случае это означает, что если бы последствия недействительности были применены, </w:t>
      </w:r>
      <w:r w:rsidR="00146AC6">
        <w:rPr>
          <w:lang w:val="ru-RU"/>
        </w:rPr>
        <w:t>E</w:t>
      </w:r>
      <w:r w:rsidR="005970DE" w:rsidRPr="006F1912">
        <w:rPr>
          <w:lang w:val="ru-RU"/>
        </w:rPr>
        <w:t xml:space="preserve"> была бы вынуждена вернуть денежные средства, полученные ей в обмен на Векселя, в адрес </w:t>
      </w:r>
      <w:r w:rsidR="004C2F01">
        <w:rPr>
          <w:lang w:val="ru-RU"/>
        </w:rPr>
        <w:t>H</w:t>
      </w:r>
      <w:r w:rsidR="00D75CAD" w:rsidRPr="006F1912">
        <w:rPr>
          <w:lang w:val="ru-RU"/>
        </w:rPr>
        <w:t>/</w:t>
      </w:r>
      <w:r w:rsidR="00763BBA">
        <w:rPr>
          <w:lang w:val="ru-RU"/>
        </w:rPr>
        <w:t>G</w:t>
      </w:r>
      <w:r w:rsidR="005970DE" w:rsidRPr="006F1912">
        <w:rPr>
          <w:lang w:val="ru-RU"/>
        </w:rPr>
        <w:t xml:space="preserve">, а </w:t>
      </w:r>
      <w:r w:rsidR="004C2F01">
        <w:rPr>
          <w:lang w:val="ru-RU"/>
        </w:rPr>
        <w:t>H</w:t>
      </w:r>
      <w:r w:rsidR="00D75CAD" w:rsidRPr="006F1912">
        <w:rPr>
          <w:lang w:val="ru-RU"/>
        </w:rPr>
        <w:t>/</w:t>
      </w:r>
      <w:r w:rsidR="00763BBA">
        <w:rPr>
          <w:lang w:val="ru-RU"/>
        </w:rPr>
        <w:t>G</w:t>
      </w:r>
      <w:r w:rsidR="005970DE" w:rsidRPr="006F1912">
        <w:rPr>
          <w:lang w:val="ru-RU"/>
        </w:rPr>
        <w:t xml:space="preserve"> были бы вынуждены вернуть Векселя в адрес </w:t>
      </w:r>
      <w:r w:rsidR="00146AC6">
        <w:rPr>
          <w:lang w:val="ru-RU"/>
        </w:rPr>
        <w:t>E</w:t>
      </w:r>
      <w:r w:rsidR="00D75CAD" w:rsidRPr="006F1912">
        <w:rPr>
          <w:lang w:val="ru-RU"/>
        </w:rPr>
        <w:t>.</w:t>
      </w:r>
    </w:p>
    <w:p w14:paraId="238E4EAB" w14:textId="101357AE" w:rsidR="00D75CAD" w:rsidRPr="006F1912" w:rsidRDefault="005970DE" w:rsidP="00D75CAD">
      <w:pPr>
        <w:pStyle w:val="StandardL2"/>
        <w:rPr>
          <w:lang w:val="ru-RU"/>
        </w:rPr>
      </w:pPr>
      <w:r w:rsidRPr="006F1912">
        <w:rPr>
          <w:lang w:val="ru-RU"/>
        </w:rPr>
        <w:t xml:space="preserve">При этом, как и в случае последствий недействительности сделки согласно Статье </w:t>
      </w:r>
      <w:r w:rsidR="00D75CAD" w:rsidRPr="006F1912">
        <w:rPr>
          <w:lang w:val="ru-RU"/>
        </w:rPr>
        <w:t xml:space="preserve">169 </w:t>
      </w:r>
      <w:r w:rsidRPr="006F1912">
        <w:rPr>
          <w:lang w:val="ru-RU"/>
        </w:rPr>
        <w:t xml:space="preserve">ГК РФ </w:t>
      </w:r>
      <w:r w:rsidR="00D75CAD" w:rsidRPr="006F1912">
        <w:rPr>
          <w:lang w:val="ru-RU"/>
        </w:rPr>
        <w:t>(</w:t>
      </w:r>
      <w:r w:rsidRPr="006F1912">
        <w:rPr>
          <w:lang w:val="ru-RU"/>
        </w:rPr>
        <w:t xml:space="preserve">см. пункт </w:t>
      </w:r>
      <w:r w:rsidR="006E1F8F" w:rsidRPr="006F1912">
        <w:rPr>
          <w:lang w:val="ru-RU"/>
        </w:rPr>
        <w:t>5.7</w:t>
      </w:r>
      <w:r w:rsidR="00D75CAD" w:rsidRPr="006F1912">
        <w:rPr>
          <w:lang w:val="ru-RU"/>
        </w:rPr>
        <w:t xml:space="preserve"> </w:t>
      </w:r>
      <w:r w:rsidRPr="006F1912">
        <w:rPr>
          <w:lang w:val="ru-RU"/>
        </w:rPr>
        <w:t>выше</w:t>
      </w:r>
      <w:r w:rsidR="00D75CAD" w:rsidRPr="006F1912">
        <w:rPr>
          <w:lang w:val="ru-RU"/>
        </w:rPr>
        <w:t xml:space="preserve">), </w:t>
      </w:r>
      <w:r w:rsidRPr="006F1912">
        <w:rPr>
          <w:lang w:val="ru-RU"/>
        </w:rPr>
        <w:t xml:space="preserve">эти последствия могут быть применены либо по заявлению стороны сделки </w:t>
      </w:r>
      <w:r w:rsidR="00D75CAD" w:rsidRPr="006F1912">
        <w:rPr>
          <w:lang w:val="ru-RU"/>
        </w:rPr>
        <w:t>(</w:t>
      </w:r>
      <w:r w:rsidRPr="006F1912">
        <w:rPr>
          <w:lang w:val="ru-RU"/>
        </w:rPr>
        <w:t>и в этом случае срок исковой давности в отношении такого заявления, скорее всего, уже истек</w:t>
      </w:r>
      <w:r w:rsidR="00D75CAD" w:rsidRPr="006F1912">
        <w:rPr>
          <w:lang w:val="ru-RU"/>
        </w:rPr>
        <w:t>),</w:t>
      </w:r>
      <w:r w:rsidRPr="006F1912">
        <w:rPr>
          <w:lang w:val="ru-RU"/>
        </w:rPr>
        <w:t xml:space="preserve"> либо по собственной инициативе суда</w:t>
      </w:r>
      <w:r w:rsidR="00D75CAD" w:rsidRPr="006F1912">
        <w:rPr>
          <w:lang w:val="ru-RU"/>
        </w:rPr>
        <w:t xml:space="preserve">. </w:t>
      </w:r>
      <w:r w:rsidRPr="006F1912">
        <w:rPr>
          <w:lang w:val="ru-RU"/>
        </w:rPr>
        <w:t xml:space="preserve">Если бы это дело было рассмотрено российским судом, мы не можем исключать вероятность того, что суд мог бы вынести решение о применении таких последствий. В случае нидерландского суда дело может обстоять иначе, хотя конечно, этот вопрос относится к вопросам процессуального законодательства и процессуальной практики Королевства Нидерландов. Также, на основании выводов, приведенных в Решении, можно было бы утверждать, что </w:t>
      </w:r>
      <w:r w:rsidR="00146AC6">
        <w:rPr>
          <w:lang w:val="ru-RU"/>
        </w:rPr>
        <w:t>E</w:t>
      </w:r>
      <w:r w:rsidRPr="006F1912">
        <w:rPr>
          <w:lang w:val="ru-RU"/>
        </w:rPr>
        <w:t xml:space="preserve"> не </w:t>
      </w:r>
      <w:r w:rsidR="008B4C9D" w:rsidRPr="006F1912">
        <w:rPr>
          <w:lang w:val="ru-RU"/>
        </w:rPr>
        <w:t xml:space="preserve">следует возвращать денежные средства в адрес </w:t>
      </w:r>
      <w:r w:rsidR="004C2F01">
        <w:rPr>
          <w:lang w:val="ru-RU"/>
        </w:rPr>
        <w:t>H</w:t>
      </w:r>
      <w:r w:rsidR="008B4C9D" w:rsidRPr="006F1912">
        <w:rPr>
          <w:lang w:val="ru-RU"/>
        </w:rPr>
        <w:t>/</w:t>
      </w:r>
      <w:r w:rsidR="00763BBA">
        <w:rPr>
          <w:lang w:val="ru-RU"/>
        </w:rPr>
        <w:t>G</w:t>
      </w:r>
      <w:r w:rsidR="008B4C9D" w:rsidRPr="006F1912">
        <w:rPr>
          <w:lang w:val="ru-RU"/>
        </w:rPr>
        <w:t xml:space="preserve">, поскольку эти денежные средства фактически принадлежали </w:t>
      </w:r>
      <w:r w:rsidR="00146AC6">
        <w:rPr>
          <w:lang w:val="ru-RU"/>
        </w:rPr>
        <w:t>E</w:t>
      </w:r>
      <w:r w:rsidR="00D75CAD" w:rsidRPr="006F1912">
        <w:rPr>
          <w:lang w:val="ru-RU"/>
        </w:rPr>
        <w:t>.</w:t>
      </w:r>
    </w:p>
    <w:p w14:paraId="256CB86F" w14:textId="76C8DD04" w:rsidR="00D75CAD" w:rsidRPr="006F1912" w:rsidRDefault="00306D01" w:rsidP="008B121F">
      <w:pPr>
        <w:pStyle w:val="StandardL2"/>
        <w:rPr>
          <w:lang w:val="ru-RU"/>
        </w:rPr>
      </w:pPr>
      <w:r>
        <w:rPr>
          <w:lang w:val="ru-RU"/>
        </w:rPr>
        <w:t>F</w:t>
      </w:r>
      <w:r w:rsidR="008B4C9D" w:rsidRPr="006F1912">
        <w:rPr>
          <w:lang w:val="ru-RU"/>
        </w:rPr>
        <w:t xml:space="preserve"> сможет утверждать, что </w:t>
      </w:r>
      <w:r w:rsidR="00146AC6">
        <w:rPr>
          <w:lang w:val="ru-RU"/>
        </w:rPr>
        <w:t xml:space="preserve">E </w:t>
      </w:r>
      <w:r w:rsidR="008B4C9D" w:rsidRPr="006F1912">
        <w:rPr>
          <w:lang w:val="ru-RU"/>
        </w:rPr>
        <w:t xml:space="preserve">должна быть освобождена от платежных обязательств по Векселям таким же образом, как и в случае недействительности одной из Сделок в силу Статьи </w:t>
      </w:r>
      <w:r w:rsidR="00D75CAD" w:rsidRPr="006F1912">
        <w:rPr>
          <w:lang w:val="ru-RU"/>
        </w:rPr>
        <w:t xml:space="preserve">169 </w:t>
      </w:r>
      <w:r w:rsidR="008B4C9D" w:rsidRPr="006F1912">
        <w:rPr>
          <w:lang w:val="ru-RU"/>
        </w:rPr>
        <w:t xml:space="preserve">ГК РФ </w:t>
      </w:r>
      <w:r w:rsidR="00D75CAD" w:rsidRPr="006F1912">
        <w:rPr>
          <w:lang w:val="ru-RU"/>
        </w:rPr>
        <w:t>(</w:t>
      </w:r>
      <w:r w:rsidR="008B4C9D" w:rsidRPr="006F1912">
        <w:rPr>
          <w:lang w:val="ru-RU"/>
        </w:rPr>
        <w:t xml:space="preserve">пожалуйста, см. пункты </w:t>
      </w:r>
      <w:r w:rsidR="006E1F8F" w:rsidRPr="006F1912">
        <w:rPr>
          <w:lang w:val="ru-RU"/>
        </w:rPr>
        <w:t>5.9 – 5.15</w:t>
      </w:r>
      <w:r w:rsidR="00D75CAD" w:rsidRPr="006F1912">
        <w:rPr>
          <w:lang w:val="ru-RU"/>
        </w:rPr>
        <w:t xml:space="preserve"> </w:t>
      </w:r>
      <w:r w:rsidR="008B4C9D" w:rsidRPr="006F1912">
        <w:rPr>
          <w:lang w:val="ru-RU"/>
        </w:rPr>
        <w:t>выше</w:t>
      </w:r>
      <w:r w:rsidR="00D75CAD" w:rsidRPr="006F1912">
        <w:rPr>
          <w:lang w:val="ru-RU"/>
        </w:rPr>
        <w:t>)</w:t>
      </w:r>
    </w:p>
    <w:p w14:paraId="56EC4AA5" w14:textId="44C4F007" w:rsidR="002C1C99" w:rsidRPr="006F1912" w:rsidRDefault="008B4C9D" w:rsidP="008B121F">
      <w:pPr>
        <w:pStyle w:val="ParagraphL4"/>
        <w:rPr>
          <w:rFonts w:cs="Times New Roman"/>
          <w:lang w:val="ru-RU"/>
        </w:rPr>
      </w:pPr>
      <w:bookmarkStart w:id="78" w:name="_Ref454801118"/>
      <w:bookmarkEnd w:id="77"/>
      <w:r w:rsidRPr="006F1912">
        <w:rPr>
          <w:rFonts w:cs="Times New Roman"/>
          <w:lang w:val="ru-RU"/>
        </w:rPr>
        <w:t>Притворные сделки</w:t>
      </w:r>
      <w:bookmarkEnd w:id="78"/>
    </w:p>
    <w:p w14:paraId="41F8915B" w14:textId="59357DEE" w:rsidR="00FF5CBF" w:rsidRPr="006F1912" w:rsidRDefault="008B4C9D" w:rsidP="008B121F">
      <w:pPr>
        <w:pStyle w:val="StandardL2"/>
        <w:rPr>
          <w:lang w:val="ru-RU"/>
        </w:rPr>
      </w:pPr>
      <w:bookmarkStart w:id="79" w:name="_Ref454801119"/>
      <w:r w:rsidRPr="006F1912">
        <w:rPr>
          <w:lang w:val="ru-RU"/>
        </w:rPr>
        <w:t>Как альтернативный вариант / в дополнение к вышесказанному</w:t>
      </w:r>
      <w:r w:rsidR="006E737E" w:rsidRPr="006F1912">
        <w:rPr>
          <w:lang w:val="ru-RU"/>
        </w:rPr>
        <w:t xml:space="preserve">, </w:t>
      </w:r>
      <w:r w:rsidRPr="006F1912">
        <w:rPr>
          <w:lang w:val="ru-RU"/>
        </w:rPr>
        <w:t>мы полагаем, что Сделки</w:t>
      </w:r>
      <w:r w:rsidR="006E737E" w:rsidRPr="006F1912">
        <w:rPr>
          <w:lang w:val="ru-RU"/>
        </w:rPr>
        <w:t xml:space="preserve">, </w:t>
      </w:r>
      <w:r w:rsidRPr="006F1912">
        <w:rPr>
          <w:lang w:val="ru-RU"/>
        </w:rPr>
        <w:t>если они были совершены для легализации доходов, полученных от преступления и/или уклонения от уплаты налогов</w:t>
      </w:r>
      <w:r w:rsidR="00543F87" w:rsidRPr="006F1912">
        <w:rPr>
          <w:lang w:val="ru-RU"/>
        </w:rPr>
        <w:t xml:space="preserve">, </w:t>
      </w:r>
      <w:r w:rsidRPr="006F1912">
        <w:rPr>
          <w:lang w:val="ru-RU"/>
        </w:rPr>
        <w:t>могут быть квалифицированы как притворные сделки</w:t>
      </w:r>
      <w:r w:rsidR="00D75CAD" w:rsidRPr="006F1912">
        <w:rPr>
          <w:lang w:val="ru-RU"/>
        </w:rPr>
        <w:t xml:space="preserve"> (</w:t>
      </w:r>
      <w:r w:rsidRPr="006F1912">
        <w:rPr>
          <w:lang w:val="ru-RU"/>
        </w:rPr>
        <w:t xml:space="preserve">Статья </w:t>
      </w:r>
      <w:r w:rsidR="00D75CAD" w:rsidRPr="006F1912">
        <w:rPr>
          <w:lang w:val="ru-RU"/>
        </w:rPr>
        <w:t xml:space="preserve">170(2) </w:t>
      </w:r>
      <w:r w:rsidRPr="006F1912">
        <w:rPr>
          <w:lang w:val="ru-RU"/>
        </w:rPr>
        <w:t>ГК РФ</w:t>
      </w:r>
      <w:r w:rsidR="00D75CAD" w:rsidRPr="006F1912">
        <w:rPr>
          <w:lang w:val="ru-RU"/>
        </w:rPr>
        <w:t>)</w:t>
      </w:r>
      <w:r w:rsidR="006E737E" w:rsidRPr="006F1912">
        <w:rPr>
          <w:lang w:val="ru-RU"/>
        </w:rPr>
        <w:t>.</w:t>
      </w:r>
      <w:bookmarkEnd w:id="79"/>
    </w:p>
    <w:p w14:paraId="77ED1BBC" w14:textId="709A5599" w:rsidR="00D75CAD" w:rsidRPr="006F1912" w:rsidRDefault="008B4C9D" w:rsidP="008B121F">
      <w:pPr>
        <w:pStyle w:val="StandardL2"/>
        <w:rPr>
          <w:lang w:val="ru-RU"/>
        </w:rPr>
      </w:pPr>
      <w:bookmarkStart w:id="80" w:name="_Ref454801120"/>
      <w:r w:rsidRPr="006F1912">
        <w:rPr>
          <w:lang w:val="ru-RU"/>
        </w:rPr>
        <w:lastRenderedPageBreak/>
        <w:t>В этом случае суд будет рассматривать действия, которые стороны действительно имели в виду</w:t>
      </w:r>
      <w:r w:rsidR="006E737E" w:rsidRPr="006F1912">
        <w:rPr>
          <w:lang w:val="ru-RU"/>
        </w:rPr>
        <w:t xml:space="preserve">. </w:t>
      </w:r>
      <w:r w:rsidRPr="006F1912">
        <w:rPr>
          <w:lang w:val="ru-RU"/>
        </w:rPr>
        <w:t>Закон прямо запрещает легализацию доходов, полученных от преступления и уклонения от уплаты налогов</w:t>
      </w:r>
      <w:bookmarkStart w:id="81" w:name="_Ref454801226"/>
      <w:r w:rsidR="00491CF9" w:rsidRPr="006F1912">
        <w:rPr>
          <w:rStyle w:val="af8"/>
          <w:rFonts w:cs="Times New Roman"/>
          <w:sz w:val="24"/>
          <w:szCs w:val="24"/>
          <w:lang w:val="ru-RU"/>
        </w:rPr>
        <w:footnoteReference w:id="21"/>
      </w:r>
      <w:bookmarkEnd w:id="81"/>
      <w:r w:rsidR="001470AD" w:rsidRPr="006F1912">
        <w:rPr>
          <w:lang w:val="ru-RU"/>
        </w:rPr>
        <w:t>,</w:t>
      </w:r>
      <w:r w:rsidR="006E737E" w:rsidRPr="006F1912">
        <w:rPr>
          <w:lang w:val="ru-RU"/>
        </w:rPr>
        <w:t xml:space="preserve"> </w:t>
      </w:r>
      <w:r w:rsidRPr="006F1912">
        <w:rPr>
          <w:lang w:val="ru-RU"/>
        </w:rPr>
        <w:t xml:space="preserve">поэтому суд не должен издать приказ о возврате денежных средств в адрес </w:t>
      </w:r>
      <w:r w:rsidR="00984847">
        <w:rPr>
          <w:lang w:val="ru-RU"/>
        </w:rPr>
        <w:t>D</w:t>
      </w:r>
      <w:r w:rsidR="001470AD" w:rsidRPr="006F1912">
        <w:rPr>
          <w:lang w:val="ru-RU"/>
        </w:rPr>
        <w:t xml:space="preserve">. </w:t>
      </w:r>
      <w:r w:rsidRPr="006F1912">
        <w:rPr>
          <w:lang w:val="ru-RU"/>
        </w:rPr>
        <w:t xml:space="preserve">Этот подход был подтвержден российскими судами в споре между </w:t>
      </w:r>
      <w:r w:rsidR="006A0EE3">
        <w:rPr>
          <w:lang w:val="ru-RU"/>
        </w:rPr>
        <w:t>[OOO]</w:t>
      </w:r>
      <w:r w:rsidR="00FD3269" w:rsidRPr="006F1912">
        <w:rPr>
          <w:lang w:val="ru-RU"/>
        </w:rPr>
        <w:t xml:space="preserve">, </w:t>
      </w:r>
      <w:r w:rsidR="006A0EE3">
        <w:rPr>
          <w:lang w:val="ru-RU"/>
        </w:rPr>
        <w:t>[</w:t>
      </w:r>
      <w:r w:rsidR="00B21DBE">
        <w:rPr>
          <w:lang w:val="ru-RU"/>
        </w:rPr>
        <w:t>KKK</w:t>
      </w:r>
      <w:r w:rsidR="006A0EE3">
        <w:rPr>
          <w:lang w:val="ru-RU"/>
        </w:rPr>
        <w:t xml:space="preserve">] </w:t>
      </w:r>
      <w:r w:rsidR="00F03263" w:rsidRPr="006F1912">
        <w:rPr>
          <w:lang w:val="ru-RU"/>
        </w:rPr>
        <w:t xml:space="preserve">и </w:t>
      </w:r>
      <w:r w:rsidR="006A0EE3">
        <w:rPr>
          <w:lang w:val="ru-RU"/>
        </w:rPr>
        <w:t>[</w:t>
      </w:r>
      <w:r w:rsidR="00B21DBE">
        <w:rPr>
          <w:lang w:val="ru-RU"/>
        </w:rPr>
        <w:t>NNN</w:t>
      </w:r>
      <w:r w:rsidR="006A0EE3">
        <w:rPr>
          <w:lang w:val="ru-RU"/>
        </w:rPr>
        <w:t>]</w:t>
      </w:r>
      <w:r w:rsidR="001470AD" w:rsidRPr="006F1912">
        <w:rPr>
          <w:lang w:val="ru-RU"/>
        </w:rPr>
        <w:t xml:space="preserve"> </w:t>
      </w:r>
      <w:r w:rsidR="00FD3269" w:rsidRPr="006F1912">
        <w:rPr>
          <w:lang w:val="ru-RU"/>
        </w:rPr>
        <w:t>(</w:t>
      </w:r>
      <w:r w:rsidR="006A0EE3">
        <w:rPr>
          <w:lang w:val="ru-RU"/>
        </w:rPr>
        <w:t>[OOO]</w:t>
      </w:r>
      <w:r w:rsidR="00F03263" w:rsidRPr="006F1912">
        <w:rPr>
          <w:lang w:val="ru-RU"/>
        </w:rPr>
        <w:t xml:space="preserve"> подала иск против </w:t>
      </w:r>
      <w:r w:rsidR="006A0EE3">
        <w:rPr>
          <w:lang w:val="ru-RU"/>
        </w:rPr>
        <w:t>[</w:t>
      </w:r>
      <w:r w:rsidR="00B21DBE">
        <w:rPr>
          <w:lang w:val="ru-RU"/>
        </w:rPr>
        <w:t>KKK</w:t>
      </w:r>
      <w:r w:rsidR="006A0EE3">
        <w:rPr>
          <w:lang w:val="ru-RU"/>
        </w:rPr>
        <w:t>]</w:t>
      </w:r>
      <w:r w:rsidR="00F03263" w:rsidRPr="006F1912">
        <w:rPr>
          <w:lang w:val="ru-RU"/>
        </w:rPr>
        <w:t xml:space="preserve"> и </w:t>
      </w:r>
      <w:r w:rsidR="006A0EE3">
        <w:t>[</w:t>
      </w:r>
      <w:r w:rsidR="00B21DBE">
        <w:t>NNN</w:t>
      </w:r>
      <w:r w:rsidR="006A0EE3">
        <w:t>]</w:t>
      </w:r>
      <w:r w:rsidR="00F03263" w:rsidRPr="006F1912">
        <w:rPr>
          <w:lang w:val="ru-RU"/>
        </w:rPr>
        <w:t xml:space="preserve"> с требованием признать недействительными договоры займа между </w:t>
      </w:r>
      <w:r w:rsidR="00B21DBE">
        <w:rPr>
          <w:lang w:val="ru-RU"/>
        </w:rPr>
        <w:t>[KKK]</w:t>
      </w:r>
      <w:r w:rsidR="00F03263" w:rsidRPr="006F1912">
        <w:rPr>
          <w:lang w:val="ru-RU"/>
        </w:rPr>
        <w:t xml:space="preserve"> и </w:t>
      </w:r>
      <w:bookmarkStart w:id="82" w:name="_Ref454801227"/>
      <w:r w:rsidR="006A0EE3">
        <w:t>[</w:t>
      </w:r>
      <w:r w:rsidR="00B21DBE">
        <w:t>NNN</w:t>
      </w:r>
      <w:r w:rsidR="006A0EE3">
        <w:t>]</w:t>
      </w:r>
      <w:r w:rsidR="00FD3269" w:rsidRPr="006F1912">
        <w:rPr>
          <w:rStyle w:val="af8"/>
          <w:rFonts w:cs="Times New Roman"/>
          <w:sz w:val="24"/>
          <w:szCs w:val="24"/>
          <w:lang w:val="ru-RU"/>
        </w:rPr>
        <w:footnoteReference w:id="22"/>
      </w:r>
      <w:bookmarkEnd w:id="82"/>
      <w:r w:rsidR="00FD3269" w:rsidRPr="006F1912">
        <w:rPr>
          <w:lang w:val="ru-RU"/>
        </w:rPr>
        <w:t>).</w:t>
      </w:r>
      <w:r w:rsidR="00C247A6" w:rsidRPr="006F1912">
        <w:rPr>
          <w:lang w:val="ru-RU"/>
        </w:rPr>
        <w:t xml:space="preserve"> </w:t>
      </w:r>
      <w:r w:rsidR="00F03263" w:rsidRPr="006F1912">
        <w:rPr>
          <w:lang w:val="ru-RU"/>
        </w:rPr>
        <w:t>Тем не менее, следует отметить, что мы не нашли других судебных дел, поддерживающих такой вывод</w:t>
      </w:r>
      <w:r w:rsidR="00EB2375" w:rsidRPr="006F1912">
        <w:rPr>
          <w:lang w:val="ru-RU"/>
        </w:rPr>
        <w:t>.</w:t>
      </w:r>
      <w:r w:rsidR="00C247A6" w:rsidRPr="006F1912">
        <w:rPr>
          <w:lang w:val="ru-RU"/>
        </w:rPr>
        <w:t xml:space="preserve"> </w:t>
      </w:r>
      <w:bookmarkStart w:id="83" w:name="_Ref454801121"/>
      <w:bookmarkEnd w:id="80"/>
      <w:r w:rsidR="00F03263" w:rsidRPr="006F1912">
        <w:rPr>
          <w:lang w:val="ru-RU"/>
        </w:rPr>
        <w:t xml:space="preserve">Мы полагаем, что </w:t>
      </w:r>
      <w:r w:rsidR="00C10072" w:rsidRPr="006F1912">
        <w:rPr>
          <w:lang w:val="ru-RU"/>
        </w:rPr>
        <w:t>в дополнение к вышеуказанному можно ссылаться на Статью</w:t>
      </w:r>
      <w:r w:rsidR="00F03263" w:rsidRPr="006F1912">
        <w:rPr>
          <w:lang w:val="ru-RU"/>
        </w:rPr>
        <w:t xml:space="preserve"> </w:t>
      </w:r>
      <w:r w:rsidR="00D75CAD" w:rsidRPr="006F1912">
        <w:rPr>
          <w:lang w:val="ru-RU"/>
        </w:rPr>
        <w:t xml:space="preserve">168 </w:t>
      </w:r>
      <w:r w:rsidR="00F03263" w:rsidRPr="006F1912">
        <w:rPr>
          <w:lang w:val="ru-RU"/>
        </w:rPr>
        <w:t xml:space="preserve">ГК РФ </w:t>
      </w:r>
      <w:r w:rsidR="00D75CAD" w:rsidRPr="006F1912">
        <w:rPr>
          <w:lang w:val="ru-RU"/>
        </w:rPr>
        <w:t>(</w:t>
      </w:r>
      <w:r w:rsidR="00F03263" w:rsidRPr="006F1912">
        <w:rPr>
          <w:lang w:val="ru-RU"/>
        </w:rPr>
        <w:t>которая гласит, чт</w:t>
      </w:r>
      <w:r w:rsidR="00C10072" w:rsidRPr="006F1912">
        <w:rPr>
          <w:lang w:val="ru-RU"/>
        </w:rPr>
        <w:t>о сделка, нарушающая требования закона, ничтожна, если из закона не следует, что такая сделка оспорима</w:t>
      </w:r>
      <w:r w:rsidR="00D75CAD" w:rsidRPr="006F1912">
        <w:rPr>
          <w:lang w:val="ru-RU"/>
        </w:rPr>
        <w:t xml:space="preserve">). </w:t>
      </w:r>
    </w:p>
    <w:p w14:paraId="5E4DE6AB" w14:textId="1E975C5E" w:rsidR="00BA1F4A" w:rsidRPr="006F1912" w:rsidRDefault="002100E6" w:rsidP="008B121F">
      <w:pPr>
        <w:pStyle w:val="StandardL2"/>
        <w:rPr>
          <w:lang w:val="ru-RU"/>
        </w:rPr>
      </w:pPr>
      <w:r w:rsidRPr="006F1912">
        <w:rPr>
          <w:lang w:val="ru-RU"/>
        </w:rPr>
        <w:t xml:space="preserve">В отношении последствий недействительности в том числе для платежного обязательства </w:t>
      </w:r>
      <w:r w:rsidR="00146AC6">
        <w:rPr>
          <w:lang w:val="ru-RU"/>
        </w:rPr>
        <w:t>E</w:t>
      </w:r>
      <w:r w:rsidRPr="006F1912">
        <w:rPr>
          <w:lang w:val="ru-RU"/>
        </w:rPr>
        <w:t xml:space="preserve">, пожалуйста, см. пункты </w:t>
      </w:r>
      <w:r w:rsidR="006E1F8F" w:rsidRPr="006F1912">
        <w:rPr>
          <w:lang w:val="ru-RU"/>
        </w:rPr>
        <w:t>5.20 – 5.22</w:t>
      </w:r>
      <w:r w:rsidR="00D75CAD" w:rsidRPr="006F1912">
        <w:rPr>
          <w:lang w:val="ru-RU"/>
        </w:rPr>
        <w:t xml:space="preserve"> </w:t>
      </w:r>
      <w:r w:rsidRPr="006F1912">
        <w:rPr>
          <w:lang w:val="ru-RU"/>
        </w:rPr>
        <w:t>выше</w:t>
      </w:r>
      <w:r w:rsidR="003C6F5A" w:rsidRPr="006F1912">
        <w:rPr>
          <w:lang w:val="ru-RU"/>
        </w:rPr>
        <w:t>.</w:t>
      </w:r>
      <w:bookmarkEnd w:id="83"/>
    </w:p>
    <w:p w14:paraId="6D971332" w14:textId="3FB7E770" w:rsidR="00C127AA" w:rsidRPr="006F1912" w:rsidRDefault="002100E6" w:rsidP="008B121F">
      <w:pPr>
        <w:pStyle w:val="ParagraphL2"/>
        <w:rPr>
          <w:rFonts w:cs="Times New Roman"/>
          <w:lang w:val="ru-RU"/>
        </w:rPr>
      </w:pPr>
      <w:bookmarkStart w:id="84" w:name="_Ref454801122"/>
      <w:r w:rsidRPr="006F1912">
        <w:rPr>
          <w:rFonts w:cs="Times New Roman"/>
          <w:lang w:val="ru-RU"/>
        </w:rPr>
        <w:t>Применимы ли такие правила к договорам займа?</w:t>
      </w:r>
      <w:bookmarkEnd w:id="84"/>
    </w:p>
    <w:p w14:paraId="57C866A4" w14:textId="0E2EEAFB" w:rsidR="00384E74" w:rsidRPr="006F1912" w:rsidRDefault="002100E6" w:rsidP="008B121F">
      <w:pPr>
        <w:pStyle w:val="StandardL2"/>
        <w:rPr>
          <w:lang w:val="ru-RU"/>
        </w:rPr>
      </w:pPr>
      <w:bookmarkStart w:id="85" w:name="_Ref454801123"/>
      <w:r w:rsidRPr="006F1912">
        <w:rPr>
          <w:lang w:val="ru-RU"/>
        </w:rPr>
        <w:t xml:space="preserve">Статьи </w:t>
      </w:r>
      <w:r w:rsidR="003D22D1" w:rsidRPr="006F1912">
        <w:rPr>
          <w:lang w:val="ru-RU"/>
        </w:rPr>
        <w:t>168</w:t>
      </w:r>
      <w:r w:rsidR="00BA1F4A" w:rsidRPr="006F1912">
        <w:rPr>
          <w:lang w:val="ru-RU"/>
        </w:rPr>
        <w:t xml:space="preserve">, </w:t>
      </w:r>
      <w:bookmarkStart w:id="86" w:name="DocXTextRef32"/>
      <w:r w:rsidR="00BA1F4A" w:rsidRPr="006F1912">
        <w:rPr>
          <w:lang w:val="ru-RU"/>
        </w:rPr>
        <w:t>169</w:t>
      </w:r>
      <w:bookmarkEnd w:id="86"/>
      <w:r w:rsidR="003D22D1" w:rsidRPr="006F1912">
        <w:rPr>
          <w:lang w:val="ru-RU"/>
        </w:rPr>
        <w:t xml:space="preserve"> </w:t>
      </w:r>
      <w:bookmarkStart w:id="87" w:name="DocXTextRef29"/>
      <w:r w:rsidRPr="006F1912">
        <w:rPr>
          <w:lang w:val="ru-RU"/>
        </w:rPr>
        <w:t xml:space="preserve">и </w:t>
      </w:r>
      <w:r w:rsidR="00C127AA" w:rsidRPr="006F1912">
        <w:rPr>
          <w:lang w:val="ru-RU"/>
        </w:rPr>
        <w:t>170</w:t>
      </w:r>
      <w:bookmarkEnd w:id="87"/>
      <w:r w:rsidR="00C127AA" w:rsidRPr="006F1912">
        <w:rPr>
          <w:lang w:val="ru-RU"/>
        </w:rPr>
        <w:t xml:space="preserve"> </w:t>
      </w:r>
      <w:r w:rsidRPr="006F1912">
        <w:rPr>
          <w:lang w:val="ru-RU"/>
        </w:rPr>
        <w:t xml:space="preserve">ГК РФ применимы к договорам займа между </w:t>
      </w:r>
      <w:r w:rsidR="00146AC6">
        <w:rPr>
          <w:lang w:val="ru-RU"/>
        </w:rPr>
        <w:t>E</w:t>
      </w:r>
      <w:r w:rsidRPr="006F1912">
        <w:rPr>
          <w:lang w:val="ru-RU"/>
        </w:rPr>
        <w:t xml:space="preserve"> и </w:t>
      </w:r>
      <w:r w:rsidR="006A0EE3">
        <w:t>[</w:t>
      </w:r>
      <w:r w:rsidR="00B21DBE">
        <w:t>NNN</w:t>
      </w:r>
      <w:r w:rsidR="006A0EE3">
        <w:t>]</w:t>
      </w:r>
      <w:r w:rsidR="00BA1F4A" w:rsidRPr="006F1912">
        <w:rPr>
          <w:lang w:val="ru-RU"/>
        </w:rPr>
        <w:t xml:space="preserve"> </w:t>
      </w:r>
      <w:r w:rsidRPr="006F1912">
        <w:rPr>
          <w:lang w:val="ru-RU"/>
        </w:rPr>
        <w:t xml:space="preserve">Последствия недействительности договоров займа согласно Статьям </w:t>
      </w:r>
      <w:bookmarkStart w:id="88" w:name="DocXTextRef28"/>
      <w:r w:rsidR="00BA1F4A" w:rsidRPr="006F1912">
        <w:rPr>
          <w:lang w:val="ru-RU"/>
        </w:rPr>
        <w:t>168</w:t>
      </w:r>
      <w:bookmarkEnd w:id="88"/>
      <w:r w:rsidR="00BA1F4A" w:rsidRPr="006F1912">
        <w:rPr>
          <w:lang w:val="ru-RU"/>
        </w:rPr>
        <w:t xml:space="preserve">, </w:t>
      </w:r>
      <w:bookmarkStart w:id="89" w:name="DocXTextRef33"/>
      <w:r w:rsidR="00BA1F4A" w:rsidRPr="006F1912">
        <w:rPr>
          <w:lang w:val="ru-RU"/>
        </w:rPr>
        <w:t>169</w:t>
      </w:r>
      <w:bookmarkEnd w:id="89"/>
      <w:r w:rsidR="00BA1F4A" w:rsidRPr="006F1912">
        <w:rPr>
          <w:lang w:val="ru-RU"/>
        </w:rPr>
        <w:t xml:space="preserve"> </w:t>
      </w:r>
      <w:bookmarkStart w:id="90" w:name="DocXTextRef30"/>
      <w:r w:rsidRPr="006F1912">
        <w:rPr>
          <w:lang w:val="ru-RU"/>
        </w:rPr>
        <w:t xml:space="preserve">и </w:t>
      </w:r>
      <w:r w:rsidR="00BA1F4A" w:rsidRPr="006F1912">
        <w:rPr>
          <w:lang w:val="ru-RU"/>
        </w:rPr>
        <w:t>170</w:t>
      </w:r>
      <w:bookmarkEnd w:id="90"/>
      <w:r w:rsidR="00BA1F4A" w:rsidRPr="006F1912">
        <w:rPr>
          <w:lang w:val="ru-RU"/>
        </w:rPr>
        <w:t xml:space="preserve"> </w:t>
      </w:r>
      <w:r w:rsidRPr="006F1912">
        <w:rPr>
          <w:lang w:val="ru-RU"/>
        </w:rPr>
        <w:t xml:space="preserve">ГК РФ будут такими же, как и последствия, описанные в пунктах </w:t>
      </w:r>
      <w:r w:rsidR="006E1F8F" w:rsidRPr="006F1912">
        <w:rPr>
          <w:lang w:val="ru-RU"/>
        </w:rPr>
        <w:t xml:space="preserve">5.6 </w:t>
      </w:r>
      <w:r w:rsidRPr="006F1912">
        <w:rPr>
          <w:lang w:val="ru-RU"/>
        </w:rPr>
        <w:t xml:space="preserve">и </w:t>
      </w:r>
      <w:r w:rsidR="00D75CAD" w:rsidRPr="006F1912">
        <w:rPr>
          <w:lang w:val="ru-RU"/>
        </w:rPr>
        <w:t>5.2</w:t>
      </w:r>
      <w:r w:rsidR="006E1F8F" w:rsidRPr="006F1912">
        <w:rPr>
          <w:lang w:val="ru-RU"/>
        </w:rPr>
        <w:t>0-5.21</w:t>
      </w:r>
      <w:r w:rsidR="00CF19C6" w:rsidRPr="006F1912">
        <w:rPr>
          <w:lang w:val="ru-RU"/>
        </w:rPr>
        <w:t xml:space="preserve"> </w:t>
      </w:r>
      <w:r w:rsidRPr="006F1912">
        <w:rPr>
          <w:lang w:val="ru-RU"/>
        </w:rPr>
        <w:t>выше</w:t>
      </w:r>
      <w:r w:rsidR="00C247A6" w:rsidRPr="006F1912">
        <w:rPr>
          <w:lang w:val="ru-RU"/>
        </w:rPr>
        <w:t>.</w:t>
      </w:r>
      <w:bookmarkEnd w:id="85"/>
    </w:p>
    <w:p w14:paraId="3E16769F" w14:textId="2CC20610" w:rsidR="00A43961" w:rsidRPr="006F1912" w:rsidRDefault="00295B9D" w:rsidP="008B121F">
      <w:pPr>
        <w:pStyle w:val="ParagraphL2"/>
        <w:rPr>
          <w:rFonts w:cs="Times New Roman"/>
          <w:lang w:val="ru-RU"/>
        </w:rPr>
      </w:pPr>
      <w:bookmarkStart w:id="91" w:name="_Ref454801131"/>
      <w:r w:rsidRPr="006F1912">
        <w:rPr>
          <w:rFonts w:cs="Times New Roman"/>
          <w:lang w:val="ru-RU"/>
        </w:rPr>
        <w:t>Необходимо ли, чтобы сторона, требующая платеж по векселям, являлась держателем оригиналов векселей</w:t>
      </w:r>
      <w:r w:rsidR="00A43961" w:rsidRPr="006F1912">
        <w:rPr>
          <w:rFonts w:cs="Times New Roman"/>
          <w:lang w:val="ru-RU"/>
        </w:rPr>
        <w:t>?</w:t>
      </w:r>
      <w:bookmarkEnd w:id="91"/>
    </w:p>
    <w:p w14:paraId="7ED191D1" w14:textId="3678DC99" w:rsidR="00A43961" w:rsidRPr="006F1912" w:rsidRDefault="00295B9D" w:rsidP="008B121F">
      <w:pPr>
        <w:pStyle w:val="ParagraphL3"/>
        <w:rPr>
          <w:rFonts w:cs="Times New Roman"/>
          <w:lang w:val="ru-RU"/>
        </w:rPr>
      </w:pPr>
      <w:bookmarkStart w:id="92" w:name="_Ref454801132"/>
      <w:r w:rsidRPr="006F1912">
        <w:rPr>
          <w:rFonts w:cs="Times New Roman"/>
          <w:lang w:val="ru-RU"/>
        </w:rPr>
        <w:t>Требует ли российское законодательство, чтобы сторона, требующая платеж на основании векселя, имела в распоряжении оригиналы векселей</w:t>
      </w:r>
      <w:r w:rsidR="00A43961" w:rsidRPr="006F1912">
        <w:rPr>
          <w:rFonts w:cs="Times New Roman"/>
          <w:lang w:val="ru-RU"/>
        </w:rPr>
        <w:t>?</w:t>
      </w:r>
      <w:bookmarkEnd w:id="92"/>
    </w:p>
    <w:p w14:paraId="48D3F9E2" w14:textId="4653AE3A" w:rsidR="00A43961" w:rsidRPr="006F1912" w:rsidRDefault="00295B9D" w:rsidP="008B121F">
      <w:pPr>
        <w:pStyle w:val="StandardL2"/>
        <w:rPr>
          <w:lang w:val="ru-RU"/>
        </w:rPr>
      </w:pPr>
      <w:bookmarkStart w:id="93" w:name="_Ref454801133"/>
      <w:r w:rsidRPr="006F1912">
        <w:rPr>
          <w:lang w:val="ru-RU"/>
        </w:rPr>
        <w:t>Статья</w:t>
      </w:r>
      <w:r w:rsidR="00EC695A" w:rsidRPr="006F1912">
        <w:rPr>
          <w:lang w:val="ru-RU"/>
        </w:rPr>
        <w:t xml:space="preserve"> 142 </w:t>
      </w:r>
      <w:r w:rsidRPr="006F1912">
        <w:rPr>
          <w:lang w:val="ru-RU"/>
        </w:rPr>
        <w:t>ГК РФ гласит</w:t>
      </w:r>
      <w:r w:rsidR="00EC695A" w:rsidRPr="006F1912">
        <w:rPr>
          <w:lang w:val="ru-RU"/>
        </w:rPr>
        <w:t>:</w:t>
      </w:r>
      <w:bookmarkEnd w:id="93"/>
    </w:p>
    <w:p w14:paraId="07262FCB" w14:textId="4FEEDCDB" w:rsidR="00EC695A" w:rsidRPr="006F1912" w:rsidRDefault="00EC695A" w:rsidP="008B121F">
      <w:pPr>
        <w:pStyle w:val="StandardL2"/>
        <w:numPr>
          <w:ilvl w:val="0"/>
          <w:numId w:val="0"/>
        </w:numPr>
        <w:ind w:left="720"/>
        <w:rPr>
          <w:lang w:val="ru-RU"/>
        </w:rPr>
      </w:pPr>
      <w:r w:rsidRPr="006F1912">
        <w:rPr>
          <w:lang w:val="ru-RU"/>
        </w:rPr>
        <w:t>"</w:t>
      </w:r>
      <w:r w:rsidR="00295B9D" w:rsidRPr="006F1912">
        <w:rPr>
          <w:i/>
          <w:lang w:val="ru-RU"/>
        </w:rPr>
        <w:t xml:space="preserve">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w:t>
      </w:r>
      <w:r w:rsidR="00295B9D" w:rsidRPr="006F1912">
        <w:rPr>
          <w:b/>
          <w:i/>
          <w:lang w:val="ru-RU"/>
        </w:rPr>
        <w:t xml:space="preserve">при предъявлении </w:t>
      </w:r>
      <w:r w:rsidR="00295B9D" w:rsidRPr="006F1912">
        <w:rPr>
          <w:i/>
          <w:lang w:val="ru-RU"/>
        </w:rPr>
        <w:t>таких документов (документарные ценные бумаги)</w:t>
      </w:r>
      <w:r w:rsidR="000967A8" w:rsidRPr="006F1912">
        <w:rPr>
          <w:lang w:val="ru-RU"/>
        </w:rPr>
        <w:t>".</w:t>
      </w:r>
    </w:p>
    <w:p w14:paraId="5F04264F" w14:textId="75A0FE6A" w:rsidR="00D56618" w:rsidRPr="006F1912" w:rsidRDefault="00295B9D" w:rsidP="008B121F">
      <w:pPr>
        <w:pStyle w:val="StandardL2"/>
        <w:rPr>
          <w:lang w:val="ru-RU"/>
        </w:rPr>
      </w:pPr>
      <w:bookmarkStart w:id="94" w:name="_Ref454801134"/>
      <w:r w:rsidRPr="006F1912">
        <w:rPr>
          <w:lang w:val="ru-RU"/>
        </w:rPr>
        <w:t xml:space="preserve">В дополнение к этому, Положение включает в себя Статьи </w:t>
      </w:r>
      <w:bookmarkStart w:id="95" w:name="DocXTextRef43"/>
      <w:r w:rsidR="00D56618" w:rsidRPr="006F1912">
        <w:rPr>
          <w:lang w:val="ru-RU"/>
        </w:rPr>
        <w:t>38</w:t>
      </w:r>
      <w:bookmarkEnd w:id="95"/>
      <w:r w:rsidR="00D56618" w:rsidRPr="006F1912">
        <w:rPr>
          <w:lang w:val="ru-RU"/>
        </w:rPr>
        <w:t xml:space="preserve"> </w:t>
      </w:r>
      <w:bookmarkStart w:id="96" w:name="DocXTextRef44"/>
      <w:r w:rsidRPr="006F1912">
        <w:rPr>
          <w:lang w:val="ru-RU"/>
        </w:rPr>
        <w:t xml:space="preserve">и </w:t>
      </w:r>
      <w:r w:rsidR="00D56618" w:rsidRPr="006F1912">
        <w:rPr>
          <w:lang w:val="ru-RU"/>
        </w:rPr>
        <w:t>39</w:t>
      </w:r>
      <w:bookmarkEnd w:id="96"/>
      <w:r w:rsidR="00D35307" w:rsidRPr="006F1912">
        <w:rPr>
          <w:lang w:val="ru-RU"/>
        </w:rPr>
        <w:t xml:space="preserve"> </w:t>
      </w:r>
      <w:r w:rsidRPr="006F1912">
        <w:rPr>
          <w:lang w:val="ru-RU"/>
        </w:rPr>
        <w:t>Единообразного закона</w:t>
      </w:r>
      <w:r w:rsidR="00D56618" w:rsidRPr="006F1912">
        <w:rPr>
          <w:lang w:val="ru-RU"/>
        </w:rPr>
        <w:t xml:space="preserve">, </w:t>
      </w:r>
      <w:r w:rsidRPr="006F1912">
        <w:rPr>
          <w:lang w:val="ru-RU"/>
        </w:rPr>
        <w:t xml:space="preserve">которые упоминаются в Меморандуме </w:t>
      </w:r>
      <w:r w:rsidR="0028763C">
        <w:t>[BBB]</w:t>
      </w:r>
      <w:r w:rsidR="00D56618" w:rsidRPr="006F1912">
        <w:rPr>
          <w:lang w:val="ru-RU"/>
        </w:rPr>
        <w:t>.</w:t>
      </w:r>
      <w:bookmarkEnd w:id="94"/>
    </w:p>
    <w:p w14:paraId="3D3E7AF1" w14:textId="7E76423E" w:rsidR="00EC695A" w:rsidRPr="006F1912" w:rsidRDefault="00295B9D" w:rsidP="008B121F">
      <w:pPr>
        <w:pStyle w:val="StandardL2"/>
        <w:rPr>
          <w:lang w:val="ru-RU"/>
        </w:rPr>
      </w:pPr>
      <w:bookmarkStart w:id="97" w:name="_Ref454801135"/>
      <w:r w:rsidRPr="006F1912">
        <w:rPr>
          <w:lang w:val="ru-RU"/>
        </w:rPr>
        <w:t>В Постановлении  № 33/14 были приведены пояснения к статье 142 ГК РФ</w:t>
      </w:r>
      <w:r w:rsidR="003F32EB" w:rsidRPr="006F1912">
        <w:rPr>
          <w:lang w:val="ru-RU"/>
        </w:rPr>
        <w:t>:</w:t>
      </w:r>
      <w:bookmarkEnd w:id="97"/>
    </w:p>
    <w:p w14:paraId="6DFA39C2" w14:textId="6DDB1C64" w:rsidR="00295B9D" w:rsidRPr="006F1912" w:rsidRDefault="00D35307" w:rsidP="001C4607">
      <w:pPr>
        <w:pStyle w:val="StandardL2"/>
        <w:numPr>
          <w:ilvl w:val="0"/>
          <w:numId w:val="0"/>
        </w:numPr>
        <w:ind w:left="720"/>
        <w:rPr>
          <w:i/>
          <w:lang w:val="ru-RU"/>
        </w:rPr>
      </w:pPr>
      <w:r w:rsidRPr="006F1912">
        <w:rPr>
          <w:lang w:val="ru-RU"/>
        </w:rPr>
        <w:lastRenderedPageBreak/>
        <w:t>"</w:t>
      </w:r>
      <w:r w:rsidR="00E3737A" w:rsidRPr="006F1912">
        <w:rPr>
          <w:i/>
          <w:lang w:val="ru-RU"/>
        </w:rPr>
        <w:t>6.</w:t>
      </w:r>
      <w:r w:rsidR="00295B9D" w:rsidRPr="006F1912">
        <w:rPr>
          <w:lang w:val="ru-RU"/>
        </w:rPr>
        <w:t xml:space="preserve"> </w:t>
      </w:r>
      <w:r w:rsidR="00295B9D" w:rsidRPr="006F1912">
        <w:rPr>
          <w:i/>
          <w:lang w:val="ru-RU"/>
        </w:rPr>
        <w:t xml:space="preserve">При рассмотрении требований об исполнении вексельного обязательства судам следует учитывать, что истец обязан представить суду </w:t>
      </w:r>
      <w:r w:rsidR="00295B9D" w:rsidRPr="006F1912">
        <w:rPr>
          <w:b/>
          <w:i/>
          <w:lang w:val="ru-RU"/>
        </w:rPr>
        <w:t>подлинный</w:t>
      </w:r>
      <w:r w:rsidR="00295B9D" w:rsidRPr="006F1912">
        <w:rPr>
          <w:i/>
          <w:lang w:val="ru-RU"/>
        </w:rPr>
        <w:t xml:space="preserve"> документ, на котором он основывает свое требование, поскольку осуществление права, удостоверенного ценной бумагой, возможно только по ее предъявлении (пункт 1 статьи 142 Кодекса).</w:t>
      </w:r>
    </w:p>
    <w:p w14:paraId="3386C907" w14:textId="77777777" w:rsidR="00295B9D" w:rsidRPr="006F1912" w:rsidRDefault="00295B9D" w:rsidP="001C4607">
      <w:pPr>
        <w:pStyle w:val="StandardL2"/>
        <w:numPr>
          <w:ilvl w:val="0"/>
          <w:numId w:val="0"/>
        </w:numPr>
        <w:ind w:left="720"/>
        <w:rPr>
          <w:i/>
          <w:lang w:val="ru-RU"/>
        </w:rPr>
      </w:pPr>
      <w:r w:rsidRPr="006F1912">
        <w:rPr>
          <w:i/>
          <w:lang w:val="ru-RU"/>
        </w:rPr>
        <w:t>Документ должен считаться подлинным, если на нем имеется подпись, выполненная собственноручно лицом, которое его составило либо приняло на себя обязательство.</w:t>
      </w:r>
    </w:p>
    <w:p w14:paraId="00B07A91" w14:textId="1A4D5212" w:rsidR="00D35307" w:rsidRPr="006F1912" w:rsidRDefault="00295B9D" w:rsidP="00295B9D">
      <w:pPr>
        <w:pStyle w:val="StandardL2"/>
        <w:numPr>
          <w:ilvl w:val="0"/>
          <w:numId w:val="0"/>
        </w:numPr>
        <w:ind w:left="720"/>
        <w:rPr>
          <w:lang w:val="ru-RU"/>
        </w:rPr>
      </w:pPr>
      <w:r w:rsidRPr="006F1912">
        <w:rPr>
          <w:i/>
          <w:lang w:val="ru-RU"/>
        </w:rPr>
        <w:t>Вместе с тем отсутствие у истца векселя само по себе не может служить основанием к отказу в иске, если судом будет установлено, что вексель был передан ответчику в целях получения платежа и истец этот платеж не получил. Истец в этом случае обязан доказать названные обстоятельства (пункт 2 статьи 408 Кодекса)</w:t>
      </w:r>
      <w:r w:rsidR="000967A8" w:rsidRPr="006F1912">
        <w:rPr>
          <w:lang w:val="ru-RU"/>
        </w:rPr>
        <w:t>".</w:t>
      </w:r>
    </w:p>
    <w:p w14:paraId="0D5AC1A7" w14:textId="25F7F18D" w:rsidR="00E8437B" w:rsidRPr="006F1912" w:rsidRDefault="00295B9D" w:rsidP="008B121F">
      <w:pPr>
        <w:pStyle w:val="StandardL2"/>
        <w:rPr>
          <w:lang w:val="ru-RU"/>
        </w:rPr>
      </w:pPr>
      <w:bookmarkStart w:id="98" w:name="_Ref454801136"/>
      <w:r w:rsidRPr="006F1912">
        <w:rPr>
          <w:lang w:val="ru-RU"/>
        </w:rPr>
        <w:t>Таким образом, российское законодательство предусматривает, что сторона, требующая платеж по векселям, должна иметь в распоряжении оригиналы векселей</w:t>
      </w:r>
      <w:r w:rsidR="00E3737A" w:rsidRPr="006F1912">
        <w:rPr>
          <w:lang w:val="ru-RU"/>
        </w:rPr>
        <w:t xml:space="preserve">. </w:t>
      </w:r>
      <w:r w:rsidRPr="006F1912">
        <w:rPr>
          <w:lang w:val="ru-RU"/>
        </w:rPr>
        <w:t>Она должна представить оригиналы векселей должнику, а если платеж впоследствии не осуществляется – суду</w:t>
      </w:r>
      <w:r w:rsidR="00E3737A" w:rsidRPr="006F1912">
        <w:rPr>
          <w:lang w:val="ru-RU"/>
        </w:rPr>
        <w:t xml:space="preserve">. </w:t>
      </w:r>
      <w:r w:rsidRPr="006F1912">
        <w:rPr>
          <w:lang w:val="ru-RU"/>
        </w:rPr>
        <w:t xml:space="preserve">Исключение для этого правила описано в пункте </w:t>
      </w:r>
      <w:bookmarkStart w:id="99" w:name="DocXTextRef50"/>
      <w:r w:rsidR="00E3737A" w:rsidRPr="006F1912">
        <w:rPr>
          <w:lang w:val="ru-RU"/>
        </w:rPr>
        <w:t>6</w:t>
      </w:r>
      <w:bookmarkEnd w:id="99"/>
      <w:r w:rsidR="00E3737A" w:rsidRPr="006F1912">
        <w:rPr>
          <w:lang w:val="ru-RU"/>
        </w:rPr>
        <w:t xml:space="preserve"> </w:t>
      </w:r>
      <w:r w:rsidRPr="006F1912">
        <w:rPr>
          <w:lang w:val="ru-RU"/>
        </w:rPr>
        <w:t>Постановления №</w:t>
      </w:r>
      <w:r w:rsidR="00E3737A" w:rsidRPr="006F1912">
        <w:rPr>
          <w:lang w:val="ru-RU"/>
        </w:rPr>
        <w:t> 33/14 (</w:t>
      </w:r>
      <w:r w:rsidRPr="006F1912">
        <w:rPr>
          <w:lang w:val="ru-RU"/>
        </w:rPr>
        <w:t>см. выше</w:t>
      </w:r>
      <w:r w:rsidR="00E3737A" w:rsidRPr="006F1912">
        <w:rPr>
          <w:lang w:val="ru-RU"/>
        </w:rPr>
        <w:t xml:space="preserve">); </w:t>
      </w:r>
      <w:r w:rsidRPr="006F1912">
        <w:rPr>
          <w:lang w:val="ru-RU"/>
        </w:rPr>
        <w:t>насколько нам известно, оно не применимо к настоящему делу</w:t>
      </w:r>
      <w:r w:rsidR="00E8437B" w:rsidRPr="006F1912">
        <w:rPr>
          <w:lang w:val="ru-RU"/>
        </w:rPr>
        <w:t>.</w:t>
      </w:r>
      <w:bookmarkEnd w:id="98"/>
    </w:p>
    <w:p w14:paraId="6DC3E741" w14:textId="4071681E" w:rsidR="0084093F" w:rsidRPr="006F1912" w:rsidRDefault="00295B9D" w:rsidP="008B121F">
      <w:pPr>
        <w:pStyle w:val="StandardL2"/>
        <w:rPr>
          <w:lang w:val="ru-RU"/>
        </w:rPr>
      </w:pPr>
      <w:bookmarkStart w:id="100" w:name="_Ref454801137"/>
      <w:r w:rsidRPr="006F1912">
        <w:rPr>
          <w:lang w:val="ru-RU"/>
        </w:rPr>
        <w:t>Если держатель векселя не предъявляет оригинал векселя суду, его требование по векселю может быть отклонено</w:t>
      </w:r>
      <w:bookmarkStart w:id="101" w:name="_Ref454801232"/>
      <w:r w:rsidR="0084093F" w:rsidRPr="006F1912">
        <w:rPr>
          <w:rStyle w:val="af8"/>
          <w:rFonts w:cs="Times New Roman"/>
          <w:sz w:val="24"/>
          <w:szCs w:val="24"/>
          <w:lang w:val="ru-RU"/>
        </w:rPr>
        <w:footnoteReference w:id="23"/>
      </w:r>
      <w:bookmarkEnd w:id="101"/>
      <w:r w:rsidR="0084093F" w:rsidRPr="006F1912">
        <w:rPr>
          <w:lang w:val="ru-RU"/>
        </w:rPr>
        <w:t>.</w:t>
      </w:r>
      <w:bookmarkEnd w:id="100"/>
    </w:p>
    <w:p w14:paraId="0F8B87D0" w14:textId="6EBD1177" w:rsidR="00E8437B" w:rsidRPr="006F1912" w:rsidRDefault="0093030F" w:rsidP="008B121F">
      <w:pPr>
        <w:pStyle w:val="StandardL2"/>
        <w:rPr>
          <w:lang w:val="ru-RU"/>
        </w:rPr>
      </w:pPr>
      <w:bookmarkStart w:id="102" w:name="_Ref454801138"/>
      <w:r w:rsidRPr="006F1912">
        <w:rPr>
          <w:lang w:val="ru-RU"/>
        </w:rPr>
        <w:t xml:space="preserve">Пожалуйста, учтите, что существует судебная практика, согласно которой оригинал векселя не нужно подавать в суд, когда вексель был конфискован третьими лицами </w:t>
      </w:r>
      <w:r w:rsidR="00E3737A" w:rsidRPr="006F1912">
        <w:rPr>
          <w:lang w:val="ru-RU"/>
        </w:rPr>
        <w:t>(</w:t>
      </w:r>
      <w:r w:rsidRPr="006F1912">
        <w:rPr>
          <w:lang w:val="ru-RU"/>
        </w:rPr>
        <w:t>например, правоохранительными органами</w:t>
      </w:r>
      <w:r w:rsidR="00E3737A" w:rsidRPr="006F1912">
        <w:rPr>
          <w:lang w:val="ru-RU"/>
        </w:rPr>
        <w:t xml:space="preserve">). </w:t>
      </w:r>
      <w:r w:rsidRPr="006F1912">
        <w:rPr>
          <w:lang w:val="ru-RU"/>
        </w:rPr>
        <w:t>В этой ситуации держателю векселя было позволено заявить свои требования на основании нотариально заверенной копии или копии, заверенной правоохранительными органами</w:t>
      </w:r>
      <w:bookmarkStart w:id="103" w:name="_Ref454801233"/>
      <w:r w:rsidR="00E3737A" w:rsidRPr="006F1912">
        <w:rPr>
          <w:rStyle w:val="af8"/>
          <w:rFonts w:cs="Times New Roman"/>
          <w:sz w:val="24"/>
          <w:szCs w:val="24"/>
          <w:lang w:val="ru-RU"/>
        </w:rPr>
        <w:footnoteReference w:id="24"/>
      </w:r>
      <w:bookmarkEnd w:id="103"/>
      <w:r w:rsidR="00E3737A" w:rsidRPr="006F1912">
        <w:rPr>
          <w:lang w:val="ru-RU"/>
        </w:rPr>
        <w:t xml:space="preserve">. </w:t>
      </w:r>
      <w:r w:rsidRPr="006F1912">
        <w:rPr>
          <w:lang w:val="ru-RU"/>
        </w:rPr>
        <w:t xml:space="preserve">Однако мы также обнаружили по крайней мере два дела, в которых </w:t>
      </w:r>
      <w:r w:rsidRPr="006F1912">
        <w:rPr>
          <w:lang w:val="ru-RU"/>
        </w:rPr>
        <w:lastRenderedPageBreak/>
        <w:t>российские суды заявляли, что требования, выдвинутые на основании копии векселя, не могут быть удовлетворены</w:t>
      </w:r>
      <w:bookmarkStart w:id="104" w:name="_Ref454801234"/>
      <w:r w:rsidR="00E8437B" w:rsidRPr="006F1912">
        <w:rPr>
          <w:rStyle w:val="af8"/>
          <w:rFonts w:cs="Times New Roman"/>
          <w:sz w:val="24"/>
          <w:szCs w:val="24"/>
          <w:lang w:val="ru-RU"/>
        </w:rPr>
        <w:footnoteReference w:id="25"/>
      </w:r>
      <w:bookmarkEnd w:id="104"/>
      <w:r w:rsidR="00E8437B" w:rsidRPr="006F1912">
        <w:rPr>
          <w:lang w:val="ru-RU"/>
        </w:rPr>
        <w:t>.</w:t>
      </w:r>
      <w:bookmarkEnd w:id="102"/>
    </w:p>
    <w:p w14:paraId="76E5F4AD" w14:textId="1CB9C2EF" w:rsidR="00175C2E" w:rsidRPr="006F1912" w:rsidRDefault="0093030F" w:rsidP="008B121F">
      <w:pPr>
        <w:pStyle w:val="StandardL2"/>
        <w:rPr>
          <w:lang w:val="ru-RU"/>
        </w:rPr>
      </w:pPr>
      <w:bookmarkStart w:id="105" w:name="_Ref454801139"/>
      <w:r w:rsidRPr="006F1912">
        <w:rPr>
          <w:lang w:val="ru-RU"/>
        </w:rPr>
        <w:t xml:space="preserve">Насколько мы понимаем, изначально </w:t>
      </w:r>
      <w:r w:rsidR="00984847">
        <w:rPr>
          <w:lang w:val="ru-RU"/>
        </w:rPr>
        <w:t>D</w:t>
      </w:r>
      <w:r w:rsidRPr="006F1912">
        <w:rPr>
          <w:lang w:val="ru-RU"/>
        </w:rPr>
        <w:t xml:space="preserve"> представила оригиналы Векселей в российский суд в рамках дела о банкротстве </w:t>
      </w:r>
      <w:r w:rsidR="00146AC6">
        <w:rPr>
          <w:lang w:val="ru-RU"/>
        </w:rPr>
        <w:t>E</w:t>
      </w:r>
      <w:r w:rsidR="00E3737A" w:rsidRPr="006F1912">
        <w:rPr>
          <w:lang w:val="ru-RU"/>
        </w:rPr>
        <w:t xml:space="preserve">. </w:t>
      </w:r>
      <w:r w:rsidRPr="006F1912">
        <w:rPr>
          <w:lang w:val="ru-RU"/>
        </w:rPr>
        <w:t xml:space="preserve">Следовательно </w:t>
      </w:r>
      <w:r w:rsidR="00984847">
        <w:rPr>
          <w:lang w:val="ru-RU"/>
        </w:rPr>
        <w:t>D</w:t>
      </w:r>
      <w:r w:rsidRPr="006F1912">
        <w:rPr>
          <w:lang w:val="ru-RU"/>
        </w:rPr>
        <w:t xml:space="preserve"> соблюла требования российского законодательства. Однако </w:t>
      </w:r>
      <w:r w:rsidR="00984847">
        <w:rPr>
          <w:lang w:val="ru-RU"/>
        </w:rPr>
        <w:t>D</w:t>
      </w:r>
      <w:r w:rsidRPr="006F1912">
        <w:rPr>
          <w:lang w:val="ru-RU"/>
        </w:rPr>
        <w:t xml:space="preserve"> не смогла получить оригиналы Векселей назад от Арбитражного суда г. Москвы и подала иск в нидерландский суд, основанный на незаверенных копиях Векселей</w:t>
      </w:r>
      <w:r w:rsidR="00E3737A" w:rsidRPr="006F1912">
        <w:rPr>
          <w:lang w:val="ru-RU"/>
        </w:rPr>
        <w:t xml:space="preserve">. </w:t>
      </w:r>
      <w:r w:rsidRPr="006F1912">
        <w:rPr>
          <w:lang w:val="ru-RU"/>
        </w:rPr>
        <w:t xml:space="preserve">Мы также знаем, что </w:t>
      </w:r>
      <w:r w:rsidR="00984847">
        <w:rPr>
          <w:lang w:val="ru-RU"/>
        </w:rPr>
        <w:t>D</w:t>
      </w:r>
      <w:r w:rsidRPr="006F1912">
        <w:rPr>
          <w:lang w:val="ru-RU"/>
        </w:rPr>
        <w:t xml:space="preserve"> не подавала заявление о признании недействительными конфискованных Векселей и восстановлении права собственности на Векселя </w:t>
      </w:r>
      <w:r w:rsidR="00DA574F" w:rsidRPr="006F1912">
        <w:rPr>
          <w:lang w:val="ru-RU"/>
        </w:rPr>
        <w:t>(</w:t>
      </w:r>
      <w:r w:rsidRPr="006F1912">
        <w:rPr>
          <w:lang w:val="ru-RU"/>
        </w:rPr>
        <w:t xml:space="preserve">см. пункты </w:t>
      </w:r>
      <w:r w:rsidR="00653B45" w:rsidRPr="006F1912">
        <w:rPr>
          <w:lang w:val="ru-RU"/>
        </w:rPr>
        <w:fldChar w:fldCharType="begin"/>
      </w:r>
      <w:r w:rsidR="00C43E17" w:rsidRPr="006F1912">
        <w:rPr>
          <w:lang w:val="ru-RU"/>
        </w:rPr>
        <w:instrText xml:space="preserve"> REF _Ref454801141 \r \h </w:instrText>
      </w:r>
      <w:r w:rsidR="00653B45" w:rsidRPr="006F1912">
        <w:rPr>
          <w:lang w:val="ru-RU"/>
        </w:rPr>
      </w:r>
      <w:r w:rsidR="00653B45" w:rsidRPr="006F1912">
        <w:rPr>
          <w:lang w:val="ru-RU"/>
        </w:rPr>
        <w:fldChar w:fldCharType="separate"/>
      </w:r>
      <w:r w:rsidR="006F1912">
        <w:rPr>
          <w:lang w:val="ru-RU"/>
        </w:rPr>
        <w:t>5.34</w:t>
      </w:r>
      <w:r w:rsidR="00653B45" w:rsidRPr="006F1912">
        <w:rPr>
          <w:lang w:val="ru-RU"/>
        </w:rPr>
        <w:fldChar w:fldCharType="end"/>
      </w:r>
      <w:r w:rsidR="00DA574F" w:rsidRPr="006F1912">
        <w:rPr>
          <w:lang w:val="ru-RU"/>
        </w:rPr>
        <w:t>-</w:t>
      </w:r>
      <w:r w:rsidR="00653B45" w:rsidRPr="006F1912">
        <w:rPr>
          <w:lang w:val="ru-RU"/>
        </w:rPr>
        <w:fldChar w:fldCharType="begin"/>
      </w:r>
      <w:r w:rsidR="00C43E17" w:rsidRPr="006F1912">
        <w:rPr>
          <w:lang w:val="ru-RU"/>
        </w:rPr>
        <w:instrText xml:space="preserve"> REF _Ref454801143 \r \h </w:instrText>
      </w:r>
      <w:r w:rsidR="00653B45" w:rsidRPr="006F1912">
        <w:rPr>
          <w:lang w:val="ru-RU"/>
        </w:rPr>
      </w:r>
      <w:r w:rsidR="00653B45" w:rsidRPr="006F1912">
        <w:rPr>
          <w:lang w:val="ru-RU"/>
        </w:rPr>
        <w:fldChar w:fldCharType="separate"/>
      </w:r>
      <w:r w:rsidR="006F1912">
        <w:rPr>
          <w:lang w:val="ru-RU"/>
        </w:rPr>
        <w:t>5.36</w:t>
      </w:r>
      <w:r w:rsidR="00653B45" w:rsidRPr="006F1912">
        <w:rPr>
          <w:lang w:val="ru-RU"/>
        </w:rPr>
        <w:fldChar w:fldCharType="end"/>
      </w:r>
      <w:r w:rsidR="00C43E17" w:rsidRPr="006F1912">
        <w:rPr>
          <w:lang w:val="ru-RU"/>
        </w:rPr>
        <w:t xml:space="preserve"> </w:t>
      </w:r>
      <w:r w:rsidRPr="006F1912">
        <w:rPr>
          <w:lang w:val="ru-RU"/>
        </w:rPr>
        <w:t>ниже</w:t>
      </w:r>
      <w:r w:rsidR="00E3737A" w:rsidRPr="006F1912">
        <w:rPr>
          <w:lang w:val="ru-RU"/>
        </w:rPr>
        <w:t xml:space="preserve">). </w:t>
      </w:r>
      <w:bookmarkEnd w:id="105"/>
    </w:p>
    <w:p w14:paraId="6EE880F0" w14:textId="6EADF2C9" w:rsidR="006535CB" w:rsidRPr="006F1912" w:rsidRDefault="0058652C" w:rsidP="008B121F">
      <w:pPr>
        <w:pStyle w:val="ParagraphL3"/>
        <w:rPr>
          <w:rFonts w:cs="Times New Roman"/>
          <w:lang w:val="ru-RU"/>
        </w:rPr>
      </w:pPr>
      <w:bookmarkStart w:id="106" w:name="_Ref454801140"/>
      <w:r w:rsidRPr="006F1912">
        <w:rPr>
          <w:rFonts w:cs="Times New Roman"/>
          <w:lang w:val="ru-RU"/>
        </w:rPr>
        <w:t>Предусматривает ли российская правовая система наличие статутных норм или прецедентного права,</w:t>
      </w:r>
      <w:r w:rsidR="00A474A3" w:rsidRPr="006F1912">
        <w:rPr>
          <w:rFonts w:cs="Times New Roman"/>
          <w:lang w:val="ru-RU"/>
        </w:rPr>
        <w:t xml:space="preserve"> которые регулируют случаи утери или прихода в негодность оригинала векселя</w:t>
      </w:r>
      <w:r w:rsidR="006535CB" w:rsidRPr="006F1912">
        <w:rPr>
          <w:rFonts w:cs="Times New Roman"/>
          <w:lang w:val="ru-RU"/>
        </w:rPr>
        <w:t>?</w:t>
      </w:r>
      <w:bookmarkEnd w:id="106"/>
    </w:p>
    <w:p w14:paraId="68A76D33" w14:textId="0AFDAC89" w:rsidR="00753F1D" w:rsidRPr="006F1912" w:rsidRDefault="00A474A3" w:rsidP="008B121F">
      <w:pPr>
        <w:pStyle w:val="StandardL2"/>
        <w:rPr>
          <w:lang w:val="ru-RU"/>
        </w:rPr>
      </w:pPr>
      <w:bookmarkStart w:id="107" w:name="_Ref454801141"/>
      <w:r w:rsidRPr="006F1912">
        <w:rPr>
          <w:lang w:val="ru-RU"/>
        </w:rPr>
        <w:t xml:space="preserve">Согласно Статье </w:t>
      </w:r>
      <w:bookmarkStart w:id="108" w:name="DocXTextRef51"/>
      <w:r w:rsidR="00E3737A" w:rsidRPr="006F1912">
        <w:rPr>
          <w:lang w:val="ru-RU"/>
        </w:rPr>
        <w:t>148</w:t>
      </w:r>
      <w:bookmarkEnd w:id="108"/>
      <w:r w:rsidR="00E3737A" w:rsidRPr="006F1912">
        <w:rPr>
          <w:lang w:val="ru-RU"/>
        </w:rPr>
        <w:t xml:space="preserve"> </w:t>
      </w:r>
      <w:r w:rsidRPr="006F1912">
        <w:rPr>
          <w:lang w:val="ru-RU"/>
        </w:rPr>
        <w:t>ГК РФ права по утерянным зарегистрированным ценным бумагам восстанавливаются судом в соответствии с процессуальным законодательством</w:t>
      </w:r>
      <w:r w:rsidR="007C5169" w:rsidRPr="006F1912">
        <w:rPr>
          <w:lang w:val="ru-RU"/>
        </w:rPr>
        <w:t>.</w:t>
      </w:r>
      <w:bookmarkEnd w:id="107"/>
    </w:p>
    <w:p w14:paraId="7A151AA9" w14:textId="0B965386" w:rsidR="00052D0C" w:rsidRPr="006F1912" w:rsidRDefault="00A474A3" w:rsidP="008B121F">
      <w:pPr>
        <w:pStyle w:val="StandardL2"/>
        <w:rPr>
          <w:lang w:val="ru-RU"/>
        </w:rPr>
      </w:pPr>
      <w:bookmarkStart w:id="109" w:name="_Ref454801142"/>
      <w:r w:rsidRPr="006F1912">
        <w:rPr>
          <w:lang w:val="ru-RU"/>
        </w:rPr>
        <w:t xml:space="preserve">Процедура восстановления права собственности на зарегистрированные ценные бумаги </w:t>
      </w:r>
      <w:r w:rsidR="00E3737A" w:rsidRPr="006F1912">
        <w:rPr>
          <w:lang w:val="ru-RU"/>
        </w:rPr>
        <w:t>(</w:t>
      </w:r>
      <w:r w:rsidRPr="006F1912">
        <w:rPr>
          <w:lang w:val="ru-RU"/>
        </w:rPr>
        <w:t>в том числе векселя</w:t>
      </w:r>
      <w:r w:rsidR="00E3737A" w:rsidRPr="006F1912">
        <w:rPr>
          <w:lang w:val="ru-RU"/>
        </w:rPr>
        <w:t xml:space="preserve">) </w:t>
      </w:r>
      <w:r w:rsidRPr="006F1912">
        <w:rPr>
          <w:lang w:val="ru-RU"/>
        </w:rPr>
        <w:t xml:space="preserve">изложена в Главе </w:t>
      </w:r>
      <w:r w:rsidR="00E3737A" w:rsidRPr="006F1912">
        <w:rPr>
          <w:lang w:val="ru-RU"/>
        </w:rPr>
        <w:t xml:space="preserve">34 </w:t>
      </w:r>
      <w:r w:rsidRPr="006F1912">
        <w:rPr>
          <w:lang w:val="ru-RU"/>
        </w:rPr>
        <w:t xml:space="preserve">Гражданского процессуального кодекса РФ </w:t>
      </w:r>
      <w:r w:rsidR="00E3737A" w:rsidRPr="006F1912">
        <w:rPr>
          <w:lang w:val="ru-RU"/>
        </w:rPr>
        <w:t>("</w:t>
      </w:r>
      <w:r w:rsidRPr="006F1912">
        <w:rPr>
          <w:b/>
          <w:lang w:val="ru-RU"/>
        </w:rPr>
        <w:t>ГПК</w:t>
      </w:r>
      <w:r w:rsidR="00E3737A" w:rsidRPr="006F1912">
        <w:rPr>
          <w:lang w:val="ru-RU"/>
        </w:rPr>
        <w:t>")</w:t>
      </w:r>
      <w:bookmarkStart w:id="110" w:name="_Ref454801235"/>
      <w:r w:rsidR="00E3737A" w:rsidRPr="006F1912">
        <w:rPr>
          <w:rStyle w:val="af8"/>
          <w:rFonts w:cs="Times New Roman"/>
          <w:sz w:val="24"/>
          <w:szCs w:val="24"/>
          <w:lang w:val="ru-RU"/>
        </w:rPr>
        <w:footnoteReference w:id="26"/>
      </w:r>
      <w:bookmarkEnd w:id="110"/>
      <w:r w:rsidR="00E3737A" w:rsidRPr="006F1912">
        <w:rPr>
          <w:lang w:val="ru-RU"/>
        </w:rPr>
        <w:t xml:space="preserve">. </w:t>
      </w:r>
      <w:r w:rsidR="000F5601" w:rsidRPr="006F1912">
        <w:rPr>
          <w:lang w:val="ru-RU"/>
        </w:rPr>
        <w:t>В кратком изложении: если суд восстанавливает права по утерянному векселю, векселедатель должен выпустить повторный вексель взамен утерянного</w:t>
      </w:r>
      <w:r w:rsidR="00E3737A" w:rsidRPr="006F1912">
        <w:rPr>
          <w:lang w:val="ru-RU"/>
        </w:rPr>
        <w:t xml:space="preserve">. </w:t>
      </w:r>
      <w:r w:rsidR="000F5601" w:rsidRPr="006F1912">
        <w:rPr>
          <w:lang w:val="ru-RU"/>
        </w:rPr>
        <w:t>Если векселедатель отказывается выпустить повторный вексель взамен утерянного и/или акцептовать вексель</w:t>
      </w:r>
      <w:r w:rsidR="00E3737A" w:rsidRPr="006F1912">
        <w:rPr>
          <w:lang w:val="ru-RU"/>
        </w:rPr>
        <w:t xml:space="preserve">, </w:t>
      </w:r>
      <w:r w:rsidR="000F5601" w:rsidRPr="006F1912">
        <w:rPr>
          <w:lang w:val="ru-RU"/>
        </w:rPr>
        <w:t>векселедержатель может потребовать платеж в суде, несмотря на отсутствие у него оригинала векселя</w:t>
      </w:r>
      <w:bookmarkStart w:id="111" w:name="_Ref454801236"/>
      <w:r w:rsidR="00C4645D" w:rsidRPr="006F1912">
        <w:rPr>
          <w:rStyle w:val="af8"/>
          <w:rFonts w:cs="Times New Roman"/>
          <w:sz w:val="24"/>
          <w:szCs w:val="24"/>
          <w:lang w:val="ru-RU"/>
        </w:rPr>
        <w:footnoteReference w:id="27"/>
      </w:r>
      <w:bookmarkEnd w:id="111"/>
      <w:r w:rsidR="00C4645D" w:rsidRPr="006F1912">
        <w:rPr>
          <w:lang w:val="ru-RU"/>
        </w:rPr>
        <w:t>.</w:t>
      </w:r>
      <w:bookmarkEnd w:id="109"/>
    </w:p>
    <w:p w14:paraId="16ACBD22" w14:textId="452DB567" w:rsidR="008D6F07" w:rsidRPr="006F1912" w:rsidRDefault="00886EF4" w:rsidP="008B121F">
      <w:pPr>
        <w:pStyle w:val="StandardL2"/>
        <w:rPr>
          <w:lang w:val="ru-RU"/>
        </w:rPr>
      </w:pPr>
      <w:bookmarkStart w:id="112" w:name="_Ref454801143"/>
      <w:r w:rsidRPr="006F1912">
        <w:rPr>
          <w:lang w:val="ru-RU"/>
        </w:rPr>
        <w:t>Восстановление прав по утерянному векселю регулируется процессуальным законодательством России</w:t>
      </w:r>
      <w:r w:rsidR="00E3737A" w:rsidRPr="006F1912">
        <w:rPr>
          <w:lang w:val="ru-RU"/>
        </w:rPr>
        <w:t xml:space="preserve">. </w:t>
      </w:r>
      <w:bookmarkEnd w:id="112"/>
      <w:r w:rsidRPr="006F1912">
        <w:rPr>
          <w:lang w:val="ru-RU"/>
        </w:rPr>
        <w:t>Вопрос о том, может ли данная процедура быть применена в нидерландских судах, является вопросом законодательства Королевства Нидерландов.</w:t>
      </w:r>
    </w:p>
    <w:p w14:paraId="7BE07F04" w14:textId="39A0A5B4" w:rsidR="00766C33" w:rsidRPr="006F1912" w:rsidRDefault="000967A8" w:rsidP="008B121F">
      <w:pPr>
        <w:pStyle w:val="ParagraphL3"/>
        <w:rPr>
          <w:rFonts w:cs="Times New Roman"/>
          <w:lang w:val="ru-RU"/>
        </w:rPr>
      </w:pPr>
      <w:bookmarkStart w:id="113" w:name="_Ref454801144"/>
      <w:r w:rsidRPr="006F1912">
        <w:rPr>
          <w:rFonts w:cs="Times New Roman"/>
          <w:lang w:val="ru-RU"/>
        </w:rPr>
        <w:lastRenderedPageBreak/>
        <w:t xml:space="preserve">Имеет ли значение, является сторона, требующая платеж, первоначальным держателем или последующим держателем, которому векселя были </w:t>
      </w:r>
      <w:r w:rsidR="007C18B2" w:rsidRPr="006F1912">
        <w:rPr>
          <w:rFonts w:cs="Times New Roman"/>
          <w:lang w:val="ru-RU"/>
        </w:rPr>
        <w:t xml:space="preserve">косвенным путем переданы </w:t>
      </w:r>
      <w:r w:rsidR="00766C33" w:rsidRPr="006F1912">
        <w:rPr>
          <w:rFonts w:cs="Times New Roman"/>
          <w:lang w:val="ru-RU"/>
        </w:rPr>
        <w:t xml:space="preserve">/ </w:t>
      </w:r>
      <w:r w:rsidR="007C18B2" w:rsidRPr="006F1912">
        <w:rPr>
          <w:rFonts w:cs="Times New Roman"/>
          <w:lang w:val="ru-RU"/>
        </w:rPr>
        <w:t>имеет ли значение, указано ли/было ли указано имя держателя на векселях</w:t>
      </w:r>
      <w:r w:rsidR="00766C33" w:rsidRPr="006F1912">
        <w:rPr>
          <w:rFonts w:cs="Times New Roman"/>
          <w:lang w:val="ru-RU"/>
        </w:rPr>
        <w:t>?</w:t>
      </w:r>
      <w:bookmarkEnd w:id="113"/>
    </w:p>
    <w:p w14:paraId="6E75A919" w14:textId="41938355" w:rsidR="00D84332" w:rsidRPr="006F1912" w:rsidRDefault="007C18B2" w:rsidP="008B121F">
      <w:pPr>
        <w:pStyle w:val="StandardL2"/>
        <w:rPr>
          <w:lang w:val="ru-RU"/>
        </w:rPr>
      </w:pPr>
      <w:bookmarkStart w:id="114" w:name="_Ref454801145"/>
      <w:r w:rsidRPr="006F1912">
        <w:rPr>
          <w:lang w:val="ru-RU"/>
        </w:rPr>
        <w:t xml:space="preserve">Как мы упоминали в пунктах </w:t>
      </w:r>
      <w:r w:rsidR="00653B45" w:rsidRPr="006F1912">
        <w:rPr>
          <w:lang w:val="ru-RU"/>
        </w:rPr>
        <w:fldChar w:fldCharType="begin"/>
      </w:r>
      <w:r w:rsidR="00C43E17" w:rsidRPr="006F1912">
        <w:rPr>
          <w:lang w:val="ru-RU"/>
        </w:rPr>
        <w:instrText xml:space="preserve"> REF _Ref454801133 \r \h </w:instrText>
      </w:r>
      <w:r w:rsidR="00653B45" w:rsidRPr="006F1912">
        <w:rPr>
          <w:lang w:val="ru-RU"/>
        </w:rPr>
      </w:r>
      <w:r w:rsidR="00653B45" w:rsidRPr="006F1912">
        <w:rPr>
          <w:lang w:val="ru-RU"/>
        </w:rPr>
        <w:fldChar w:fldCharType="separate"/>
      </w:r>
      <w:r w:rsidR="006F1912">
        <w:rPr>
          <w:lang w:val="ru-RU"/>
        </w:rPr>
        <w:t>5.27</w:t>
      </w:r>
      <w:r w:rsidR="00653B45" w:rsidRPr="006F1912">
        <w:rPr>
          <w:lang w:val="ru-RU"/>
        </w:rPr>
        <w:fldChar w:fldCharType="end"/>
      </w:r>
      <w:r w:rsidR="00DA574F" w:rsidRPr="006F1912">
        <w:rPr>
          <w:lang w:val="ru-RU"/>
        </w:rPr>
        <w:t>-</w:t>
      </w:r>
      <w:r w:rsidR="00653B45" w:rsidRPr="006F1912">
        <w:rPr>
          <w:lang w:val="ru-RU"/>
        </w:rPr>
        <w:fldChar w:fldCharType="begin"/>
      </w:r>
      <w:r w:rsidR="00C43E17" w:rsidRPr="006F1912">
        <w:rPr>
          <w:lang w:val="ru-RU"/>
        </w:rPr>
        <w:instrText xml:space="preserve"> REF _Ref454801139 \r \h </w:instrText>
      </w:r>
      <w:r w:rsidR="00653B45" w:rsidRPr="006F1912">
        <w:rPr>
          <w:lang w:val="ru-RU"/>
        </w:rPr>
      </w:r>
      <w:r w:rsidR="00653B45" w:rsidRPr="006F1912">
        <w:rPr>
          <w:lang w:val="ru-RU"/>
        </w:rPr>
        <w:fldChar w:fldCharType="separate"/>
      </w:r>
      <w:r w:rsidR="006F1912">
        <w:rPr>
          <w:lang w:val="ru-RU"/>
        </w:rPr>
        <w:t>5.33</w:t>
      </w:r>
      <w:r w:rsidR="00653B45" w:rsidRPr="006F1912">
        <w:rPr>
          <w:lang w:val="ru-RU"/>
        </w:rPr>
        <w:fldChar w:fldCharType="end"/>
      </w:r>
      <w:r w:rsidR="00E3737A" w:rsidRPr="006F1912">
        <w:rPr>
          <w:lang w:val="ru-RU"/>
        </w:rPr>
        <w:t xml:space="preserve"> </w:t>
      </w:r>
      <w:r w:rsidRPr="006F1912">
        <w:rPr>
          <w:lang w:val="ru-RU"/>
        </w:rPr>
        <w:t>выше</w:t>
      </w:r>
      <w:r w:rsidR="00E3737A" w:rsidRPr="006F1912">
        <w:rPr>
          <w:lang w:val="ru-RU"/>
        </w:rPr>
        <w:t xml:space="preserve">, </w:t>
      </w:r>
      <w:r w:rsidRPr="006F1912">
        <w:rPr>
          <w:lang w:val="ru-RU"/>
        </w:rPr>
        <w:t xml:space="preserve">держатель векселя </w:t>
      </w:r>
      <w:r w:rsidR="00E3737A" w:rsidRPr="006F1912">
        <w:rPr>
          <w:lang w:val="ru-RU"/>
        </w:rPr>
        <w:t>(</w:t>
      </w:r>
      <w:r w:rsidRPr="006F1912">
        <w:rPr>
          <w:lang w:val="ru-RU"/>
        </w:rPr>
        <w:t>будь то первоначальный или последующий держатель</w:t>
      </w:r>
      <w:r w:rsidR="00E3737A" w:rsidRPr="006F1912">
        <w:rPr>
          <w:lang w:val="ru-RU"/>
        </w:rPr>
        <w:t xml:space="preserve">) </w:t>
      </w:r>
      <w:r w:rsidRPr="006F1912">
        <w:rPr>
          <w:lang w:val="ru-RU"/>
        </w:rPr>
        <w:t>должен представить оригинал векселя суду</w:t>
      </w:r>
      <w:r w:rsidR="00E3737A" w:rsidRPr="006F1912">
        <w:rPr>
          <w:lang w:val="ru-RU"/>
        </w:rPr>
        <w:t xml:space="preserve">. </w:t>
      </w:r>
      <w:r w:rsidRPr="006F1912">
        <w:rPr>
          <w:lang w:val="ru-RU"/>
        </w:rPr>
        <w:t>В связи с этим, мы полагаем, что ответ на оба вопроса в этом контексте будет отрицательным</w:t>
      </w:r>
      <w:r w:rsidR="005D39B3" w:rsidRPr="006F1912">
        <w:rPr>
          <w:lang w:val="ru-RU"/>
        </w:rPr>
        <w:t>.</w:t>
      </w:r>
      <w:bookmarkEnd w:id="114"/>
    </w:p>
    <w:p w14:paraId="32E50C9C" w14:textId="6319AF35" w:rsidR="00D84332" w:rsidRPr="006F1912" w:rsidRDefault="007C18B2" w:rsidP="008B121F">
      <w:pPr>
        <w:pStyle w:val="ParagraphL2"/>
        <w:rPr>
          <w:rFonts w:cs="Times New Roman"/>
          <w:lang w:val="ru-RU"/>
        </w:rPr>
      </w:pPr>
      <w:bookmarkStart w:id="115" w:name="_Ref454801146"/>
      <w:r w:rsidRPr="006F1912">
        <w:rPr>
          <w:rFonts w:cs="Times New Roman"/>
          <w:lang w:val="ru-RU"/>
        </w:rPr>
        <w:t>Каковы формальные требования для эмиссии и приобретения векселей</w:t>
      </w:r>
      <w:r w:rsidR="004F4037" w:rsidRPr="006F1912">
        <w:rPr>
          <w:rFonts w:cs="Times New Roman"/>
          <w:lang w:val="ru-RU"/>
        </w:rPr>
        <w:t>?</w:t>
      </w:r>
      <w:bookmarkEnd w:id="115"/>
    </w:p>
    <w:p w14:paraId="18217F23" w14:textId="797D8E07" w:rsidR="008E17D5" w:rsidRPr="006F1912" w:rsidRDefault="007C18B2" w:rsidP="008B121F">
      <w:pPr>
        <w:pStyle w:val="ParagraphL3"/>
        <w:rPr>
          <w:rFonts w:cs="Times New Roman"/>
          <w:lang w:val="ru-RU"/>
        </w:rPr>
      </w:pPr>
      <w:bookmarkStart w:id="116" w:name="_Ref454801147"/>
      <w:r w:rsidRPr="006F1912">
        <w:rPr>
          <w:rFonts w:cs="Times New Roman"/>
          <w:lang w:val="ru-RU"/>
        </w:rPr>
        <w:t xml:space="preserve">В отношении заявления </w:t>
      </w:r>
      <w:r w:rsidR="008E17D5" w:rsidRPr="006F1912">
        <w:rPr>
          <w:rFonts w:cs="Times New Roman"/>
          <w:lang w:val="ru-RU"/>
        </w:rPr>
        <w:t>"</w:t>
      </w:r>
      <w:r w:rsidRPr="006F1912">
        <w:rPr>
          <w:rFonts w:cs="Times New Roman"/>
          <w:lang w:val="ru-RU"/>
        </w:rPr>
        <w:t>Векселя содержат подпись неуполномоченного лица</w:t>
      </w:r>
      <w:r w:rsidR="008E17D5" w:rsidRPr="006F1912">
        <w:rPr>
          <w:rFonts w:cs="Times New Roman"/>
          <w:lang w:val="ru-RU"/>
        </w:rPr>
        <w:t>"</w:t>
      </w:r>
      <w:bookmarkEnd w:id="116"/>
    </w:p>
    <w:p w14:paraId="5817199C" w14:textId="6521332C" w:rsidR="00D84332" w:rsidRPr="006F1912" w:rsidRDefault="007C18B2" w:rsidP="008B121F">
      <w:pPr>
        <w:pStyle w:val="ParagraphL4"/>
        <w:rPr>
          <w:rFonts w:cs="Times New Roman"/>
          <w:lang w:val="ru-RU"/>
        </w:rPr>
      </w:pPr>
      <w:bookmarkStart w:id="117" w:name="_Ref454801148"/>
      <w:r w:rsidRPr="006F1912">
        <w:rPr>
          <w:rFonts w:cs="Times New Roman"/>
          <w:lang w:val="ru-RU"/>
        </w:rPr>
        <w:t>Требует ли российское законодательство, чтобы векселя были подписаны эмитентом или лицом, уполномоченным эмитентом</w:t>
      </w:r>
      <w:r w:rsidR="00D84332" w:rsidRPr="006F1912">
        <w:rPr>
          <w:rFonts w:cs="Times New Roman"/>
          <w:lang w:val="ru-RU"/>
        </w:rPr>
        <w:t>?</w:t>
      </w:r>
      <w:bookmarkEnd w:id="117"/>
    </w:p>
    <w:p w14:paraId="093E62D9" w14:textId="5A502107" w:rsidR="00D84332" w:rsidRPr="006F1912" w:rsidRDefault="007C18B2" w:rsidP="008B121F">
      <w:pPr>
        <w:pStyle w:val="StandardL2"/>
        <w:rPr>
          <w:lang w:val="ru-RU"/>
        </w:rPr>
      </w:pPr>
      <w:bookmarkStart w:id="118" w:name="_Ref454801149"/>
      <w:r w:rsidRPr="006F1912">
        <w:rPr>
          <w:lang w:val="ru-RU"/>
        </w:rPr>
        <w:t xml:space="preserve">В соответствии со Статьей </w:t>
      </w:r>
      <w:bookmarkStart w:id="119" w:name="DocXTextRef52"/>
      <w:r w:rsidR="00E3737A" w:rsidRPr="006F1912">
        <w:rPr>
          <w:lang w:val="ru-RU"/>
        </w:rPr>
        <w:t>75</w:t>
      </w:r>
      <w:bookmarkEnd w:id="119"/>
      <w:r w:rsidR="00E3737A" w:rsidRPr="006F1912">
        <w:rPr>
          <w:lang w:val="ru-RU"/>
        </w:rPr>
        <w:t xml:space="preserve"> </w:t>
      </w:r>
      <w:r w:rsidRPr="006F1912">
        <w:rPr>
          <w:lang w:val="ru-RU"/>
        </w:rPr>
        <w:t>Положения вексель должен быть подписан векселедателем (эмитентом)</w:t>
      </w:r>
      <w:bookmarkEnd w:id="118"/>
      <w:r w:rsidRPr="006F1912">
        <w:rPr>
          <w:lang w:val="ru-RU"/>
        </w:rPr>
        <w:t>.</w:t>
      </w:r>
    </w:p>
    <w:p w14:paraId="3962C4E5" w14:textId="5471753C" w:rsidR="00D84332" w:rsidRPr="006F1912" w:rsidRDefault="007C18B2" w:rsidP="008B121F">
      <w:pPr>
        <w:pStyle w:val="StandardL2"/>
        <w:rPr>
          <w:lang w:val="ru-RU"/>
        </w:rPr>
      </w:pPr>
      <w:bookmarkStart w:id="120" w:name="_Ref454801150"/>
      <w:r w:rsidRPr="006F1912">
        <w:rPr>
          <w:lang w:val="ru-RU"/>
        </w:rPr>
        <w:t xml:space="preserve">В пункте </w:t>
      </w:r>
      <w:r w:rsidR="00E3737A" w:rsidRPr="006F1912">
        <w:rPr>
          <w:lang w:val="ru-RU"/>
        </w:rPr>
        <w:t xml:space="preserve">4 </w:t>
      </w:r>
      <w:r w:rsidRPr="006F1912">
        <w:rPr>
          <w:lang w:val="ru-RU"/>
        </w:rPr>
        <w:t>Постановления №</w:t>
      </w:r>
      <w:r w:rsidR="00E3737A" w:rsidRPr="006F1912">
        <w:rPr>
          <w:lang w:val="ru-RU"/>
        </w:rPr>
        <w:t xml:space="preserve"> 33/14 </w:t>
      </w:r>
      <w:r w:rsidRPr="006F1912">
        <w:rPr>
          <w:lang w:val="ru-RU"/>
        </w:rPr>
        <w:t xml:space="preserve">поясняется, что если </w:t>
      </w:r>
      <w:r w:rsidR="00B44F65" w:rsidRPr="006F1912">
        <w:rPr>
          <w:lang w:val="ru-RU"/>
        </w:rPr>
        <w:t>вексель выпускается компанией</w:t>
      </w:r>
      <w:r w:rsidR="00E3737A" w:rsidRPr="006F1912">
        <w:rPr>
          <w:lang w:val="ru-RU"/>
        </w:rPr>
        <w:t xml:space="preserve">, </w:t>
      </w:r>
      <w:r w:rsidR="00B44F65" w:rsidRPr="006F1912">
        <w:rPr>
          <w:lang w:val="ru-RU"/>
        </w:rPr>
        <w:t xml:space="preserve">он должен быть подписан лицом, уполномоченным на совершение таких сделок либо </w:t>
      </w:r>
      <w:r w:rsidR="00E90CF7" w:rsidRPr="006F1912">
        <w:rPr>
          <w:lang w:val="ru-RU"/>
        </w:rPr>
        <w:t xml:space="preserve">на основании </w:t>
      </w:r>
      <w:r w:rsidR="00B44F65" w:rsidRPr="006F1912">
        <w:rPr>
          <w:lang w:val="ru-RU"/>
        </w:rPr>
        <w:t xml:space="preserve">учредительных документов </w:t>
      </w:r>
      <w:r w:rsidR="00F93AB7" w:rsidRPr="006F1912">
        <w:rPr>
          <w:lang w:val="ru-RU"/>
        </w:rPr>
        <w:t>(</w:t>
      </w:r>
      <w:r w:rsidR="00B44F65" w:rsidRPr="006F1912">
        <w:rPr>
          <w:lang w:val="ru-RU"/>
        </w:rPr>
        <w:t>т</w:t>
      </w:r>
      <w:r w:rsidR="00F93AB7" w:rsidRPr="006F1912">
        <w:rPr>
          <w:lang w:val="ru-RU"/>
        </w:rPr>
        <w:t>.</w:t>
      </w:r>
      <w:r w:rsidR="00B44F65" w:rsidRPr="006F1912">
        <w:rPr>
          <w:lang w:val="ru-RU"/>
        </w:rPr>
        <w:t>е</w:t>
      </w:r>
      <w:r w:rsidR="00F93AB7" w:rsidRPr="006F1912">
        <w:rPr>
          <w:lang w:val="ru-RU"/>
        </w:rPr>
        <w:t xml:space="preserve">. </w:t>
      </w:r>
      <w:r w:rsidR="00B44F65" w:rsidRPr="006F1912">
        <w:rPr>
          <w:lang w:val="ru-RU"/>
        </w:rPr>
        <w:t>генеральный директор</w:t>
      </w:r>
      <w:r w:rsidR="00E3737A" w:rsidRPr="006F1912">
        <w:rPr>
          <w:lang w:val="ru-RU"/>
        </w:rPr>
        <w:t>)</w:t>
      </w:r>
      <w:r w:rsidR="00B44F65" w:rsidRPr="006F1912">
        <w:rPr>
          <w:lang w:val="ru-RU"/>
        </w:rPr>
        <w:t xml:space="preserve">, либо </w:t>
      </w:r>
      <w:r w:rsidR="00E90CF7" w:rsidRPr="006F1912">
        <w:rPr>
          <w:lang w:val="ru-RU"/>
        </w:rPr>
        <w:t xml:space="preserve">на основании </w:t>
      </w:r>
      <w:r w:rsidR="00B44F65" w:rsidRPr="006F1912">
        <w:rPr>
          <w:lang w:val="ru-RU"/>
        </w:rPr>
        <w:t>доверенности</w:t>
      </w:r>
      <w:r w:rsidR="00D84332" w:rsidRPr="006F1912">
        <w:rPr>
          <w:lang w:val="ru-RU"/>
        </w:rPr>
        <w:t>.</w:t>
      </w:r>
      <w:bookmarkEnd w:id="120"/>
    </w:p>
    <w:p w14:paraId="1D286986" w14:textId="36DF17E7" w:rsidR="00D84332" w:rsidRPr="006F1912" w:rsidRDefault="00E90CF7" w:rsidP="008B121F">
      <w:pPr>
        <w:pStyle w:val="ParagraphL4"/>
        <w:rPr>
          <w:rFonts w:cs="Times New Roman"/>
          <w:lang w:val="ru-RU"/>
        </w:rPr>
      </w:pPr>
      <w:bookmarkStart w:id="121" w:name="_Ref454801151"/>
      <w:r w:rsidRPr="006F1912">
        <w:rPr>
          <w:rFonts w:cs="Times New Roman"/>
          <w:lang w:val="ru-RU"/>
        </w:rPr>
        <w:t>Каковы правовые последствия согласно российскому законодательству, если вексель не был подписан надлежащим образом от имени эмитента</w:t>
      </w:r>
      <w:r w:rsidR="00D84332" w:rsidRPr="006F1912">
        <w:rPr>
          <w:rFonts w:cs="Times New Roman"/>
          <w:lang w:val="ru-RU"/>
        </w:rPr>
        <w:t xml:space="preserve">? </w:t>
      </w:r>
      <w:r w:rsidRPr="006F1912">
        <w:rPr>
          <w:rFonts w:cs="Times New Roman"/>
          <w:lang w:val="ru-RU"/>
        </w:rPr>
        <w:t>Влияет ли это на действительность векселя</w:t>
      </w:r>
      <w:r w:rsidR="00D84332" w:rsidRPr="006F1912">
        <w:rPr>
          <w:rFonts w:cs="Times New Roman"/>
          <w:lang w:val="ru-RU"/>
        </w:rPr>
        <w:t xml:space="preserve">? </w:t>
      </w:r>
      <w:r w:rsidRPr="006F1912">
        <w:rPr>
          <w:rFonts w:cs="Times New Roman"/>
          <w:lang w:val="ru-RU"/>
        </w:rPr>
        <w:t>Имеет ли значение, является сторона, требующая платеж, первоначальным держателем или последующим держателем, которому векселя были косвенным путем переданы</w:t>
      </w:r>
      <w:r w:rsidR="00D84332" w:rsidRPr="006F1912">
        <w:rPr>
          <w:rFonts w:cs="Times New Roman"/>
          <w:lang w:val="ru-RU"/>
        </w:rPr>
        <w:t>?</w:t>
      </w:r>
      <w:bookmarkEnd w:id="121"/>
    </w:p>
    <w:p w14:paraId="3264F579" w14:textId="56567BFB" w:rsidR="006834CF" w:rsidRPr="006F1912" w:rsidRDefault="00E90CF7" w:rsidP="008B121F">
      <w:pPr>
        <w:pStyle w:val="StandardL2"/>
        <w:rPr>
          <w:lang w:val="ru-RU"/>
        </w:rPr>
      </w:pPr>
      <w:bookmarkStart w:id="122" w:name="_Ref454801152"/>
      <w:r w:rsidRPr="006F1912">
        <w:rPr>
          <w:lang w:val="ru-RU"/>
        </w:rPr>
        <w:t xml:space="preserve">В соответствии со Статьями </w:t>
      </w:r>
      <w:bookmarkStart w:id="123" w:name="DocXTextRef54"/>
      <w:r w:rsidR="00E3737A" w:rsidRPr="006F1912">
        <w:rPr>
          <w:lang w:val="ru-RU"/>
        </w:rPr>
        <w:t>8</w:t>
      </w:r>
      <w:bookmarkEnd w:id="123"/>
      <w:r w:rsidR="00E3737A" w:rsidRPr="006F1912">
        <w:rPr>
          <w:lang w:val="ru-RU"/>
        </w:rPr>
        <w:t xml:space="preserve"> </w:t>
      </w:r>
      <w:bookmarkStart w:id="124" w:name="DocXTextRef55"/>
      <w:r w:rsidRPr="006F1912">
        <w:rPr>
          <w:lang w:val="ru-RU"/>
        </w:rPr>
        <w:t xml:space="preserve">и </w:t>
      </w:r>
      <w:r w:rsidR="00E3737A" w:rsidRPr="006F1912">
        <w:rPr>
          <w:lang w:val="ru-RU"/>
        </w:rPr>
        <w:t>77</w:t>
      </w:r>
      <w:bookmarkEnd w:id="124"/>
      <w:r w:rsidR="00E3737A" w:rsidRPr="006F1912">
        <w:rPr>
          <w:lang w:val="ru-RU"/>
        </w:rPr>
        <w:t xml:space="preserve"> </w:t>
      </w:r>
      <w:r w:rsidRPr="006F1912">
        <w:rPr>
          <w:lang w:val="ru-RU"/>
        </w:rPr>
        <w:t>Положения</w:t>
      </w:r>
      <w:r w:rsidR="00E3737A" w:rsidRPr="006F1912">
        <w:rPr>
          <w:lang w:val="ru-RU"/>
        </w:rPr>
        <w:t xml:space="preserve">, </w:t>
      </w:r>
      <w:r w:rsidRPr="006F1912">
        <w:rPr>
          <w:lang w:val="ru-RU"/>
        </w:rPr>
        <w:t xml:space="preserve">Статьей </w:t>
      </w:r>
      <w:r w:rsidR="00E3737A" w:rsidRPr="006F1912">
        <w:rPr>
          <w:lang w:val="ru-RU"/>
        </w:rPr>
        <w:t xml:space="preserve">183(1) </w:t>
      </w:r>
      <w:bookmarkStart w:id="125" w:name="_Ref454801237"/>
      <w:r w:rsidRPr="006F1912">
        <w:rPr>
          <w:lang w:val="ru-RU"/>
        </w:rPr>
        <w:t>ГК РФ</w:t>
      </w:r>
      <w:r w:rsidR="00E3737A" w:rsidRPr="006F1912">
        <w:rPr>
          <w:rStyle w:val="af8"/>
          <w:rFonts w:cs="Times New Roman"/>
          <w:sz w:val="24"/>
          <w:szCs w:val="24"/>
          <w:lang w:val="ru-RU"/>
        </w:rPr>
        <w:footnoteReference w:id="28"/>
      </w:r>
      <w:bookmarkEnd w:id="125"/>
      <w:r w:rsidR="00E3737A" w:rsidRPr="006F1912">
        <w:rPr>
          <w:lang w:val="ru-RU"/>
        </w:rPr>
        <w:t xml:space="preserve"> </w:t>
      </w:r>
      <w:bookmarkStart w:id="126" w:name="DocXTextRef53"/>
      <w:r w:rsidRPr="006F1912">
        <w:rPr>
          <w:lang w:val="ru-RU"/>
        </w:rPr>
        <w:t xml:space="preserve">и пунктом </w:t>
      </w:r>
      <w:r w:rsidR="00E3737A" w:rsidRPr="006F1912">
        <w:rPr>
          <w:lang w:val="ru-RU"/>
        </w:rPr>
        <w:t>13</w:t>
      </w:r>
      <w:bookmarkEnd w:id="126"/>
      <w:r w:rsidR="00E3737A" w:rsidRPr="006F1912">
        <w:rPr>
          <w:lang w:val="ru-RU"/>
        </w:rPr>
        <w:t xml:space="preserve"> </w:t>
      </w:r>
      <w:r w:rsidRPr="006F1912">
        <w:rPr>
          <w:lang w:val="ru-RU"/>
        </w:rPr>
        <w:t>Постановления №</w:t>
      </w:r>
      <w:r w:rsidR="00E3737A" w:rsidRPr="006F1912">
        <w:rPr>
          <w:lang w:val="ru-RU"/>
        </w:rPr>
        <w:t> 33/14</w:t>
      </w:r>
      <w:bookmarkStart w:id="127" w:name="_Ref454801238"/>
      <w:r w:rsidR="00E3737A" w:rsidRPr="006F1912">
        <w:rPr>
          <w:rStyle w:val="af8"/>
          <w:rFonts w:cs="Times New Roman"/>
          <w:sz w:val="24"/>
          <w:szCs w:val="24"/>
          <w:lang w:val="ru-RU"/>
        </w:rPr>
        <w:footnoteReference w:id="29"/>
      </w:r>
      <w:bookmarkEnd w:id="127"/>
      <w:r w:rsidR="00E3737A" w:rsidRPr="006F1912">
        <w:rPr>
          <w:lang w:val="ru-RU"/>
        </w:rPr>
        <w:t xml:space="preserve">, </w:t>
      </w:r>
      <w:r w:rsidRPr="006F1912">
        <w:rPr>
          <w:lang w:val="ru-RU"/>
        </w:rPr>
        <w:t xml:space="preserve">если </w:t>
      </w:r>
      <w:r w:rsidR="0051099F" w:rsidRPr="006F1912">
        <w:rPr>
          <w:lang w:val="ru-RU"/>
        </w:rPr>
        <w:t xml:space="preserve">вексель подписан </w:t>
      </w:r>
      <w:r w:rsidR="0051099F" w:rsidRPr="006F1912">
        <w:rPr>
          <w:lang w:val="ru-RU"/>
        </w:rPr>
        <w:lastRenderedPageBreak/>
        <w:t xml:space="preserve">неуполномоченным лицом, действующим в качестве представителя, или лицом, действующим </w:t>
      </w:r>
      <w:r w:rsidR="0051099F" w:rsidRPr="006F1912">
        <w:rPr>
          <w:i/>
          <w:lang w:val="ru-RU"/>
        </w:rPr>
        <w:t xml:space="preserve">за пределами полномочий </w:t>
      </w:r>
      <w:r w:rsidR="0051099F" w:rsidRPr="006F1912">
        <w:rPr>
          <w:lang w:val="ru-RU"/>
        </w:rPr>
        <w:t>(</w:t>
      </w:r>
      <w:r w:rsidR="0051099F" w:rsidRPr="006F1912">
        <w:rPr>
          <w:i/>
          <w:lang w:val="ru-RU"/>
        </w:rPr>
        <w:t>ultra vires</w:t>
      </w:r>
      <w:r w:rsidR="0051099F" w:rsidRPr="006F1912">
        <w:rPr>
          <w:lang w:val="ru-RU"/>
        </w:rPr>
        <w:t>), предоставленных ему по доверенности, лицо несет личное обязательство  по векселю, если эмиссия векселя не одобряется эмитентом впоследствии</w:t>
      </w:r>
      <w:r w:rsidR="008F58A6" w:rsidRPr="006F1912">
        <w:rPr>
          <w:lang w:val="ru-RU"/>
        </w:rPr>
        <w:t>.</w:t>
      </w:r>
      <w:bookmarkEnd w:id="122"/>
    </w:p>
    <w:p w14:paraId="6629FAD9" w14:textId="18731540" w:rsidR="002446EE" w:rsidRPr="006F1912" w:rsidRDefault="0051099F" w:rsidP="008B121F">
      <w:pPr>
        <w:pStyle w:val="StandardL2"/>
        <w:rPr>
          <w:lang w:val="ru-RU"/>
        </w:rPr>
      </w:pPr>
      <w:bookmarkStart w:id="128" w:name="_Ref454801153"/>
      <w:r w:rsidRPr="006F1912">
        <w:rPr>
          <w:lang w:val="ru-RU"/>
        </w:rPr>
        <w:t xml:space="preserve">Мы полагаем, что </w:t>
      </w:r>
      <w:r w:rsidR="00EC196F" w:rsidRPr="006F1912">
        <w:rPr>
          <w:lang w:val="ru-RU"/>
        </w:rPr>
        <w:t>не имеет значения</w:t>
      </w:r>
      <w:r w:rsidRPr="006F1912">
        <w:rPr>
          <w:lang w:val="ru-RU"/>
        </w:rPr>
        <w:t>, является сторона</w:t>
      </w:r>
      <w:r w:rsidR="00EC196F" w:rsidRPr="006F1912">
        <w:rPr>
          <w:lang w:val="ru-RU"/>
        </w:rPr>
        <w:t xml:space="preserve">, требующая платеж, первоначальным держателем или последующим держателем векселя, поскольку вышеизложенный вопрос относится к </w:t>
      </w:r>
      <w:r w:rsidR="00CE32A3" w:rsidRPr="006F1912">
        <w:rPr>
          <w:lang w:val="ru-RU"/>
        </w:rPr>
        <w:t>правосубъектности</w:t>
      </w:r>
      <w:r w:rsidR="00EC196F" w:rsidRPr="006F1912">
        <w:rPr>
          <w:lang w:val="ru-RU"/>
        </w:rPr>
        <w:t xml:space="preserve"> должника </w:t>
      </w:r>
      <w:r w:rsidR="00E3737A" w:rsidRPr="006F1912">
        <w:rPr>
          <w:lang w:val="ru-RU"/>
        </w:rPr>
        <w:t xml:space="preserve">– </w:t>
      </w:r>
      <w:r w:rsidR="00EC196F" w:rsidRPr="006F1912">
        <w:rPr>
          <w:lang w:val="ru-RU"/>
        </w:rPr>
        <w:t>эмитента векселя</w:t>
      </w:r>
      <w:r w:rsidR="002446EE" w:rsidRPr="006F1912">
        <w:rPr>
          <w:lang w:val="ru-RU"/>
        </w:rPr>
        <w:t>.</w:t>
      </w:r>
      <w:bookmarkEnd w:id="128"/>
    </w:p>
    <w:p w14:paraId="73893324" w14:textId="347315D6" w:rsidR="00C613BD" w:rsidRPr="006F1912" w:rsidRDefault="000402BC" w:rsidP="008B121F">
      <w:pPr>
        <w:pStyle w:val="StandardL2"/>
        <w:rPr>
          <w:lang w:val="ru-RU"/>
        </w:rPr>
      </w:pPr>
      <w:bookmarkStart w:id="129" w:name="_Ref454801154"/>
      <w:r w:rsidRPr="006F1912">
        <w:rPr>
          <w:lang w:val="ru-RU"/>
        </w:rPr>
        <w:t xml:space="preserve">Если оставить вопрос о существовании оригиналов Доверенностей </w:t>
      </w:r>
      <w:r w:rsidR="00D75CAD" w:rsidRPr="006F1912">
        <w:rPr>
          <w:lang w:val="ru-RU"/>
        </w:rPr>
        <w:t>(</w:t>
      </w:r>
      <w:r w:rsidRPr="006F1912">
        <w:rPr>
          <w:lang w:val="ru-RU"/>
        </w:rPr>
        <w:t>пожалуйста, см. раздел (</w:t>
      </w:r>
      <w:r w:rsidR="001406F4" w:rsidRPr="006F1912">
        <w:rPr>
          <w:lang w:val="ru-RU"/>
        </w:rPr>
        <w:t>d)(i)(C)</w:t>
      </w:r>
      <w:r w:rsidR="00D75CAD" w:rsidRPr="006F1912">
        <w:rPr>
          <w:lang w:val="ru-RU"/>
        </w:rPr>
        <w:t xml:space="preserve"> </w:t>
      </w:r>
      <w:r w:rsidRPr="006F1912">
        <w:rPr>
          <w:lang w:val="ru-RU"/>
        </w:rPr>
        <w:t>ниже</w:t>
      </w:r>
      <w:r w:rsidR="00D75CAD" w:rsidRPr="006F1912">
        <w:rPr>
          <w:lang w:val="ru-RU"/>
        </w:rPr>
        <w:t>)</w:t>
      </w:r>
      <w:r w:rsidR="00E3737A" w:rsidRPr="006F1912">
        <w:rPr>
          <w:lang w:val="ru-RU"/>
        </w:rPr>
        <w:t xml:space="preserve">, </w:t>
      </w:r>
      <w:r w:rsidRPr="006F1912">
        <w:rPr>
          <w:lang w:val="ru-RU"/>
        </w:rPr>
        <w:t xml:space="preserve">мы полагаем, что можно утверждать, что г-н </w:t>
      </w:r>
      <w:r w:rsidR="00717376">
        <w:rPr>
          <w:lang w:val="ru-RU"/>
        </w:rPr>
        <w:t>L</w:t>
      </w:r>
      <w:r w:rsidRPr="006F1912">
        <w:rPr>
          <w:lang w:val="ru-RU"/>
        </w:rPr>
        <w:t xml:space="preserve"> не был должным образом уполномочен на подписание Векселей</w:t>
      </w:r>
      <w:r w:rsidR="00C613BD" w:rsidRPr="006F1912">
        <w:rPr>
          <w:lang w:val="ru-RU"/>
        </w:rPr>
        <w:t>.</w:t>
      </w:r>
      <w:bookmarkEnd w:id="129"/>
    </w:p>
    <w:p w14:paraId="717BE3E3" w14:textId="1480C240" w:rsidR="007B6F3C" w:rsidRPr="006F1912" w:rsidRDefault="000402BC" w:rsidP="008B121F">
      <w:pPr>
        <w:pStyle w:val="StandardL2"/>
        <w:tabs>
          <w:tab w:val="clear" w:pos="720"/>
        </w:tabs>
        <w:rPr>
          <w:lang w:val="ru-RU"/>
        </w:rPr>
      </w:pPr>
      <w:bookmarkStart w:id="130" w:name="_Ref454801155"/>
      <w:r w:rsidRPr="006F1912">
        <w:rPr>
          <w:lang w:val="ru-RU"/>
        </w:rPr>
        <w:t xml:space="preserve">В частности, можно утверждать, что Статьи </w:t>
      </w:r>
      <w:r w:rsidR="00133C8C">
        <w:t>[•]</w:t>
      </w:r>
      <w:r w:rsidR="00E3737A" w:rsidRPr="006F1912">
        <w:rPr>
          <w:lang w:val="ru-RU"/>
        </w:rPr>
        <w:t>,</w:t>
      </w:r>
      <w:r w:rsidR="00133C8C">
        <w:rPr>
          <w:lang w:val="ru-RU"/>
        </w:rPr>
        <w:t xml:space="preserve"> </w:t>
      </w:r>
      <w:r w:rsidR="00133C8C">
        <w:t>[•]</w:t>
      </w:r>
      <w:r w:rsidR="00E3737A" w:rsidRPr="006F1912">
        <w:rPr>
          <w:lang w:val="ru-RU"/>
        </w:rPr>
        <w:t xml:space="preserve"> </w:t>
      </w:r>
      <w:r w:rsidRPr="006F1912">
        <w:rPr>
          <w:lang w:val="ru-RU"/>
        </w:rPr>
        <w:t xml:space="preserve">и </w:t>
      </w:r>
      <w:r w:rsidR="00133C8C">
        <w:t>[•]</w:t>
      </w:r>
      <w:r w:rsidR="00E3737A" w:rsidRPr="006F1912">
        <w:rPr>
          <w:lang w:val="ru-RU"/>
        </w:rPr>
        <w:t xml:space="preserve"> </w:t>
      </w:r>
      <w:r w:rsidRPr="006F1912">
        <w:rPr>
          <w:lang w:val="ru-RU"/>
        </w:rPr>
        <w:t xml:space="preserve">Устава </w:t>
      </w:r>
      <w:r w:rsidR="00146AC6">
        <w:rPr>
          <w:lang w:val="ru-RU"/>
        </w:rPr>
        <w:t xml:space="preserve">E </w:t>
      </w:r>
      <w:r w:rsidRPr="006F1912">
        <w:rPr>
          <w:lang w:val="ru-RU"/>
        </w:rPr>
        <w:t xml:space="preserve">подразумевают, что документы для сделки, приводящей к отчуждению имущества </w:t>
      </w:r>
      <w:r w:rsidR="00146AC6">
        <w:rPr>
          <w:lang w:val="ru-RU"/>
        </w:rPr>
        <w:t>E</w:t>
      </w:r>
      <w:r w:rsidRPr="006F1912">
        <w:rPr>
          <w:lang w:val="ru-RU"/>
        </w:rPr>
        <w:t>, должны быть подписаны совместно двумя лицами</w:t>
      </w:r>
      <w:r w:rsidR="00175004" w:rsidRPr="006F1912">
        <w:rPr>
          <w:lang w:val="ru-RU"/>
        </w:rPr>
        <w:t>:</w:t>
      </w:r>
      <w:bookmarkEnd w:id="130"/>
    </w:p>
    <w:p w14:paraId="38E26663" w14:textId="27C682C9" w:rsidR="007B6F3C" w:rsidRPr="006F1912" w:rsidRDefault="000402BC" w:rsidP="008B121F">
      <w:pPr>
        <w:pStyle w:val="StandardL7"/>
        <w:tabs>
          <w:tab w:val="clear" w:pos="4320"/>
          <w:tab w:val="num" w:pos="1418"/>
        </w:tabs>
        <w:ind w:left="1418" w:hanging="709"/>
        <w:rPr>
          <w:lang w:val="ru-RU"/>
        </w:rPr>
      </w:pPr>
      <w:bookmarkStart w:id="131" w:name="_Ref454801156"/>
      <w:r w:rsidRPr="006F1912">
        <w:rPr>
          <w:lang w:val="ru-RU"/>
        </w:rPr>
        <w:t xml:space="preserve">Статья </w:t>
      </w:r>
      <w:r w:rsidR="00133C8C">
        <w:t>[•]</w:t>
      </w:r>
      <w:r w:rsidR="00E3737A" w:rsidRPr="006F1912">
        <w:rPr>
          <w:lang w:val="ru-RU"/>
        </w:rPr>
        <w:t xml:space="preserve"> </w:t>
      </w:r>
      <w:r w:rsidRPr="006F1912">
        <w:rPr>
          <w:lang w:val="ru-RU"/>
        </w:rPr>
        <w:t xml:space="preserve">Устава </w:t>
      </w:r>
      <w:r w:rsidR="00146AC6">
        <w:rPr>
          <w:lang w:val="ru-RU"/>
        </w:rPr>
        <w:t xml:space="preserve">E </w:t>
      </w:r>
      <w:r w:rsidRPr="006F1912">
        <w:rPr>
          <w:lang w:val="ru-RU"/>
        </w:rPr>
        <w:t>гласит</w:t>
      </w:r>
      <w:r w:rsidR="00E3737A" w:rsidRPr="006F1912">
        <w:rPr>
          <w:lang w:val="ru-RU"/>
        </w:rPr>
        <w:t>: "</w:t>
      </w:r>
      <w:bookmarkEnd w:id="131"/>
      <w:r w:rsidR="00723261" w:rsidRPr="006F1912">
        <w:rPr>
          <w:i/>
          <w:lang w:val="ru-RU"/>
        </w:rPr>
        <w:t xml:space="preserve">Любые сделки с имуществом или денежными средствами Компании (включая сделки, приводящие к обременению или возможному отчуждению имущества), которые носят обязательный характер для компании, заключаются Президентом или лицом, уполномоченным Президентом и выступающим по соответствующей доверенности </w:t>
      </w:r>
      <w:r w:rsidR="00723261" w:rsidRPr="006F1912">
        <w:rPr>
          <w:i/>
          <w:u w:val="single"/>
          <w:lang w:val="ru-RU"/>
        </w:rPr>
        <w:t>только совместно</w:t>
      </w:r>
      <w:r w:rsidR="00723261" w:rsidRPr="006F1912">
        <w:rPr>
          <w:i/>
          <w:lang w:val="ru-RU"/>
        </w:rPr>
        <w:t xml:space="preserve"> с Финансовым директором или лицом, уполномоченным Финансовым директором и выступающим по соответствующей доверенности, посредством процедуры, изложенной в настоящем Уставе и Регламенте Компании в отношении заключения таких сделок, который был утвержден в соответствии с Уставом</w:t>
      </w:r>
      <w:r w:rsidR="0051099F" w:rsidRPr="006F1912">
        <w:rPr>
          <w:lang w:val="ru-RU"/>
        </w:rPr>
        <w:t>".</w:t>
      </w:r>
    </w:p>
    <w:p w14:paraId="607EC598" w14:textId="51D8B5E4" w:rsidR="00EB1B5A" w:rsidRPr="006F1912" w:rsidRDefault="002679D6" w:rsidP="008B121F">
      <w:pPr>
        <w:pStyle w:val="StandardL7"/>
        <w:tabs>
          <w:tab w:val="clear" w:pos="4320"/>
          <w:tab w:val="num" w:pos="1418"/>
        </w:tabs>
        <w:ind w:left="1418" w:hanging="709"/>
        <w:rPr>
          <w:lang w:val="ru-RU"/>
        </w:rPr>
      </w:pPr>
      <w:bookmarkStart w:id="132" w:name="_Ref454801157"/>
      <w:r w:rsidRPr="006F1912">
        <w:rPr>
          <w:lang w:val="ru-RU"/>
        </w:rPr>
        <w:lastRenderedPageBreak/>
        <w:t xml:space="preserve">Статья </w:t>
      </w:r>
      <w:r w:rsidR="00133C8C">
        <w:t>[•]</w:t>
      </w:r>
      <w:r w:rsidR="00EB1B5A" w:rsidRPr="006F1912">
        <w:rPr>
          <w:lang w:val="ru-RU"/>
        </w:rPr>
        <w:t xml:space="preserve"> </w:t>
      </w:r>
      <w:r w:rsidRPr="006F1912">
        <w:rPr>
          <w:lang w:val="ru-RU"/>
        </w:rPr>
        <w:t xml:space="preserve">Устава </w:t>
      </w:r>
      <w:r w:rsidR="00146AC6">
        <w:rPr>
          <w:lang w:val="ru-RU"/>
        </w:rPr>
        <w:t>E</w:t>
      </w:r>
      <w:r w:rsidRPr="006F1912">
        <w:rPr>
          <w:lang w:val="ru-RU"/>
        </w:rPr>
        <w:t xml:space="preserve"> гласит</w:t>
      </w:r>
      <w:r w:rsidR="00EB1B5A" w:rsidRPr="006F1912">
        <w:rPr>
          <w:lang w:val="ru-RU"/>
        </w:rPr>
        <w:t xml:space="preserve">: </w:t>
      </w:r>
      <w:r w:rsidRPr="006F1912">
        <w:rPr>
          <w:lang w:val="ru-RU"/>
        </w:rPr>
        <w:t>"</w:t>
      </w:r>
      <w:r w:rsidRPr="006F1912">
        <w:rPr>
          <w:i/>
          <w:lang w:val="ru-RU"/>
        </w:rPr>
        <w:t xml:space="preserve">Финансовый директор Компании в соответствии с его </w:t>
      </w:r>
      <w:r w:rsidR="00E45715" w:rsidRPr="006F1912">
        <w:rPr>
          <w:i/>
          <w:lang w:val="ru-RU"/>
        </w:rPr>
        <w:t>полномочиями</w:t>
      </w:r>
      <w:r w:rsidR="00E3737A" w:rsidRPr="006F1912">
        <w:rPr>
          <w:i/>
          <w:lang w:val="ru-RU"/>
        </w:rPr>
        <w:t xml:space="preserve">, ... </w:t>
      </w:r>
      <w:r w:rsidR="00200FDD" w:rsidRPr="006F1912">
        <w:rPr>
          <w:i/>
          <w:lang w:val="ru-RU"/>
        </w:rPr>
        <w:t>заключает</w:t>
      </w:r>
      <w:r w:rsidR="00E45715" w:rsidRPr="006F1912">
        <w:rPr>
          <w:i/>
          <w:lang w:val="ru-RU"/>
        </w:rPr>
        <w:t xml:space="preserve"> </w:t>
      </w:r>
      <w:r w:rsidR="00E45715" w:rsidRPr="006F1912">
        <w:rPr>
          <w:i/>
          <w:u w:val="single"/>
          <w:lang w:val="ru-RU"/>
        </w:rPr>
        <w:t xml:space="preserve">совместно с Президентом Компании </w:t>
      </w:r>
      <w:r w:rsidR="00E45715" w:rsidRPr="006F1912">
        <w:rPr>
          <w:i/>
          <w:lang w:val="ru-RU"/>
        </w:rPr>
        <w:t>сделки посредством процедуры, изложенной в настоящем Уставе и Регламенте сделок, утвержденном в соответствии с Уставом</w:t>
      </w:r>
      <w:r w:rsidR="00E3737A" w:rsidRPr="006F1912">
        <w:rPr>
          <w:i/>
          <w:lang w:val="ru-RU"/>
        </w:rPr>
        <w:t>...</w:t>
      </w:r>
      <w:r w:rsidR="00E3737A" w:rsidRPr="006F1912">
        <w:rPr>
          <w:lang w:val="ru-RU"/>
        </w:rPr>
        <w:t xml:space="preserve">" </w:t>
      </w:r>
      <w:r w:rsidR="00E45715" w:rsidRPr="006F1912">
        <w:rPr>
          <w:lang w:val="ru-RU"/>
        </w:rPr>
        <w:t xml:space="preserve">Статья </w:t>
      </w:r>
      <w:r w:rsidR="00133C8C">
        <w:t>[•]</w:t>
      </w:r>
      <w:r w:rsidR="00EB1B5A" w:rsidRPr="006F1912">
        <w:rPr>
          <w:lang w:val="ru-RU"/>
        </w:rPr>
        <w:t xml:space="preserve"> </w:t>
      </w:r>
      <w:r w:rsidR="00E45715" w:rsidRPr="006F1912">
        <w:rPr>
          <w:lang w:val="ru-RU"/>
        </w:rPr>
        <w:t xml:space="preserve">Устава </w:t>
      </w:r>
      <w:r w:rsidR="00146AC6">
        <w:rPr>
          <w:lang w:val="ru-RU"/>
        </w:rPr>
        <w:t>E</w:t>
      </w:r>
      <w:r w:rsidR="00E45715" w:rsidRPr="006F1912">
        <w:rPr>
          <w:lang w:val="ru-RU"/>
        </w:rPr>
        <w:t xml:space="preserve"> гласит</w:t>
      </w:r>
      <w:r w:rsidR="00EB1B5A" w:rsidRPr="006F1912">
        <w:rPr>
          <w:lang w:val="ru-RU"/>
        </w:rPr>
        <w:t>: "</w:t>
      </w:r>
      <w:r w:rsidR="00E45715" w:rsidRPr="006F1912">
        <w:rPr>
          <w:i/>
          <w:lang w:val="ru-RU"/>
        </w:rPr>
        <w:t xml:space="preserve">Финансовый директор уполномочен подписывать </w:t>
      </w:r>
      <w:r w:rsidR="00E45715" w:rsidRPr="006F1912">
        <w:rPr>
          <w:i/>
          <w:u w:val="single"/>
          <w:lang w:val="ru-RU"/>
        </w:rPr>
        <w:t>совместно с Президентом Компании</w:t>
      </w:r>
      <w:r w:rsidR="00E45715" w:rsidRPr="006F1912">
        <w:rPr>
          <w:i/>
          <w:lang w:val="ru-RU"/>
        </w:rPr>
        <w:t xml:space="preserve"> финансовые </w:t>
      </w:r>
      <w:r w:rsidR="00E3737A" w:rsidRPr="006F1912">
        <w:rPr>
          <w:i/>
          <w:lang w:val="ru-RU"/>
        </w:rPr>
        <w:t>(</w:t>
      </w:r>
      <w:r w:rsidR="00E45715" w:rsidRPr="006F1912">
        <w:rPr>
          <w:i/>
          <w:lang w:val="ru-RU"/>
        </w:rPr>
        <w:t>банковские</w:t>
      </w:r>
      <w:r w:rsidR="00E3737A" w:rsidRPr="006F1912">
        <w:rPr>
          <w:i/>
          <w:lang w:val="ru-RU"/>
        </w:rPr>
        <w:t xml:space="preserve">, </w:t>
      </w:r>
      <w:r w:rsidR="00E45715" w:rsidRPr="006F1912">
        <w:rPr>
          <w:i/>
          <w:lang w:val="ru-RU"/>
        </w:rPr>
        <w:t>учетные</w:t>
      </w:r>
      <w:r w:rsidR="00E3737A" w:rsidRPr="006F1912">
        <w:rPr>
          <w:i/>
          <w:lang w:val="ru-RU"/>
        </w:rPr>
        <w:t xml:space="preserve">) </w:t>
      </w:r>
      <w:r w:rsidR="00E45715" w:rsidRPr="006F1912">
        <w:rPr>
          <w:i/>
          <w:lang w:val="ru-RU"/>
        </w:rPr>
        <w:t xml:space="preserve">документы Компании при соблюдении положений статьи </w:t>
      </w:r>
      <w:r w:rsidR="00D76DF2" w:rsidRPr="00D76DF2">
        <w:rPr>
          <w:i/>
        </w:rPr>
        <w:t>[•]</w:t>
      </w:r>
      <w:r w:rsidR="00E3737A" w:rsidRPr="006F1912">
        <w:rPr>
          <w:i/>
          <w:lang w:val="ru-RU"/>
        </w:rPr>
        <w:t xml:space="preserve"> </w:t>
      </w:r>
      <w:r w:rsidR="00E45715" w:rsidRPr="006F1912">
        <w:rPr>
          <w:i/>
          <w:lang w:val="ru-RU"/>
        </w:rPr>
        <w:t xml:space="preserve">и подраздела </w:t>
      </w:r>
      <w:bookmarkStart w:id="133" w:name="DocXTextRef57"/>
      <w:r w:rsidR="00E3737A" w:rsidRPr="006F1912">
        <w:rPr>
          <w:i/>
          <w:lang w:val="ru-RU"/>
        </w:rPr>
        <w:t>2</w:t>
      </w:r>
      <w:bookmarkEnd w:id="133"/>
      <w:r w:rsidR="00E3737A" w:rsidRPr="006F1912">
        <w:rPr>
          <w:i/>
          <w:lang w:val="ru-RU"/>
        </w:rPr>
        <w:t xml:space="preserve"> </w:t>
      </w:r>
      <w:r w:rsidR="00E45715" w:rsidRPr="006F1912">
        <w:rPr>
          <w:i/>
          <w:lang w:val="ru-RU"/>
        </w:rPr>
        <w:t>настоящей статьи Устава</w:t>
      </w:r>
      <w:r w:rsidR="0051099F" w:rsidRPr="006F1912">
        <w:rPr>
          <w:lang w:val="ru-RU"/>
        </w:rPr>
        <w:t>".</w:t>
      </w:r>
      <w:r w:rsidR="00175004" w:rsidRPr="006F1912">
        <w:rPr>
          <w:i/>
          <w:lang w:val="ru-RU"/>
        </w:rPr>
        <w:t xml:space="preserve"> </w:t>
      </w:r>
      <w:r w:rsidR="00E45715" w:rsidRPr="006F1912">
        <w:rPr>
          <w:lang w:val="ru-RU"/>
        </w:rPr>
        <w:t xml:space="preserve">Статья </w:t>
      </w:r>
      <w:r w:rsidR="00133C8C">
        <w:t>[•]</w:t>
      </w:r>
      <w:r w:rsidR="00175004" w:rsidRPr="006F1912">
        <w:rPr>
          <w:lang w:val="ru-RU"/>
        </w:rPr>
        <w:t xml:space="preserve"> </w:t>
      </w:r>
      <w:r w:rsidR="00E45715" w:rsidRPr="006F1912">
        <w:rPr>
          <w:lang w:val="ru-RU"/>
        </w:rPr>
        <w:t xml:space="preserve">Устава </w:t>
      </w:r>
      <w:r w:rsidR="00146AC6">
        <w:rPr>
          <w:lang w:val="ru-RU"/>
        </w:rPr>
        <w:t>E</w:t>
      </w:r>
      <w:r w:rsidR="00E45715" w:rsidRPr="006F1912">
        <w:rPr>
          <w:lang w:val="ru-RU"/>
        </w:rPr>
        <w:t xml:space="preserve"> гласит</w:t>
      </w:r>
      <w:r w:rsidR="00175004" w:rsidRPr="006F1912">
        <w:rPr>
          <w:lang w:val="ru-RU"/>
        </w:rPr>
        <w:t xml:space="preserve">: </w:t>
      </w:r>
      <w:r w:rsidR="00E3737A" w:rsidRPr="006F1912">
        <w:rPr>
          <w:lang w:val="ru-RU"/>
        </w:rPr>
        <w:t>"</w:t>
      </w:r>
      <w:r w:rsidR="00E45715" w:rsidRPr="006F1912">
        <w:rPr>
          <w:i/>
          <w:lang w:val="ru-RU"/>
        </w:rPr>
        <w:t>В случае, если Президент и Финансовый директор не достигают согласия в том, должны ли быть совершены отдельные сделки или деловые операции, Президент Компании вправе совершить сделку или деловую операцию самостоятельно и немедленно уведомить об этом Совет директоров Компании</w:t>
      </w:r>
      <w:bookmarkEnd w:id="132"/>
      <w:r w:rsidR="0051099F" w:rsidRPr="006F1912">
        <w:rPr>
          <w:lang w:val="ru-RU"/>
        </w:rPr>
        <w:t>".</w:t>
      </w:r>
    </w:p>
    <w:p w14:paraId="7A6F4C0E" w14:textId="15A5EA8F" w:rsidR="007B6F3C" w:rsidRPr="006F1912" w:rsidRDefault="002679D6" w:rsidP="008B121F">
      <w:pPr>
        <w:pStyle w:val="StandardL7"/>
        <w:tabs>
          <w:tab w:val="clear" w:pos="4320"/>
          <w:tab w:val="num" w:pos="1418"/>
        </w:tabs>
        <w:ind w:left="1418" w:hanging="709"/>
        <w:rPr>
          <w:lang w:val="ru-RU"/>
        </w:rPr>
      </w:pPr>
      <w:bookmarkStart w:id="134" w:name="_Ref454801158"/>
      <w:r w:rsidRPr="006F1912">
        <w:rPr>
          <w:lang w:val="ru-RU"/>
        </w:rPr>
        <w:t xml:space="preserve">Статья </w:t>
      </w:r>
      <w:r w:rsidR="00133C8C">
        <w:t>[•]</w:t>
      </w:r>
      <w:r w:rsidR="007B6F3C" w:rsidRPr="006F1912">
        <w:rPr>
          <w:lang w:val="ru-RU"/>
        </w:rPr>
        <w:t xml:space="preserve"> </w:t>
      </w:r>
      <w:r w:rsidRPr="006F1912">
        <w:rPr>
          <w:lang w:val="ru-RU"/>
        </w:rPr>
        <w:t xml:space="preserve">Устава </w:t>
      </w:r>
      <w:r w:rsidR="00146AC6">
        <w:rPr>
          <w:lang w:val="ru-RU"/>
        </w:rPr>
        <w:t>E</w:t>
      </w:r>
      <w:r w:rsidRPr="006F1912">
        <w:rPr>
          <w:lang w:val="ru-RU"/>
        </w:rPr>
        <w:t xml:space="preserve"> гласит</w:t>
      </w:r>
      <w:r w:rsidR="007B6F3C" w:rsidRPr="006F1912">
        <w:rPr>
          <w:lang w:val="ru-RU"/>
        </w:rPr>
        <w:t>: "</w:t>
      </w:r>
      <w:r w:rsidR="00E45715" w:rsidRPr="006F1912">
        <w:rPr>
          <w:i/>
          <w:lang w:val="ru-RU"/>
        </w:rPr>
        <w:t xml:space="preserve">Сделки, которые приводят к возникновению обязательств у Компании, в том числе сделки приобретения, </w:t>
      </w:r>
      <w:r w:rsidR="00200FDD" w:rsidRPr="006F1912">
        <w:rPr>
          <w:i/>
          <w:lang w:val="ru-RU"/>
        </w:rPr>
        <w:t xml:space="preserve">передачи или </w:t>
      </w:r>
      <w:r w:rsidR="00E45715" w:rsidRPr="006F1912">
        <w:rPr>
          <w:i/>
          <w:lang w:val="ru-RU"/>
        </w:rPr>
        <w:t xml:space="preserve">отчуждения </w:t>
      </w:r>
      <w:r w:rsidR="00200FDD" w:rsidRPr="006F1912">
        <w:rPr>
          <w:i/>
          <w:lang w:val="ru-RU"/>
        </w:rPr>
        <w:t>имущества Компании</w:t>
      </w:r>
      <w:r w:rsidR="00F93AB7" w:rsidRPr="006F1912">
        <w:rPr>
          <w:i/>
          <w:lang w:val="ru-RU"/>
        </w:rPr>
        <w:t xml:space="preserve"> </w:t>
      </w:r>
      <w:r w:rsidR="00200FDD" w:rsidRPr="006F1912">
        <w:rPr>
          <w:i/>
          <w:lang w:val="ru-RU"/>
        </w:rPr>
        <w:t>или сделки, которые делают возможным такое отчуждение, равно как и сделки для обеспечения обязательств Компании</w:t>
      </w:r>
      <w:r w:rsidR="00AB31B0" w:rsidRPr="006F1912">
        <w:rPr>
          <w:i/>
          <w:lang w:val="ru-RU"/>
        </w:rPr>
        <w:t xml:space="preserve">, </w:t>
      </w:r>
      <w:r w:rsidR="00200FDD" w:rsidRPr="006F1912">
        <w:rPr>
          <w:i/>
          <w:lang w:val="ru-RU"/>
        </w:rPr>
        <w:t>в случаях, когда сумма сделки превышает в эквиваленте 1 (один) миллион долларов США</w:t>
      </w:r>
      <w:r w:rsidR="00AB31B0" w:rsidRPr="006F1912">
        <w:rPr>
          <w:i/>
          <w:lang w:val="ru-RU"/>
        </w:rPr>
        <w:t>,</w:t>
      </w:r>
      <w:r w:rsidR="00200FDD" w:rsidRPr="006F1912">
        <w:rPr>
          <w:i/>
          <w:lang w:val="ru-RU"/>
        </w:rPr>
        <w:t xml:space="preserve"> заключаются Президентом Компании и Финансовым директором Компании</w:t>
      </w:r>
      <w:r w:rsidR="00AB31B0" w:rsidRPr="006F1912">
        <w:rPr>
          <w:i/>
          <w:lang w:val="ru-RU"/>
        </w:rPr>
        <w:t xml:space="preserve"> (</w:t>
      </w:r>
      <w:r w:rsidR="00200FDD" w:rsidRPr="006F1912">
        <w:rPr>
          <w:i/>
          <w:lang w:val="ru-RU"/>
        </w:rPr>
        <w:t xml:space="preserve">или </w:t>
      </w:r>
      <w:r w:rsidR="00200FDD" w:rsidRPr="006F1912">
        <w:rPr>
          <w:i/>
          <w:u w:val="single"/>
          <w:lang w:val="ru-RU"/>
        </w:rPr>
        <w:t>лицами</w:t>
      </w:r>
      <w:r w:rsidR="00200FDD" w:rsidRPr="006F1912">
        <w:rPr>
          <w:i/>
          <w:lang w:val="ru-RU"/>
        </w:rPr>
        <w:t>, которым выданы соответствующие доверенности</w:t>
      </w:r>
      <w:r w:rsidR="00AB31B0" w:rsidRPr="006F1912">
        <w:rPr>
          <w:i/>
          <w:lang w:val="ru-RU"/>
        </w:rPr>
        <w:t>)</w:t>
      </w:r>
      <w:r w:rsidR="00200FDD" w:rsidRPr="006F1912">
        <w:rPr>
          <w:i/>
          <w:lang w:val="ru-RU"/>
        </w:rPr>
        <w:t xml:space="preserve">, </w:t>
      </w:r>
      <w:r w:rsidR="00200FDD" w:rsidRPr="006F1912">
        <w:rPr>
          <w:i/>
          <w:u w:val="single"/>
          <w:lang w:val="ru-RU"/>
        </w:rPr>
        <w:t>действующими совместно</w:t>
      </w:r>
      <w:r w:rsidR="00AB31B0" w:rsidRPr="006F1912">
        <w:rPr>
          <w:i/>
          <w:u w:val="single"/>
          <w:lang w:val="ru-RU"/>
        </w:rPr>
        <w:t>,</w:t>
      </w:r>
      <w:r w:rsidR="00200FDD" w:rsidRPr="006F1912">
        <w:rPr>
          <w:i/>
          <w:u w:val="single"/>
          <w:lang w:val="ru-RU"/>
        </w:rPr>
        <w:t xml:space="preserve"> в соответствии со Статьями</w:t>
      </w:r>
      <w:bookmarkStart w:id="135" w:name="DocXTextRef58"/>
      <w:r w:rsidR="00200FDD" w:rsidRPr="006F1912">
        <w:rPr>
          <w:i/>
          <w:u w:val="single"/>
          <w:lang w:val="ru-RU"/>
        </w:rPr>
        <w:t xml:space="preserve"> </w:t>
      </w:r>
      <w:bookmarkEnd w:id="135"/>
      <w:r w:rsidR="00D76DF2" w:rsidRPr="00D76DF2">
        <w:rPr>
          <w:i/>
          <w:u w:val="single"/>
        </w:rPr>
        <w:t>[•]</w:t>
      </w:r>
      <w:r w:rsidR="00D76DF2" w:rsidRPr="00D76DF2">
        <w:rPr>
          <w:i/>
          <w:u w:val="single"/>
        </w:rPr>
        <w:t xml:space="preserve"> </w:t>
      </w:r>
      <w:r w:rsidR="00200FDD" w:rsidRPr="00D76DF2">
        <w:rPr>
          <w:i/>
          <w:u w:val="single"/>
          <w:lang w:val="ru-RU"/>
        </w:rPr>
        <w:t xml:space="preserve">и </w:t>
      </w:r>
      <w:r w:rsidR="00D76DF2" w:rsidRPr="00D76DF2">
        <w:rPr>
          <w:i/>
          <w:u w:val="single"/>
        </w:rPr>
        <w:t>[•]</w:t>
      </w:r>
      <w:r w:rsidR="00AB31B0" w:rsidRPr="00D76DF2">
        <w:rPr>
          <w:i/>
          <w:u w:val="single"/>
          <w:lang w:val="ru-RU"/>
        </w:rPr>
        <w:t xml:space="preserve"> </w:t>
      </w:r>
      <w:r w:rsidR="00200FDD" w:rsidRPr="006F1912">
        <w:rPr>
          <w:i/>
          <w:u w:val="single"/>
          <w:lang w:val="ru-RU"/>
        </w:rPr>
        <w:t>Устава и Регламента сделок Компании</w:t>
      </w:r>
      <w:bookmarkEnd w:id="134"/>
      <w:r w:rsidR="0051099F" w:rsidRPr="006F1912">
        <w:rPr>
          <w:lang w:val="ru-RU"/>
        </w:rPr>
        <w:t>".</w:t>
      </w:r>
    </w:p>
    <w:p w14:paraId="1AC5AE3F" w14:textId="751A8AB9" w:rsidR="00901641" w:rsidRPr="006F1912" w:rsidRDefault="00A20776" w:rsidP="00901641">
      <w:pPr>
        <w:pStyle w:val="StandardL2"/>
        <w:tabs>
          <w:tab w:val="clear" w:pos="720"/>
        </w:tabs>
        <w:rPr>
          <w:lang w:val="ru-RU"/>
        </w:rPr>
      </w:pPr>
      <w:bookmarkStart w:id="136" w:name="_Ref454801160"/>
      <w:r w:rsidRPr="006F1912">
        <w:rPr>
          <w:lang w:val="ru-RU"/>
        </w:rPr>
        <w:t>Таким образом</w:t>
      </w:r>
      <w:r w:rsidR="00901641" w:rsidRPr="006F1912">
        <w:rPr>
          <w:lang w:val="ru-RU"/>
        </w:rPr>
        <w:t xml:space="preserve">, </w:t>
      </w:r>
      <w:r w:rsidRPr="006F1912">
        <w:rPr>
          <w:lang w:val="ru-RU"/>
        </w:rPr>
        <w:t xml:space="preserve">несмотря на то, что г-н </w:t>
      </w:r>
      <w:r w:rsidR="00717376">
        <w:rPr>
          <w:lang w:val="ru-RU"/>
        </w:rPr>
        <w:t>L</w:t>
      </w:r>
      <w:r w:rsidRPr="006F1912">
        <w:rPr>
          <w:lang w:val="ru-RU"/>
        </w:rPr>
        <w:t xml:space="preserve"> был уполномочен на подписание Векселей как Президентом, так и Финансовым директором </w:t>
      </w:r>
      <w:r w:rsidR="00146AC6">
        <w:rPr>
          <w:lang w:val="ru-RU"/>
        </w:rPr>
        <w:t>E</w:t>
      </w:r>
      <w:r w:rsidRPr="006F1912">
        <w:rPr>
          <w:lang w:val="ru-RU"/>
        </w:rPr>
        <w:t xml:space="preserve">, </w:t>
      </w:r>
      <w:r w:rsidR="00EB558A" w:rsidRPr="006F1912">
        <w:rPr>
          <w:lang w:val="ru-RU"/>
        </w:rPr>
        <w:t xml:space="preserve">можно утверждать, что </w:t>
      </w:r>
      <w:r w:rsidR="00901641" w:rsidRPr="006F1912">
        <w:rPr>
          <w:lang w:val="ru-RU"/>
        </w:rPr>
        <w:t>(</w:t>
      </w:r>
      <w:r w:rsidR="00EB558A" w:rsidRPr="006F1912">
        <w:rPr>
          <w:lang w:val="ru-RU"/>
        </w:rPr>
        <w:t>хотя мы полагаем, что этот аргумент не является таким веским</w:t>
      </w:r>
      <w:r w:rsidR="00901641" w:rsidRPr="006F1912">
        <w:rPr>
          <w:lang w:val="ru-RU"/>
        </w:rPr>
        <w:t xml:space="preserve">) </w:t>
      </w:r>
      <w:r w:rsidR="00EB558A" w:rsidRPr="006F1912">
        <w:rPr>
          <w:lang w:val="ru-RU"/>
        </w:rPr>
        <w:t xml:space="preserve">одно и то же лицо </w:t>
      </w:r>
      <w:r w:rsidR="00901641" w:rsidRPr="006F1912">
        <w:rPr>
          <w:lang w:val="ru-RU"/>
        </w:rPr>
        <w:t>(</w:t>
      </w:r>
      <w:r w:rsidR="00EB558A" w:rsidRPr="006F1912">
        <w:rPr>
          <w:lang w:val="ru-RU"/>
        </w:rPr>
        <w:t xml:space="preserve">как, например, г-н </w:t>
      </w:r>
      <w:r w:rsidR="00717376">
        <w:rPr>
          <w:lang w:val="ru-RU"/>
        </w:rPr>
        <w:t>L</w:t>
      </w:r>
      <w:r w:rsidR="00901641" w:rsidRPr="006F1912">
        <w:rPr>
          <w:lang w:val="ru-RU"/>
        </w:rPr>
        <w:t xml:space="preserve">) </w:t>
      </w:r>
      <w:r w:rsidR="00EB558A" w:rsidRPr="006F1912">
        <w:rPr>
          <w:lang w:val="ru-RU"/>
        </w:rPr>
        <w:t xml:space="preserve">не могло выпустить Векселя без подписи Президента или Финансового директора </w:t>
      </w:r>
      <w:r w:rsidR="00146AC6">
        <w:rPr>
          <w:lang w:val="ru-RU"/>
        </w:rPr>
        <w:t>E</w:t>
      </w:r>
      <w:r w:rsidR="00EB558A" w:rsidRPr="006F1912">
        <w:rPr>
          <w:lang w:val="ru-RU"/>
        </w:rPr>
        <w:t xml:space="preserve">, или лица </w:t>
      </w:r>
      <w:r w:rsidR="00901641" w:rsidRPr="006F1912">
        <w:rPr>
          <w:lang w:val="ru-RU"/>
        </w:rPr>
        <w:t>(</w:t>
      </w:r>
      <w:r w:rsidR="00EB558A" w:rsidRPr="006F1912">
        <w:rPr>
          <w:lang w:val="ru-RU"/>
        </w:rPr>
        <w:t xml:space="preserve">помимо г-на </w:t>
      </w:r>
      <w:r w:rsidR="00717376">
        <w:rPr>
          <w:lang w:val="ru-RU"/>
        </w:rPr>
        <w:t>L</w:t>
      </w:r>
      <w:r w:rsidR="00901641" w:rsidRPr="006F1912">
        <w:rPr>
          <w:lang w:val="ru-RU"/>
        </w:rPr>
        <w:t>)</w:t>
      </w:r>
      <w:r w:rsidR="00EB558A" w:rsidRPr="006F1912">
        <w:rPr>
          <w:lang w:val="ru-RU"/>
        </w:rPr>
        <w:t>, уполномоченного либо Президентом, либо Финансовым директором</w:t>
      </w:r>
      <w:r w:rsidR="00901641" w:rsidRPr="006F1912">
        <w:rPr>
          <w:lang w:val="ru-RU"/>
        </w:rPr>
        <w:t>.</w:t>
      </w:r>
    </w:p>
    <w:p w14:paraId="2CBA75CA" w14:textId="7B530930" w:rsidR="00EB1B5A" w:rsidRPr="006F1912" w:rsidRDefault="00D95656" w:rsidP="008B121F">
      <w:pPr>
        <w:pStyle w:val="StandardL2"/>
        <w:tabs>
          <w:tab w:val="clear" w:pos="720"/>
        </w:tabs>
        <w:rPr>
          <w:lang w:val="ru-RU"/>
        </w:rPr>
      </w:pPr>
      <w:r w:rsidRPr="006F1912">
        <w:rPr>
          <w:lang w:val="ru-RU"/>
        </w:rPr>
        <w:t xml:space="preserve">Пожалуйста, учтите также, что </w:t>
      </w:r>
      <w:r w:rsidR="00984847">
        <w:rPr>
          <w:lang w:val="ru-RU"/>
        </w:rPr>
        <w:t>D</w:t>
      </w:r>
      <w:r w:rsidRPr="006F1912">
        <w:rPr>
          <w:lang w:val="ru-RU"/>
        </w:rPr>
        <w:t xml:space="preserve"> может утверждать, что </w:t>
      </w:r>
      <w:r w:rsidR="00146AC6">
        <w:rPr>
          <w:lang w:val="ru-RU"/>
        </w:rPr>
        <w:t xml:space="preserve">E </w:t>
      </w:r>
      <w:r w:rsidRPr="006F1912">
        <w:rPr>
          <w:lang w:val="ru-RU"/>
        </w:rPr>
        <w:t>впоследствии одобрила эмиссию Векселей</w:t>
      </w:r>
      <w:r w:rsidR="00A47EF5" w:rsidRPr="006F1912">
        <w:rPr>
          <w:lang w:val="ru-RU"/>
        </w:rPr>
        <w:t xml:space="preserve">. </w:t>
      </w:r>
      <w:r w:rsidRPr="006F1912">
        <w:rPr>
          <w:lang w:val="ru-RU"/>
        </w:rPr>
        <w:t>В частности</w:t>
      </w:r>
      <w:r w:rsidR="00A47EF5" w:rsidRPr="006F1912">
        <w:rPr>
          <w:lang w:val="ru-RU"/>
        </w:rPr>
        <w:t xml:space="preserve">, </w:t>
      </w:r>
      <w:r w:rsidR="00146AC6">
        <w:rPr>
          <w:lang w:val="ru-RU"/>
        </w:rPr>
        <w:t xml:space="preserve">E </w:t>
      </w:r>
      <w:r w:rsidRPr="006F1912">
        <w:rPr>
          <w:lang w:val="ru-RU"/>
        </w:rPr>
        <w:t xml:space="preserve">не возражала, когда на банковский счет </w:t>
      </w:r>
      <w:r w:rsidR="00146AC6">
        <w:rPr>
          <w:lang w:val="ru-RU"/>
        </w:rPr>
        <w:t xml:space="preserve">E </w:t>
      </w:r>
      <w:r w:rsidRPr="006F1912">
        <w:rPr>
          <w:lang w:val="ru-RU"/>
        </w:rPr>
        <w:t xml:space="preserve">поступили средства от </w:t>
      </w:r>
      <w:r w:rsidR="00763BBA">
        <w:rPr>
          <w:lang w:val="ru-RU"/>
        </w:rPr>
        <w:t>G</w:t>
      </w:r>
      <w:r w:rsidRPr="006F1912">
        <w:rPr>
          <w:lang w:val="ru-RU"/>
        </w:rPr>
        <w:t xml:space="preserve"> и </w:t>
      </w:r>
      <w:r w:rsidR="004C2F01">
        <w:rPr>
          <w:lang w:val="ru-RU"/>
        </w:rPr>
        <w:t>H</w:t>
      </w:r>
      <w:r w:rsidR="00AB31B0" w:rsidRPr="006F1912">
        <w:rPr>
          <w:lang w:val="ru-RU"/>
        </w:rPr>
        <w:t xml:space="preserve">; </w:t>
      </w:r>
      <w:r w:rsidRPr="006F1912">
        <w:rPr>
          <w:lang w:val="ru-RU"/>
        </w:rPr>
        <w:t xml:space="preserve">высока вероятность того, что </w:t>
      </w:r>
      <w:r w:rsidR="00146AC6">
        <w:rPr>
          <w:lang w:val="ru-RU"/>
        </w:rPr>
        <w:t xml:space="preserve">E </w:t>
      </w:r>
      <w:r w:rsidRPr="006F1912">
        <w:rPr>
          <w:lang w:val="ru-RU"/>
        </w:rPr>
        <w:t xml:space="preserve">впоследствии использовала средства для своих деловых операций </w:t>
      </w:r>
      <w:r w:rsidR="00AB31B0" w:rsidRPr="006F1912">
        <w:rPr>
          <w:lang w:val="ru-RU"/>
        </w:rPr>
        <w:t xml:space="preserve">– </w:t>
      </w:r>
      <w:r w:rsidRPr="006F1912">
        <w:rPr>
          <w:lang w:val="ru-RU"/>
        </w:rPr>
        <w:t>и перевод средств с банковского счета обычно требует наличия соответствующего намерения у единоличного исполнительного органа компании</w:t>
      </w:r>
      <w:r w:rsidR="002446EE" w:rsidRPr="006F1912">
        <w:rPr>
          <w:lang w:val="ru-RU"/>
        </w:rPr>
        <w:t>.</w:t>
      </w:r>
      <w:bookmarkEnd w:id="136"/>
    </w:p>
    <w:p w14:paraId="08458421" w14:textId="59B33CC7" w:rsidR="00901641" w:rsidRPr="006F1912" w:rsidRDefault="00D95656" w:rsidP="00901641">
      <w:pPr>
        <w:pStyle w:val="StandardL2"/>
        <w:tabs>
          <w:tab w:val="clear" w:pos="720"/>
        </w:tabs>
        <w:rPr>
          <w:lang w:val="ru-RU"/>
        </w:rPr>
      </w:pPr>
      <w:r w:rsidRPr="006F1912">
        <w:rPr>
          <w:lang w:val="ru-RU"/>
        </w:rPr>
        <w:t xml:space="preserve">Если </w:t>
      </w:r>
      <w:r w:rsidR="00306D01">
        <w:rPr>
          <w:lang w:val="ru-RU"/>
        </w:rPr>
        <w:t>F</w:t>
      </w:r>
      <w:r w:rsidRPr="006F1912">
        <w:rPr>
          <w:lang w:val="ru-RU"/>
        </w:rPr>
        <w:t xml:space="preserve"> сможет доказать, что г-н </w:t>
      </w:r>
      <w:r w:rsidR="00717376">
        <w:rPr>
          <w:lang w:val="ru-RU"/>
        </w:rPr>
        <w:t>L</w:t>
      </w:r>
      <w:r w:rsidRPr="006F1912">
        <w:rPr>
          <w:lang w:val="ru-RU"/>
        </w:rPr>
        <w:t xml:space="preserve"> не был уполномочен на подписание Векселей, последствия будут заключаться в том, что г-н </w:t>
      </w:r>
      <w:r w:rsidR="00717376">
        <w:rPr>
          <w:lang w:val="ru-RU"/>
        </w:rPr>
        <w:t>L</w:t>
      </w:r>
      <w:r w:rsidR="00901641" w:rsidRPr="006F1912">
        <w:rPr>
          <w:lang w:val="ru-RU"/>
        </w:rPr>
        <w:t>,</w:t>
      </w:r>
      <w:r w:rsidRPr="006F1912">
        <w:rPr>
          <w:lang w:val="ru-RU"/>
        </w:rPr>
        <w:t xml:space="preserve"> а не </w:t>
      </w:r>
      <w:r w:rsidR="00146AC6">
        <w:rPr>
          <w:lang w:val="ru-RU"/>
        </w:rPr>
        <w:t>E</w:t>
      </w:r>
      <w:r w:rsidRPr="006F1912">
        <w:rPr>
          <w:lang w:val="ru-RU"/>
        </w:rPr>
        <w:t>, будет лицом, обязанным по Векселям</w:t>
      </w:r>
      <w:r w:rsidR="00901641" w:rsidRPr="006F1912">
        <w:rPr>
          <w:lang w:val="ru-RU"/>
        </w:rPr>
        <w:t xml:space="preserve">. </w:t>
      </w:r>
      <w:r w:rsidRPr="006F1912">
        <w:rPr>
          <w:lang w:val="ru-RU"/>
        </w:rPr>
        <w:t xml:space="preserve">Возражения в отношении полномочий г-на </w:t>
      </w:r>
      <w:r w:rsidR="00717376">
        <w:rPr>
          <w:lang w:val="ru-RU"/>
        </w:rPr>
        <w:t>L</w:t>
      </w:r>
      <w:r w:rsidRPr="006F1912">
        <w:rPr>
          <w:lang w:val="ru-RU"/>
        </w:rPr>
        <w:t xml:space="preserve"> могут с большой </w:t>
      </w:r>
      <w:r w:rsidRPr="006F1912">
        <w:rPr>
          <w:lang w:val="ru-RU"/>
        </w:rPr>
        <w:lastRenderedPageBreak/>
        <w:t xml:space="preserve">долей вероятности быть выдвинуты против </w:t>
      </w:r>
      <w:sdt>
        <w:sdtPr>
          <w:rPr>
            <w:lang w:val="ru-RU"/>
          </w:rPr>
          <w:tag w:val="CurrentDate"/>
          <w:id w:val="1529209882"/>
          <w:placeholder>
            <w:docPart w:val="ADE5A46278E3CC4ABD3AA7B51DC60714"/>
          </w:placeholder>
        </w:sdtPr>
        <w:sdtContent>
          <w:r w:rsidR="00984847">
            <w:rPr>
              <w:lang w:val="ru-RU"/>
            </w:rPr>
            <w:t xml:space="preserve">D </w:t>
          </w:r>
        </w:sdtContent>
      </w:sdt>
      <w:r w:rsidRPr="006F1912">
        <w:rPr>
          <w:lang w:val="ru-RU"/>
        </w:rPr>
        <w:t xml:space="preserve">в качестве последующего держателя Векселя, даже если </w:t>
      </w:r>
      <w:r w:rsidR="00984847">
        <w:rPr>
          <w:lang w:val="ru-RU"/>
        </w:rPr>
        <w:t>D</w:t>
      </w:r>
      <w:r w:rsidRPr="006F1912">
        <w:rPr>
          <w:lang w:val="ru-RU"/>
        </w:rPr>
        <w:t xml:space="preserve"> не знала о </w:t>
      </w:r>
      <w:r w:rsidR="00880EC7" w:rsidRPr="006F1912">
        <w:rPr>
          <w:lang w:val="ru-RU"/>
        </w:rPr>
        <w:t>статье о "двух подписывающих лицах"</w:t>
      </w:r>
      <w:r w:rsidR="00901641" w:rsidRPr="006F1912">
        <w:rPr>
          <w:lang w:val="ru-RU"/>
        </w:rPr>
        <w:t xml:space="preserve"> </w:t>
      </w:r>
      <w:r w:rsidR="00880EC7" w:rsidRPr="006F1912">
        <w:rPr>
          <w:lang w:val="ru-RU"/>
        </w:rPr>
        <w:t xml:space="preserve">в Уставе </w:t>
      </w:r>
      <w:r w:rsidR="00146AC6">
        <w:rPr>
          <w:lang w:val="ru-RU"/>
        </w:rPr>
        <w:t>E</w:t>
      </w:r>
      <w:r w:rsidR="00901641" w:rsidRPr="006F1912">
        <w:rPr>
          <w:lang w:val="ru-RU"/>
        </w:rPr>
        <w:t>.</w:t>
      </w:r>
    </w:p>
    <w:p w14:paraId="6DEA8CE0" w14:textId="2F73052E" w:rsidR="00491CF9" w:rsidRPr="006F1912" w:rsidRDefault="0097711D" w:rsidP="008B121F">
      <w:pPr>
        <w:pStyle w:val="ParagraphL4"/>
        <w:tabs>
          <w:tab w:val="clear" w:pos="2880"/>
        </w:tabs>
        <w:rPr>
          <w:rFonts w:cs="Times New Roman"/>
          <w:caps/>
          <w:lang w:val="ru-RU"/>
        </w:rPr>
      </w:pPr>
      <w:bookmarkStart w:id="137" w:name="_Ref454801161"/>
      <w:r w:rsidRPr="006F1912">
        <w:rPr>
          <w:rFonts w:cs="Times New Roman"/>
          <w:lang w:val="ru-RU"/>
        </w:rPr>
        <w:t>Согласно российскому законодательству следует ли стороне, требующей платеж по векселям, представлять оригинал доверенности (или ее заверенную копию), когда векселя подписываются от имени компании кем-либо помимо исполнительного директора</w:t>
      </w:r>
      <w:r w:rsidR="006E737E" w:rsidRPr="006F1912">
        <w:rPr>
          <w:rFonts w:cs="Times New Roman"/>
          <w:lang w:val="ru-RU"/>
        </w:rPr>
        <w:t>?</w:t>
      </w:r>
      <w:bookmarkEnd w:id="137"/>
    </w:p>
    <w:p w14:paraId="5A2B51A1" w14:textId="77F2FFD0" w:rsidR="00BD142B" w:rsidRPr="006F1912" w:rsidRDefault="00DB1917" w:rsidP="008B121F">
      <w:pPr>
        <w:pStyle w:val="StandardL2"/>
        <w:rPr>
          <w:lang w:val="ru-RU"/>
        </w:rPr>
      </w:pPr>
      <w:bookmarkStart w:id="138" w:name="_Ref454801162"/>
      <w:r w:rsidRPr="006F1912">
        <w:rPr>
          <w:lang w:val="ru-RU"/>
        </w:rPr>
        <w:t>Оценка доказательств регулируется процессуальным законодательством России, поэтому мы полагаем, что вопрос о том, будет ли иск удовлетворен или отклонен (в сопоставимой ситуации) нидерландским судом, является вопросом процессуального законодательства Королевства Нидерландов</w:t>
      </w:r>
      <w:r w:rsidR="00BD142B" w:rsidRPr="006F1912">
        <w:rPr>
          <w:lang w:val="ru-RU"/>
        </w:rPr>
        <w:t>.</w:t>
      </w:r>
      <w:bookmarkEnd w:id="138"/>
    </w:p>
    <w:p w14:paraId="4AE768D3" w14:textId="6F3352A1" w:rsidR="00901641" w:rsidRPr="006F1912" w:rsidRDefault="00DB1917" w:rsidP="008B121F">
      <w:pPr>
        <w:pStyle w:val="StandardL2"/>
        <w:rPr>
          <w:lang w:val="ru-RU"/>
        </w:rPr>
      </w:pPr>
      <w:bookmarkStart w:id="139" w:name="_Ref454801164"/>
      <w:r w:rsidRPr="006F1912">
        <w:rPr>
          <w:lang w:val="ru-RU"/>
        </w:rPr>
        <w:t>Согласно процессуальному законодательству России вопрос о том, должен истец (держатель) представлять оригинал доверенности или копию, является процедурным вопросом и зависит от позиции ответчика</w:t>
      </w:r>
      <w:r w:rsidR="00901641" w:rsidRPr="006F1912">
        <w:rPr>
          <w:lang w:val="ru-RU"/>
        </w:rPr>
        <w:t xml:space="preserve">. </w:t>
      </w:r>
      <w:r w:rsidRPr="006F1912">
        <w:rPr>
          <w:lang w:val="ru-RU"/>
        </w:rPr>
        <w:t>Если ответчик (эмитент или иной должник) не оспаривает тот факт, что вексель был подписан уполномоченным лицом, и не оспаривает копию доверенности, представленную истцом, суд может ссылаться на копию</w:t>
      </w:r>
      <w:r w:rsidR="00901641" w:rsidRPr="006F1912">
        <w:rPr>
          <w:lang w:val="ru-RU"/>
        </w:rPr>
        <w:t xml:space="preserve">. </w:t>
      </w:r>
      <w:r w:rsidRPr="006F1912">
        <w:rPr>
          <w:lang w:val="ru-RU"/>
        </w:rPr>
        <w:t>Ответчик вправе оспаривать в российском суде существование оригинала доверенности</w:t>
      </w:r>
      <w:r w:rsidR="00901641" w:rsidRPr="006F1912">
        <w:rPr>
          <w:lang w:val="ru-RU"/>
        </w:rPr>
        <w:t>,</w:t>
      </w:r>
      <w:r w:rsidRPr="006F1912">
        <w:rPr>
          <w:lang w:val="ru-RU"/>
        </w:rPr>
        <w:t xml:space="preserve"> по которой был подписан вексель, либо подлинность копии доверенности, представленной истцом</w:t>
      </w:r>
      <w:r w:rsidR="00901641" w:rsidRPr="006F1912">
        <w:rPr>
          <w:lang w:val="ru-RU"/>
        </w:rPr>
        <w:t xml:space="preserve">. </w:t>
      </w:r>
      <w:r w:rsidRPr="006F1912">
        <w:rPr>
          <w:lang w:val="ru-RU"/>
        </w:rPr>
        <w:t xml:space="preserve">Если ответчик докажет, что у него есть разумные основания для оспаривания такого существования или подлинности, а истец не сможет доказать, что оригинал в действительности существовал </w:t>
      </w:r>
      <w:r w:rsidR="00901641" w:rsidRPr="006F1912">
        <w:rPr>
          <w:lang w:val="ru-RU"/>
        </w:rPr>
        <w:t>(</w:t>
      </w:r>
      <w:r w:rsidRPr="006F1912">
        <w:rPr>
          <w:lang w:val="ru-RU"/>
        </w:rPr>
        <w:t>в частности, когда истец не представляет оригинал суду</w:t>
      </w:r>
      <w:r w:rsidR="00901641" w:rsidRPr="006F1912">
        <w:rPr>
          <w:lang w:val="ru-RU"/>
        </w:rPr>
        <w:t>)</w:t>
      </w:r>
      <w:r w:rsidRPr="006F1912">
        <w:rPr>
          <w:lang w:val="ru-RU"/>
        </w:rPr>
        <w:t>, иск по векселю может быть отклонен.</w:t>
      </w:r>
      <w:r w:rsidR="00901641" w:rsidRPr="006F1912">
        <w:rPr>
          <w:lang w:val="ru-RU"/>
        </w:rPr>
        <w:t xml:space="preserve"> </w:t>
      </w:r>
    </w:p>
    <w:p w14:paraId="2AAD509A" w14:textId="6872B77D" w:rsidR="00CE0196" w:rsidRPr="006F1912" w:rsidRDefault="00DB1917" w:rsidP="008B121F">
      <w:pPr>
        <w:pStyle w:val="StandardL2"/>
        <w:rPr>
          <w:lang w:val="ru-RU"/>
        </w:rPr>
      </w:pPr>
      <w:r w:rsidRPr="006F1912">
        <w:rPr>
          <w:lang w:val="ru-RU"/>
        </w:rPr>
        <w:t xml:space="preserve">Мы нашли по меньшей мере одно дело, в котором российский кассационный суд определил, что держатель векселей должен представить оригинал доверенности, по которой векселя были выпущены, особенно в случаях, когда подлинность доверенности </w:t>
      </w:r>
      <w:r w:rsidR="006F1912" w:rsidRPr="006F1912">
        <w:rPr>
          <w:lang w:val="ru-RU"/>
        </w:rPr>
        <w:t>оспаривается</w:t>
      </w:r>
      <w:r w:rsidRPr="006F1912">
        <w:rPr>
          <w:lang w:val="ru-RU"/>
        </w:rPr>
        <w:t xml:space="preserve"> ответчиком (эмитентом)</w:t>
      </w:r>
      <w:bookmarkStart w:id="140" w:name="_Ref454801239"/>
      <w:r w:rsidR="00AB31B0" w:rsidRPr="006F1912">
        <w:rPr>
          <w:rStyle w:val="af8"/>
          <w:rFonts w:cs="Times New Roman"/>
          <w:sz w:val="24"/>
          <w:szCs w:val="24"/>
          <w:lang w:val="ru-RU"/>
        </w:rPr>
        <w:footnoteReference w:id="30"/>
      </w:r>
      <w:bookmarkEnd w:id="140"/>
      <w:r w:rsidR="006E737E" w:rsidRPr="006F1912">
        <w:rPr>
          <w:lang w:val="ru-RU"/>
        </w:rPr>
        <w:t>.</w:t>
      </w:r>
      <w:bookmarkEnd w:id="139"/>
    </w:p>
    <w:p w14:paraId="55F9F7A4" w14:textId="764B00F6" w:rsidR="00E37501" w:rsidRPr="006F1912" w:rsidRDefault="0093449C" w:rsidP="008B121F">
      <w:pPr>
        <w:pStyle w:val="ParagraphL4"/>
        <w:rPr>
          <w:rFonts w:cs="Times New Roman"/>
          <w:lang w:val="ru-RU"/>
        </w:rPr>
      </w:pPr>
      <w:bookmarkStart w:id="141" w:name="_Ref454801165"/>
      <w:r w:rsidRPr="006F1912">
        <w:rPr>
          <w:rFonts w:cs="Times New Roman"/>
          <w:lang w:val="ru-RU"/>
        </w:rPr>
        <w:t>Имеет ли значение, является сторона, требующая платеж, первоначальным держателем или последующим держателем, которому векселя были косвенным путем переданы</w:t>
      </w:r>
      <w:r w:rsidR="00E37501" w:rsidRPr="006F1912">
        <w:rPr>
          <w:rFonts w:cs="Times New Roman"/>
          <w:lang w:val="ru-RU"/>
        </w:rPr>
        <w:t>?</w:t>
      </w:r>
      <w:bookmarkEnd w:id="141"/>
    </w:p>
    <w:p w14:paraId="719E244B" w14:textId="748BFCEA" w:rsidR="00E37501" w:rsidRPr="006F1912" w:rsidRDefault="0093449C" w:rsidP="008B121F">
      <w:pPr>
        <w:pStyle w:val="StandardL2"/>
        <w:rPr>
          <w:lang w:val="ru-RU"/>
        </w:rPr>
      </w:pPr>
      <w:bookmarkStart w:id="142" w:name="_Ref454801166"/>
      <w:r w:rsidRPr="006F1912">
        <w:rPr>
          <w:lang w:val="ru-RU"/>
        </w:rPr>
        <w:t xml:space="preserve">Мы полагаем, </w:t>
      </w:r>
      <w:r w:rsidR="00723EC6" w:rsidRPr="006F1912">
        <w:rPr>
          <w:lang w:val="ru-RU"/>
        </w:rPr>
        <w:t>что в текущем контексте не имеет значения, является сторона, требующая платеж, первоначальным держателем или последующим держателем, которому векселя были косвенным путем переданы</w:t>
      </w:r>
      <w:r w:rsidR="00E37501" w:rsidRPr="006F1912">
        <w:rPr>
          <w:lang w:val="ru-RU"/>
        </w:rPr>
        <w:t>.</w:t>
      </w:r>
      <w:bookmarkEnd w:id="142"/>
    </w:p>
    <w:p w14:paraId="5AE349A8" w14:textId="61D522FF" w:rsidR="008E17D5" w:rsidRPr="006F1912" w:rsidRDefault="00F8452D" w:rsidP="008B121F">
      <w:pPr>
        <w:pStyle w:val="ParagraphL3"/>
        <w:rPr>
          <w:rFonts w:cs="Times New Roman"/>
          <w:lang w:val="ru-RU"/>
        </w:rPr>
      </w:pPr>
      <w:bookmarkStart w:id="143" w:name="_Ref454801167"/>
      <w:r w:rsidRPr="006F1912">
        <w:rPr>
          <w:rFonts w:cs="Times New Roman"/>
          <w:lang w:val="ru-RU"/>
        </w:rPr>
        <w:lastRenderedPageBreak/>
        <w:t xml:space="preserve">В отношении заявления </w:t>
      </w:r>
      <w:r w:rsidR="008E17D5" w:rsidRPr="006F1912">
        <w:rPr>
          <w:rFonts w:cs="Times New Roman"/>
          <w:lang w:val="ru-RU"/>
        </w:rPr>
        <w:t>"</w:t>
      </w:r>
      <w:r w:rsidRPr="006F1912">
        <w:rPr>
          <w:rFonts w:cs="Times New Roman"/>
          <w:i/>
          <w:lang w:val="ru-RU"/>
        </w:rPr>
        <w:t>Вопреки статье о "двух подписывающих лицах"</w:t>
      </w:r>
      <w:r w:rsidR="008E17D5" w:rsidRPr="006F1912">
        <w:rPr>
          <w:rFonts w:cs="Times New Roman"/>
          <w:i/>
          <w:lang w:val="ru-RU"/>
        </w:rPr>
        <w:t xml:space="preserve"> </w:t>
      </w:r>
      <w:r w:rsidRPr="006F1912">
        <w:rPr>
          <w:rFonts w:cs="Times New Roman"/>
          <w:i/>
          <w:lang w:val="ru-RU"/>
        </w:rPr>
        <w:t>устава компании</w:t>
      </w:r>
      <w:r w:rsidR="0002586A" w:rsidRPr="006F1912">
        <w:rPr>
          <w:rFonts w:cs="Times New Roman"/>
          <w:i/>
          <w:lang w:val="ru-RU"/>
        </w:rPr>
        <w:t>-эмитента</w:t>
      </w:r>
      <w:r w:rsidRPr="006F1912">
        <w:rPr>
          <w:rFonts w:cs="Times New Roman"/>
          <w:i/>
          <w:lang w:val="ru-RU"/>
        </w:rPr>
        <w:t xml:space="preserve"> Векселя содержат только одну подпись</w:t>
      </w:r>
      <w:r w:rsidR="008E17D5" w:rsidRPr="006F1912">
        <w:rPr>
          <w:rFonts w:cs="Times New Roman"/>
          <w:lang w:val="ru-RU"/>
        </w:rPr>
        <w:t>"</w:t>
      </w:r>
      <w:bookmarkEnd w:id="143"/>
    </w:p>
    <w:p w14:paraId="5C8D87F9" w14:textId="579139C2" w:rsidR="00D84332" w:rsidRPr="006F1912" w:rsidRDefault="0002586A" w:rsidP="008B121F">
      <w:pPr>
        <w:pStyle w:val="ParagraphL4"/>
        <w:rPr>
          <w:rFonts w:cs="Times New Roman"/>
          <w:lang w:val="ru-RU"/>
        </w:rPr>
      </w:pPr>
      <w:bookmarkStart w:id="144" w:name="_Ref454801168"/>
      <w:r w:rsidRPr="006F1912">
        <w:rPr>
          <w:rFonts w:cs="Times New Roman"/>
          <w:lang w:val="ru-RU"/>
        </w:rPr>
        <w:t>Предусматривает ли российская правовая система наличие статутных норм или прецедентного права, которые регулируют случаи подписания векселя одним лицом от имени компании эмитента, когда согласно уставу / учредительному договору компании-эмитента требуется две подписи</w:t>
      </w:r>
      <w:r w:rsidR="00D84332" w:rsidRPr="006F1912">
        <w:rPr>
          <w:rFonts w:cs="Times New Roman"/>
          <w:lang w:val="ru-RU"/>
        </w:rPr>
        <w:t>?</w:t>
      </w:r>
      <w:bookmarkEnd w:id="144"/>
    </w:p>
    <w:p w14:paraId="3CA64269" w14:textId="26CC4F68" w:rsidR="00686072" w:rsidRPr="006F1912" w:rsidRDefault="00892B63" w:rsidP="008B121F">
      <w:pPr>
        <w:pStyle w:val="StandardL2"/>
        <w:rPr>
          <w:lang w:val="ru-RU"/>
        </w:rPr>
      </w:pPr>
      <w:bookmarkStart w:id="145" w:name="_Ref454801169"/>
      <w:r w:rsidRPr="006F1912">
        <w:rPr>
          <w:lang w:val="ru-RU"/>
        </w:rPr>
        <w:t xml:space="preserve">В соответствии со Статьей </w:t>
      </w:r>
      <w:bookmarkStart w:id="146" w:name="DocXTextRef61"/>
      <w:r w:rsidR="00AB31B0" w:rsidRPr="006F1912">
        <w:rPr>
          <w:lang w:val="ru-RU"/>
        </w:rPr>
        <w:t>174</w:t>
      </w:r>
      <w:bookmarkEnd w:id="146"/>
      <w:r w:rsidR="00AB31B0" w:rsidRPr="006F1912">
        <w:rPr>
          <w:lang w:val="ru-RU"/>
        </w:rPr>
        <w:t xml:space="preserve"> </w:t>
      </w:r>
      <w:bookmarkStart w:id="147" w:name="_Ref454801240"/>
      <w:r w:rsidRPr="006F1912">
        <w:rPr>
          <w:lang w:val="ru-RU"/>
        </w:rPr>
        <w:t>ГК РФ</w:t>
      </w:r>
      <w:r w:rsidR="00AB31B0" w:rsidRPr="006F1912">
        <w:rPr>
          <w:rStyle w:val="af8"/>
          <w:rFonts w:cs="Times New Roman"/>
          <w:sz w:val="24"/>
          <w:szCs w:val="24"/>
          <w:lang w:val="ru-RU"/>
        </w:rPr>
        <w:footnoteReference w:id="31"/>
      </w:r>
      <w:bookmarkEnd w:id="147"/>
      <w:r w:rsidR="00AB31B0" w:rsidRPr="006F1912">
        <w:rPr>
          <w:lang w:val="ru-RU"/>
        </w:rPr>
        <w:t xml:space="preserve">, </w:t>
      </w:r>
      <w:r w:rsidRPr="006F1912">
        <w:rPr>
          <w:lang w:val="ru-RU"/>
        </w:rPr>
        <w:t xml:space="preserve">полномочия исполнительного органа компании </w:t>
      </w:r>
      <w:r w:rsidR="00F93AB7" w:rsidRPr="006F1912">
        <w:rPr>
          <w:lang w:val="ru-RU"/>
        </w:rPr>
        <w:t>(</w:t>
      </w:r>
      <w:r w:rsidRPr="006F1912">
        <w:rPr>
          <w:lang w:val="ru-RU"/>
        </w:rPr>
        <w:t>например, президента или генерального директора) по заключению сделки могут быть ограничены уставом компании</w:t>
      </w:r>
      <w:r w:rsidR="00AB31B0" w:rsidRPr="006F1912">
        <w:rPr>
          <w:lang w:val="ru-RU"/>
        </w:rPr>
        <w:t xml:space="preserve">. </w:t>
      </w:r>
      <w:r w:rsidRPr="006F1912">
        <w:rPr>
          <w:lang w:val="ru-RU"/>
        </w:rPr>
        <w:t xml:space="preserve">Мы полагаем, что российское законодательство не запрещает использовать в уставе компании ограничения к полномочиям исполнительного органа, такие как статья о "двух подписывающих лицах" </w:t>
      </w:r>
      <w:bookmarkStart w:id="148" w:name="DocXTextRef62"/>
      <w:r w:rsidRPr="006F1912">
        <w:rPr>
          <w:lang w:val="ru-RU"/>
        </w:rPr>
        <w:t xml:space="preserve">(Статья </w:t>
      </w:r>
      <w:bookmarkEnd w:id="148"/>
      <w:r w:rsidR="00D76DF2">
        <w:t>[•]</w:t>
      </w:r>
      <w:r w:rsidR="00D76DF2">
        <w:t xml:space="preserve"> </w:t>
      </w:r>
      <w:r w:rsidRPr="006F1912">
        <w:rPr>
          <w:lang w:val="ru-RU"/>
        </w:rPr>
        <w:t xml:space="preserve">Устава </w:t>
      </w:r>
      <w:r w:rsidR="00146AC6">
        <w:rPr>
          <w:lang w:val="ru-RU"/>
        </w:rPr>
        <w:t>E</w:t>
      </w:r>
      <w:r w:rsidRPr="006F1912">
        <w:rPr>
          <w:lang w:val="ru-RU"/>
        </w:rPr>
        <w:t>)</w:t>
      </w:r>
      <w:r w:rsidR="00A67FAC" w:rsidRPr="006F1912">
        <w:rPr>
          <w:lang w:val="ru-RU"/>
        </w:rPr>
        <w:t>.</w:t>
      </w:r>
      <w:bookmarkStart w:id="149" w:name="_Ref454801170"/>
      <w:bookmarkEnd w:id="145"/>
      <w:r w:rsidR="00901641" w:rsidRPr="006F1912">
        <w:rPr>
          <w:lang w:val="ru-RU"/>
        </w:rPr>
        <w:t xml:space="preserve"> </w:t>
      </w:r>
      <w:r w:rsidRPr="006F1912">
        <w:rPr>
          <w:lang w:val="ru-RU"/>
        </w:rPr>
        <w:t xml:space="preserve">Однако мы полагаем, что Статья </w:t>
      </w:r>
      <w:bookmarkStart w:id="150" w:name="DocXTextRef63"/>
      <w:r w:rsidR="00D84332" w:rsidRPr="006F1912">
        <w:rPr>
          <w:lang w:val="ru-RU"/>
        </w:rPr>
        <w:t>174</w:t>
      </w:r>
      <w:bookmarkEnd w:id="150"/>
      <w:r w:rsidR="00D84332" w:rsidRPr="006F1912">
        <w:rPr>
          <w:lang w:val="ru-RU"/>
        </w:rPr>
        <w:t xml:space="preserve"> </w:t>
      </w:r>
      <w:r w:rsidRPr="006F1912">
        <w:rPr>
          <w:lang w:val="ru-RU"/>
        </w:rPr>
        <w:t>ГК РФ не применима при текущих обстоятельствах</w:t>
      </w:r>
      <w:bookmarkEnd w:id="149"/>
      <w:r w:rsidR="00901641" w:rsidRPr="006F1912">
        <w:rPr>
          <w:lang w:val="ru-RU"/>
        </w:rPr>
        <w:t>.</w:t>
      </w:r>
      <w:r w:rsidR="00D84332" w:rsidRPr="006F1912">
        <w:rPr>
          <w:lang w:val="ru-RU"/>
        </w:rPr>
        <w:t xml:space="preserve"> </w:t>
      </w:r>
    </w:p>
    <w:p w14:paraId="514E7FA6" w14:textId="405D0658" w:rsidR="00B0136B" w:rsidRPr="006F1912" w:rsidRDefault="00892B63" w:rsidP="00901641">
      <w:pPr>
        <w:pStyle w:val="StandardL2"/>
        <w:rPr>
          <w:lang w:val="ru-RU"/>
        </w:rPr>
      </w:pPr>
      <w:bookmarkStart w:id="151" w:name="_Ref454801171"/>
      <w:r w:rsidRPr="006F1912">
        <w:rPr>
          <w:lang w:val="ru-RU"/>
        </w:rPr>
        <w:t xml:space="preserve">Статья </w:t>
      </w:r>
      <w:r w:rsidR="00AB31B0" w:rsidRPr="006F1912">
        <w:rPr>
          <w:lang w:val="ru-RU"/>
        </w:rPr>
        <w:t xml:space="preserve">174 </w:t>
      </w:r>
      <w:r w:rsidRPr="006F1912">
        <w:rPr>
          <w:lang w:val="ru-RU"/>
        </w:rPr>
        <w:t xml:space="preserve">ГК РФ применяется, когда сделка заключается исполнительным органом компании в нарушение ограничений, изложенных в уставе компании, или представителем по доверенности в нарушение ограничений, изложенных в контракте между представителем и </w:t>
      </w:r>
      <w:r w:rsidR="006F1912" w:rsidRPr="006F1912">
        <w:rPr>
          <w:lang w:val="ru-RU"/>
        </w:rPr>
        <w:t>представляемым</w:t>
      </w:r>
      <w:r w:rsidR="00AB31B0" w:rsidRPr="006F1912">
        <w:rPr>
          <w:lang w:val="ru-RU"/>
        </w:rPr>
        <w:t xml:space="preserve">. </w:t>
      </w:r>
      <w:r w:rsidRPr="006F1912">
        <w:rPr>
          <w:lang w:val="ru-RU"/>
        </w:rPr>
        <w:t xml:space="preserve">Векселя были подписаны г-ном </w:t>
      </w:r>
      <w:r w:rsidR="00717376">
        <w:rPr>
          <w:lang w:val="ru-RU"/>
        </w:rPr>
        <w:t>L</w:t>
      </w:r>
      <w:r w:rsidRPr="006F1912">
        <w:rPr>
          <w:lang w:val="ru-RU"/>
        </w:rPr>
        <w:t xml:space="preserve">, который не являлся исполнительным органом </w:t>
      </w:r>
      <w:r w:rsidR="00146AC6">
        <w:rPr>
          <w:lang w:val="ru-RU"/>
        </w:rPr>
        <w:t>E</w:t>
      </w:r>
      <w:r w:rsidRPr="006F1912">
        <w:rPr>
          <w:lang w:val="ru-RU"/>
        </w:rPr>
        <w:t xml:space="preserve">. Нам не известно о наличии какого-либо контракта между </w:t>
      </w:r>
      <w:r w:rsidR="00146AC6">
        <w:rPr>
          <w:lang w:val="ru-RU"/>
        </w:rPr>
        <w:t xml:space="preserve">E </w:t>
      </w:r>
      <w:r w:rsidRPr="006F1912">
        <w:rPr>
          <w:lang w:val="ru-RU"/>
        </w:rPr>
        <w:t xml:space="preserve">и г-ном </w:t>
      </w:r>
      <w:r w:rsidR="00717376">
        <w:rPr>
          <w:lang w:val="ru-RU"/>
        </w:rPr>
        <w:t>L</w:t>
      </w:r>
      <w:r w:rsidRPr="006F1912">
        <w:rPr>
          <w:lang w:val="ru-RU"/>
        </w:rPr>
        <w:t xml:space="preserve">, который содержал бы схожие или </w:t>
      </w:r>
      <w:r w:rsidR="004B6D22" w:rsidRPr="006F1912">
        <w:rPr>
          <w:lang w:val="ru-RU"/>
        </w:rPr>
        <w:t xml:space="preserve">те же ограничения, которые изложены в Статье </w:t>
      </w:r>
      <w:r w:rsidR="00D76DF2">
        <w:t>[•]</w:t>
      </w:r>
      <w:r w:rsidR="00D76DF2">
        <w:t xml:space="preserve"> </w:t>
      </w:r>
      <w:r w:rsidR="004B6D22" w:rsidRPr="006F1912">
        <w:rPr>
          <w:lang w:val="ru-RU"/>
        </w:rPr>
        <w:t xml:space="preserve">Устава </w:t>
      </w:r>
      <w:r w:rsidR="00146AC6">
        <w:rPr>
          <w:lang w:val="ru-RU"/>
        </w:rPr>
        <w:t>E</w:t>
      </w:r>
      <w:r w:rsidR="00B0136B" w:rsidRPr="006F1912">
        <w:rPr>
          <w:lang w:val="ru-RU"/>
        </w:rPr>
        <w:t>.</w:t>
      </w:r>
      <w:bookmarkEnd w:id="151"/>
      <w:r w:rsidR="00B0136B" w:rsidRPr="006F1912">
        <w:rPr>
          <w:lang w:val="ru-RU"/>
        </w:rPr>
        <w:t xml:space="preserve"> </w:t>
      </w:r>
      <w:r w:rsidR="004B6D22" w:rsidRPr="006F1912">
        <w:rPr>
          <w:lang w:val="ru-RU"/>
        </w:rPr>
        <w:t xml:space="preserve">Таким образом, как пояснялось в разделе </w:t>
      </w:r>
      <w:r w:rsidR="001406F4" w:rsidRPr="006F1912">
        <w:rPr>
          <w:lang w:val="ru-RU"/>
        </w:rPr>
        <w:t>(d)(i)(B)</w:t>
      </w:r>
      <w:r w:rsidR="00901641" w:rsidRPr="006F1912">
        <w:rPr>
          <w:lang w:val="ru-RU"/>
        </w:rPr>
        <w:t xml:space="preserve"> </w:t>
      </w:r>
      <w:r w:rsidR="004B6D22" w:rsidRPr="006F1912">
        <w:rPr>
          <w:lang w:val="ru-RU"/>
        </w:rPr>
        <w:t>выше</w:t>
      </w:r>
      <w:r w:rsidR="00901641" w:rsidRPr="006F1912">
        <w:rPr>
          <w:lang w:val="ru-RU"/>
        </w:rPr>
        <w:t xml:space="preserve">, </w:t>
      </w:r>
      <w:r w:rsidR="004B6D22" w:rsidRPr="006F1912">
        <w:rPr>
          <w:lang w:val="ru-RU"/>
        </w:rPr>
        <w:t xml:space="preserve">к вопросу полномочий г-на </w:t>
      </w:r>
      <w:r w:rsidR="00717376">
        <w:rPr>
          <w:lang w:val="ru-RU"/>
        </w:rPr>
        <w:t>L</w:t>
      </w:r>
      <w:r w:rsidR="004B6D22" w:rsidRPr="006F1912">
        <w:rPr>
          <w:lang w:val="ru-RU"/>
        </w:rPr>
        <w:t xml:space="preserve"> применяется Статья 183 ГК РФ</w:t>
      </w:r>
      <w:r w:rsidR="00901641" w:rsidRPr="006F1912">
        <w:rPr>
          <w:lang w:val="ru-RU"/>
        </w:rPr>
        <w:t>.</w:t>
      </w:r>
    </w:p>
    <w:p w14:paraId="4B83E469" w14:textId="5C17962F" w:rsidR="00D84332" w:rsidRPr="006F1912" w:rsidRDefault="004B6D22" w:rsidP="008B121F">
      <w:pPr>
        <w:pStyle w:val="ParagraphL4"/>
        <w:rPr>
          <w:rFonts w:cs="Times New Roman"/>
          <w:lang w:val="ru-RU"/>
        </w:rPr>
      </w:pPr>
      <w:bookmarkStart w:id="152" w:name="_Ref454801179"/>
      <w:r w:rsidRPr="006F1912">
        <w:rPr>
          <w:rFonts w:cs="Times New Roman"/>
          <w:lang w:val="ru-RU"/>
        </w:rPr>
        <w:t>Согласно российскому законодательству может ли компания применить статью о "двух подписывающих лицах" против третьего лица, которое не знало о существовании такой статьи</w:t>
      </w:r>
      <w:r w:rsidR="00D84332" w:rsidRPr="006F1912">
        <w:rPr>
          <w:rFonts w:cs="Times New Roman"/>
          <w:lang w:val="ru-RU"/>
        </w:rPr>
        <w:t xml:space="preserve">? </w:t>
      </w:r>
      <w:r w:rsidRPr="006F1912">
        <w:rPr>
          <w:rFonts w:cs="Times New Roman"/>
          <w:lang w:val="ru-RU"/>
        </w:rPr>
        <w:t xml:space="preserve">Если нет, </w:t>
      </w:r>
      <w:r w:rsidR="00693E49" w:rsidRPr="006F1912">
        <w:rPr>
          <w:rFonts w:cs="Times New Roman"/>
          <w:lang w:val="ru-RU"/>
        </w:rPr>
        <w:t xml:space="preserve">имеет ли </w:t>
      </w:r>
      <w:r w:rsidR="00693E49" w:rsidRPr="006F1912">
        <w:rPr>
          <w:rFonts w:cs="Times New Roman"/>
          <w:lang w:val="ru-RU"/>
        </w:rPr>
        <w:lastRenderedPageBreak/>
        <w:t xml:space="preserve">значение, что </w:t>
      </w:r>
      <w:r w:rsidR="00984847">
        <w:rPr>
          <w:rFonts w:cs="Times New Roman"/>
          <w:lang w:val="ru-RU"/>
        </w:rPr>
        <w:t>D</w:t>
      </w:r>
      <w:r w:rsidR="00693E49" w:rsidRPr="006F1912">
        <w:rPr>
          <w:rFonts w:cs="Times New Roman"/>
          <w:lang w:val="ru-RU"/>
        </w:rPr>
        <w:t xml:space="preserve"> (в качестве дочерней компании в составе группы </w:t>
      </w:r>
      <w:r w:rsidR="00146AC6">
        <w:rPr>
          <w:rFonts w:cs="Times New Roman"/>
          <w:lang w:val="ru-RU"/>
        </w:rPr>
        <w:t>E</w:t>
      </w:r>
      <w:r w:rsidR="00693E49" w:rsidRPr="006F1912">
        <w:rPr>
          <w:rFonts w:cs="Times New Roman"/>
          <w:lang w:val="ru-RU"/>
        </w:rPr>
        <w:t xml:space="preserve"> с тем же директором в составе руководства) знала или должна была знать о статье о "двух подписывающих лицах"</w:t>
      </w:r>
      <w:r w:rsidR="00D84332" w:rsidRPr="006F1912">
        <w:rPr>
          <w:rFonts w:cs="Times New Roman"/>
          <w:lang w:val="ru-RU"/>
        </w:rPr>
        <w:t>?</w:t>
      </w:r>
      <w:bookmarkEnd w:id="152"/>
    </w:p>
    <w:p w14:paraId="1DDE7992" w14:textId="7478CC68" w:rsidR="00513102" w:rsidRPr="006F1912" w:rsidRDefault="004B6D22" w:rsidP="008B121F">
      <w:pPr>
        <w:pStyle w:val="StandardL2"/>
        <w:rPr>
          <w:lang w:val="ru-RU"/>
        </w:rPr>
      </w:pPr>
      <w:bookmarkStart w:id="153" w:name="_Ref454801180"/>
      <w:r w:rsidRPr="006F1912">
        <w:rPr>
          <w:lang w:val="ru-RU"/>
        </w:rPr>
        <w:t xml:space="preserve">ВАС приводил пояснения о том, что Статья </w:t>
      </w:r>
      <w:r w:rsidR="00AB31B0" w:rsidRPr="006F1912">
        <w:rPr>
          <w:lang w:val="ru-RU"/>
        </w:rPr>
        <w:t xml:space="preserve">183(1) </w:t>
      </w:r>
      <w:r w:rsidRPr="006F1912">
        <w:rPr>
          <w:lang w:val="ru-RU"/>
        </w:rPr>
        <w:t xml:space="preserve">ГК РФ применяется независимо от того, знает ли другая сторона сделки о том, что она ведет дела с уполномоченным лицом или с лицом, действующим </w:t>
      </w:r>
      <w:r w:rsidRPr="006F1912">
        <w:rPr>
          <w:i/>
          <w:lang w:val="ru-RU"/>
        </w:rPr>
        <w:t xml:space="preserve">с превышением полномочий </w:t>
      </w:r>
      <w:r w:rsidRPr="006F1912">
        <w:rPr>
          <w:lang w:val="ru-RU"/>
        </w:rPr>
        <w:t>(</w:t>
      </w:r>
      <w:r w:rsidR="00AB31B0" w:rsidRPr="006F1912">
        <w:rPr>
          <w:i/>
          <w:lang w:val="ru-RU"/>
        </w:rPr>
        <w:t xml:space="preserve">ultra </w:t>
      </w:r>
      <w:proofErr w:type="spellStart"/>
      <w:r w:rsidR="00AB31B0" w:rsidRPr="006F1912">
        <w:rPr>
          <w:i/>
          <w:lang w:val="ru-RU"/>
        </w:rPr>
        <w:t>vires</w:t>
      </w:r>
      <w:bookmarkStart w:id="154" w:name="_Ref454801243"/>
      <w:proofErr w:type="spellEnd"/>
      <w:r w:rsidRPr="006F1912">
        <w:rPr>
          <w:lang w:val="ru-RU"/>
        </w:rPr>
        <w:t>)</w:t>
      </w:r>
      <w:r w:rsidR="00AB31B0" w:rsidRPr="006F1912">
        <w:rPr>
          <w:rStyle w:val="af8"/>
          <w:rFonts w:cs="Times New Roman"/>
          <w:sz w:val="24"/>
          <w:szCs w:val="24"/>
          <w:lang w:val="ru-RU"/>
        </w:rPr>
        <w:footnoteReference w:id="32"/>
      </w:r>
      <w:bookmarkEnd w:id="154"/>
      <w:r w:rsidR="0014534B" w:rsidRPr="006F1912">
        <w:rPr>
          <w:lang w:val="ru-RU"/>
        </w:rPr>
        <w:t>.</w:t>
      </w:r>
      <w:bookmarkEnd w:id="153"/>
    </w:p>
    <w:p w14:paraId="7AEA9F51" w14:textId="0187D3BE" w:rsidR="008E17D5" w:rsidRPr="006F1912" w:rsidRDefault="004B6D22" w:rsidP="008B121F">
      <w:pPr>
        <w:pStyle w:val="ParagraphL3"/>
        <w:rPr>
          <w:rFonts w:cs="Times New Roman"/>
          <w:lang w:val="ru-RU"/>
        </w:rPr>
      </w:pPr>
      <w:bookmarkStart w:id="155" w:name="_Ref454801181"/>
      <w:r w:rsidRPr="006F1912">
        <w:rPr>
          <w:rFonts w:cs="Times New Roman"/>
          <w:lang w:val="ru-RU"/>
        </w:rPr>
        <w:t xml:space="preserve">В отношении заявления </w:t>
      </w:r>
      <w:r w:rsidR="008E17D5" w:rsidRPr="006F1912">
        <w:rPr>
          <w:rFonts w:cs="Times New Roman"/>
          <w:lang w:val="ru-RU"/>
        </w:rPr>
        <w:t>"</w:t>
      </w:r>
      <w:r w:rsidRPr="006F1912">
        <w:rPr>
          <w:rFonts w:cs="Times New Roman"/>
          <w:lang w:val="ru-RU"/>
        </w:rPr>
        <w:t>Векселя не были приобретены на законных основаниях</w:t>
      </w:r>
      <w:r w:rsidR="008E17D5" w:rsidRPr="006F1912">
        <w:rPr>
          <w:rFonts w:cs="Times New Roman"/>
          <w:lang w:val="ru-RU"/>
        </w:rPr>
        <w:t>"</w:t>
      </w:r>
      <w:bookmarkEnd w:id="155"/>
    </w:p>
    <w:p w14:paraId="15EED8FE" w14:textId="7E8F9595" w:rsidR="007723AA" w:rsidRPr="006F1912" w:rsidRDefault="004B6D22" w:rsidP="008B121F">
      <w:pPr>
        <w:pStyle w:val="ParagraphL4"/>
        <w:rPr>
          <w:rFonts w:cs="Times New Roman"/>
          <w:lang w:val="ru-RU"/>
        </w:rPr>
      </w:pPr>
      <w:bookmarkStart w:id="156" w:name="_Ref454801182"/>
      <w:r w:rsidRPr="006F1912">
        <w:rPr>
          <w:rFonts w:cs="Times New Roman"/>
          <w:lang w:val="ru-RU"/>
        </w:rPr>
        <w:t>Согласно российскому законодательству каковы требования к приобретению и передаче векселей</w:t>
      </w:r>
      <w:r w:rsidR="007723AA" w:rsidRPr="006F1912">
        <w:rPr>
          <w:rFonts w:cs="Times New Roman"/>
          <w:lang w:val="ru-RU"/>
        </w:rPr>
        <w:t>?</w:t>
      </w:r>
      <w:bookmarkEnd w:id="156"/>
    </w:p>
    <w:p w14:paraId="070757C7" w14:textId="5BEB5312" w:rsidR="002C3490" w:rsidRPr="006F1912" w:rsidRDefault="00C25C73" w:rsidP="008B121F">
      <w:pPr>
        <w:pStyle w:val="StandardL2"/>
        <w:rPr>
          <w:lang w:val="ru-RU"/>
        </w:rPr>
      </w:pPr>
      <w:bookmarkStart w:id="157" w:name="_Ref454801183"/>
      <w:r w:rsidRPr="006F1912">
        <w:rPr>
          <w:lang w:val="ru-RU"/>
        </w:rPr>
        <w:t>Если вексель приобретается по договору купли-продажи</w:t>
      </w:r>
      <w:r w:rsidR="00AB31B0" w:rsidRPr="006F1912">
        <w:rPr>
          <w:lang w:val="ru-RU"/>
        </w:rPr>
        <w:t xml:space="preserve">, </w:t>
      </w:r>
      <w:r w:rsidRPr="006F1912">
        <w:rPr>
          <w:lang w:val="ru-RU"/>
        </w:rPr>
        <w:t>приобретение векселя регулируется таким договором и положениями ГК РФ, регулирующими договоры купли-продажи</w:t>
      </w:r>
      <w:r w:rsidR="00C116C0" w:rsidRPr="006F1912">
        <w:rPr>
          <w:lang w:val="ru-RU"/>
        </w:rPr>
        <w:t>.</w:t>
      </w:r>
      <w:bookmarkEnd w:id="157"/>
    </w:p>
    <w:p w14:paraId="3FBF160E" w14:textId="15AB09DC" w:rsidR="008E6745" w:rsidRPr="006F1912" w:rsidRDefault="00C25C73" w:rsidP="008B121F">
      <w:pPr>
        <w:pStyle w:val="StandardL2"/>
        <w:rPr>
          <w:lang w:val="ru-RU"/>
        </w:rPr>
      </w:pPr>
      <w:bookmarkStart w:id="158" w:name="_Ref454801184"/>
      <w:r w:rsidRPr="006F1912">
        <w:rPr>
          <w:lang w:val="ru-RU"/>
        </w:rPr>
        <w:t>Векселя могут быть переданы двумя способами</w:t>
      </w:r>
      <w:r w:rsidR="00341CF5" w:rsidRPr="006F1912">
        <w:rPr>
          <w:lang w:val="ru-RU"/>
        </w:rPr>
        <w:t>:</w:t>
      </w:r>
      <w:bookmarkEnd w:id="158"/>
    </w:p>
    <w:p w14:paraId="20BDE9BC" w14:textId="50219BF7" w:rsidR="00341CF5" w:rsidRPr="006F1912" w:rsidRDefault="00C25C73" w:rsidP="008B121F">
      <w:pPr>
        <w:pStyle w:val="StandardL7"/>
        <w:tabs>
          <w:tab w:val="clear" w:pos="4320"/>
        </w:tabs>
        <w:ind w:left="1418"/>
        <w:rPr>
          <w:lang w:val="ru-RU"/>
        </w:rPr>
      </w:pPr>
      <w:bookmarkStart w:id="159" w:name="_Ref454801185"/>
      <w:r w:rsidRPr="006F1912">
        <w:rPr>
          <w:lang w:val="ru-RU"/>
        </w:rPr>
        <w:t xml:space="preserve">путем индоссамента </w:t>
      </w:r>
      <w:r w:rsidR="00F7259A" w:rsidRPr="006F1912">
        <w:rPr>
          <w:lang w:val="ru-RU"/>
        </w:rPr>
        <w:t>(</w:t>
      </w:r>
      <w:r w:rsidRPr="006F1912">
        <w:rPr>
          <w:lang w:val="ru-RU"/>
        </w:rPr>
        <w:t>включая бланковый индоссамент</w:t>
      </w:r>
      <w:r w:rsidR="00F7259A" w:rsidRPr="006F1912">
        <w:rPr>
          <w:lang w:val="ru-RU"/>
        </w:rPr>
        <w:t>)</w:t>
      </w:r>
      <w:r w:rsidR="00341CF5" w:rsidRPr="006F1912">
        <w:rPr>
          <w:lang w:val="ru-RU"/>
        </w:rPr>
        <w:t>;</w:t>
      </w:r>
      <w:bookmarkEnd w:id="159"/>
    </w:p>
    <w:p w14:paraId="30BC9230" w14:textId="3FF95DF1" w:rsidR="00341CF5" w:rsidRPr="006F1912" w:rsidRDefault="00C25C73" w:rsidP="008B121F">
      <w:pPr>
        <w:pStyle w:val="StandardL7"/>
        <w:tabs>
          <w:tab w:val="clear" w:pos="4320"/>
        </w:tabs>
        <w:ind w:left="1418"/>
        <w:rPr>
          <w:lang w:val="ru-RU"/>
        </w:rPr>
      </w:pPr>
      <w:bookmarkStart w:id="160" w:name="_Ref454801186"/>
      <w:r w:rsidRPr="006F1912">
        <w:rPr>
          <w:lang w:val="ru-RU"/>
        </w:rPr>
        <w:t>путем обычной переуступки права собственности</w:t>
      </w:r>
      <w:r w:rsidR="00341CF5" w:rsidRPr="006F1912">
        <w:rPr>
          <w:lang w:val="ru-RU"/>
        </w:rPr>
        <w:t>.</w:t>
      </w:r>
      <w:bookmarkEnd w:id="160"/>
    </w:p>
    <w:p w14:paraId="4D40FA74" w14:textId="6E779A30" w:rsidR="00341CF5" w:rsidRPr="006F1912" w:rsidRDefault="00C25C73" w:rsidP="008B121F">
      <w:pPr>
        <w:pStyle w:val="StandardL2"/>
        <w:rPr>
          <w:lang w:val="ru-RU"/>
        </w:rPr>
      </w:pPr>
      <w:bookmarkStart w:id="161" w:name="_Ref454801187"/>
      <w:r w:rsidRPr="006F1912">
        <w:rPr>
          <w:lang w:val="ru-RU"/>
        </w:rPr>
        <w:t>Учитывая, что Векселя имеют бланковые индоссаменты</w:t>
      </w:r>
      <w:r w:rsidR="00F7259A" w:rsidRPr="006F1912">
        <w:rPr>
          <w:lang w:val="ru-RU"/>
        </w:rPr>
        <w:t xml:space="preserve">, </w:t>
      </w:r>
      <w:r w:rsidRPr="006F1912">
        <w:rPr>
          <w:lang w:val="ru-RU"/>
        </w:rPr>
        <w:t>мы не будем анализировать здесь обычный индоссамент или переуступку, а сфокусируемся на бланковых индоссаментах</w:t>
      </w:r>
      <w:r w:rsidR="004C2E27" w:rsidRPr="006F1912">
        <w:rPr>
          <w:lang w:val="ru-RU"/>
        </w:rPr>
        <w:t>.</w:t>
      </w:r>
      <w:bookmarkEnd w:id="161"/>
    </w:p>
    <w:p w14:paraId="50D504C3" w14:textId="7F593203" w:rsidR="00D420FB" w:rsidRPr="006F1912" w:rsidRDefault="00C25C73" w:rsidP="008B121F">
      <w:pPr>
        <w:pStyle w:val="StandardL2"/>
        <w:rPr>
          <w:lang w:val="ru-RU"/>
        </w:rPr>
      </w:pPr>
      <w:bookmarkStart w:id="162" w:name="_Ref454801188"/>
      <w:r w:rsidRPr="006F1912">
        <w:rPr>
          <w:lang w:val="ru-RU"/>
        </w:rPr>
        <w:t xml:space="preserve">По данному вопросу Статья </w:t>
      </w:r>
      <w:bookmarkStart w:id="163" w:name="DocXTextRef66"/>
      <w:r w:rsidR="00D420FB" w:rsidRPr="006F1912">
        <w:rPr>
          <w:lang w:val="ru-RU"/>
        </w:rPr>
        <w:t>16</w:t>
      </w:r>
      <w:bookmarkEnd w:id="163"/>
      <w:r w:rsidR="00D420FB" w:rsidRPr="006F1912">
        <w:rPr>
          <w:lang w:val="ru-RU"/>
        </w:rPr>
        <w:t xml:space="preserve"> </w:t>
      </w:r>
      <w:bookmarkStart w:id="164" w:name="_Ref454801244"/>
      <w:r w:rsidRPr="006F1912">
        <w:rPr>
          <w:lang w:val="ru-RU"/>
        </w:rPr>
        <w:t>Положения</w:t>
      </w:r>
      <w:r w:rsidR="00D420FB" w:rsidRPr="006F1912">
        <w:rPr>
          <w:rStyle w:val="af8"/>
          <w:rFonts w:cs="Times New Roman"/>
          <w:sz w:val="24"/>
          <w:szCs w:val="24"/>
          <w:lang w:val="ru-RU"/>
        </w:rPr>
        <w:footnoteReference w:id="33"/>
      </w:r>
      <w:bookmarkEnd w:id="164"/>
      <w:r w:rsidR="00D420FB" w:rsidRPr="006F1912">
        <w:rPr>
          <w:lang w:val="ru-RU"/>
        </w:rPr>
        <w:t xml:space="preserve"> </w:t>
      </w:r>
      <w:r w:rsidR="00DF4311" w:rsidRPr="006F1912">
        <w:rPr>
          <w:lang w:val="ru-RU"/>
        </w:rPr>
        <w:t>гласит</w:t>
      </w:r>
      <w:r w:rsidR="00D420FB" w:rsidRPr="006F1912">
        <w:rPr>
          <w:lang w:val="ru-RU"/>
        </w:rPr>
        <w:t>:</w:t>
      </w:r>
      <w:bookmarkEnd w:id="162"/>
    </w:p>
    <w:p w14:paraId="71DEF565" w14:textId="1B6B5C96" w:rsidR="00AB31B0" w:rsidRPr="006F1912" w:rsidRDefault="00AB31B0" w:rsidP="008B121F">
      <w:pPr>
        <w:pStyle w:val="StandardL2"/>
        <w:numPr>
          <w:ilvl w:val="0"/>
          <w:numId w:val="0"/>
        </w:numPr>
        <w:ind w:left="720"/>
        <w:rPr>
          <w:lang w:val="ru-RU"/>
        </w:rPr>
      </w:pPr>
      <w:r w:rsidRPr="006F1912">
        <w:rPr>
          <w:i/>
          <w:lang w:val="ru-RU"/>
        </w:rPr>
        <w:t>"</w:t>
      </w:r>
      <w:r w:rsidR="00AC6B11" w:rsidRPr="006F1912">
        <w:rPr>
          <w:i/>
          <w:lang w:val="ru-RU"/>
        </w:rPr>
        <w:t xml:space="preserve">16. </w:t>
      </w:r>
      <w:r w:rsidR="006B2187" w:rsidRPr="006F1912">
        <w:rPr>
          <w:i/>
          <w:lang w:val="ru-RU"/>
        </w:rPr>
        <w:t xml:space="preserve">Лицо, у которого находится переводный вексель, рассматривается как законный векселедержатель, если оно основывает свое право на непрерывном ряде индоссаментов, даже если последний индоссамент является бланковым. Зачеркнутые индоссаменты считаются при этом ненаписанными. Когда за бланковым индоссаментом следует другой индоссамент, то лицо, подписавшее последний, считается приобретшим вексель по бланковому индоссаменту. Если кто-либо лишился владения векселем в силу какого бы то ни было события, то лицо, у которого вексель находится и которое обосновывает свое право </w:t>
      </w:r>
      <w:r w:rsidR="006B2187" w:rsidRPr="006F1912">
        <w:rPr>
          <w:i/>
          <w:lang w:val="ru-RU"/>
        </w:rPr>
        <w:lastRenderedPageBreak/>
        <w:t>порядком, указанным в предыдущем абзаце, обязано отдать вексель лишь в том случае, если оно приобрело его недобросовестно или же, приобретая его, совершило грубую неосторожность</w:t>
      </w:r>
      <w:r w:rsidR="0051099F" w:rsidRPr="006F1912">
        <w:rPr>
          <w:lang w:val="ru-RU"/>
        </w:rPr>
        <w:t>".</w:t>
      </w:r>
    </w:p>
    <w:p w14:paraId="11791091" w14:textId="0807AFB1" w:rsidR="00035A65" w:rsidRPr="006F1912" w:rsidRDefault="00CE32A3" w:rsidP="008B121F">
      <w:pPr>
        <w:pStyle w:val="StandardL2"/>
        <w:rPr>
          <w:lang w:val="ru-RU"/>
        </w:rPr>
      </w:pPr>
      <w:bookmarkStart w:id="165" w:name="_Ref454801189"/>
      <w:r w:rsidRPr="006F1912">
        <w:rPr>
          <w:lang w:val="ru-RU"/>
        </w:rPr>
        <w:t>В пункте</w:t>
      </w:r>
      <w:r w:rsidR="005D5A3C" w:rsidRPr="006F1912">
        <w:rPr>
          <w:lang w:val="ru-RU"/>
        </w:rPr>
        <w:t xml:space="preserve"> 9 </w:t>
      </w:r>
      <w:r w:rsidRPr="006F1912">
        <w:rPr>
          <w:lang w:val="ru-RU"/>
        </w:rPr>
        <w:t>Постановления №</w:t>
      </w:r>
      <w:r w:rsidR="005D5A3C" w:rsidRPr="006F1912">
        <w:rPr>
          <w:lang w:val="ru-RU"/>
        </w:rPr>
        <w:t xml:space="preserve"> 33/14 </w:t>
      </w:r>
      <w:r w:rsidRPr="006F1912">
        <w:rPr>
          <w:lang w:val="ru-RU"/>
        </w:rPr>
        <w:t>приведены дальнейшие пояснения к данному вопросу</w:t>
      </w:r>
      <w:r w:rsidR="005D5A3C" w:rsidRPr="006F1912">
        <w:rPr>
          <w:lang w:val="ru-RU"/>
        </w:rPr>
        <w:t>:</w:t>
      </w:r>
      <w:bookmarkEnd w:id="165"/>
    </w:p>
    <w:p w14:paraId="6C7D3B4D" w14:textId="14148F9A" w:rsidR="00CA4309" w:rsidRPr="006F1912" w:rsidRDefault="00AB31B0" w:rsidP="008B121F">
      <w:pPr>
        <w:pStyle w:val="BodyText1"/>
        <w:spacing w:before="120" w:after="120"/>
        <w:rPr>
          <w:rFonts w:cs="Times New Roman"/>
          <w:lang w:val="ru-RU"/>
        </w:rPr>
      </w:pPr>
      <w:r w:rsidRPr="006F1912">
        <w:rPr>
          <w:rFonts w:cs="Times New Roman"/>
          <w:lang w:val="ru-RU" w:eastAsia="zh-CN"/>
        </w:rPr>
        <w:t>"</w:t>
      </w:r>
      <w:r w:rsidRPr="006F1912">
        <w:rPr>
          <w:rFonts w:cs="Times New Roman"/>
          <w:i/>
          <w:lang w:val="ru-RU" w:eastAsia="zh-CN"/>
        </w:rPr>
        <w:t>…</w:t>
      </w:r>
      <w:r w:rsidR="006B2187" w:rsidRPr="006F1912">
        <w:rPr>
          <w:rFonts w:cs="Times New Roman"/>
          <w:i/>
          <w:lang w:val="ru-RU"/>
        </w:rPr>
        <w:t>Если последний индоссамент является бланковым (то есть не содержащим указания лица-индоссата), то в качестве законного векселедержателя рассматривается лицо, у которого вексель фактически находится; данное лицо вправе осуществлять все права по векселю, в том числе и право требовать платежа</w:t>
      </w:r>
      <w:r w:rsidRPr="006F1912">
        <w:rPr>
          <w:rFonts w:cs="Times New Roman"/>
          <w:i/>
          <w:lang w:val="ru-RU"/>
        </w:rPr>
        <w:t xml:space="preserve">… </w:t>
      </w:r>
      <w:r w:rsidR="006B2187" w:rsidRPr="006F1912">
        <w:rPr>
          <w:rFonts w:cs="Times New Roman"/>
          <w:b/>
          <w:i/>
          <w:lang w:val="ru-RU"/>
        </w:rPr>
        <w:t>Законный векселедержатель не обязан доказывать существование и действительность своих прав, они предполагаются существующими и действительными. Бремя доказывания обратного лежит на вексельном должнике</w:t>
      </w:r>
      <w:r w:rsidR="0051099F" w:rsidRPr="006F1912">
        <w:rPr>
          <w:lang w:val="ru-RU"/>
        </w:rPr>
        <w:t>".</w:t>
      </w:r>
    </w:p>
    <w:p w14:paraId="1B58F4C2" w14:textId="67C518C8" w:rsidR="00E02907" w:rsidRPr="006F1912" w:rsidRDefault="00DF4311" w:rsidP="008B121F">
      <w:pPr>
        <w:pStyle w:val="StandardL2"/>
        <w:rPr>
          <w:lang w:val="ru-RU"/>
        </w:rPr>
      </w:pPr>
      <w:bookmarkStart w:id="166" w:name="_Ref454801190"/>
      <w:r w:rsidRPr="006F1912">
        <w:rPr>
          <w:lang w:val="ru-RU"/>
        </w:rPr>
        <w:t xml:space="preserve">Как было отмечено в пункте </w:t>
      </w:r>
      <w:r w:rsidR="00653B45" w:rsidRPr="006F1912">
        <w:rPr>
          <w:lang w:val="ru-RU"/>
        </w:rPr>
        <w:fldChar w:fldCharType="begin"/>
      </w:r>
      <w:r w:rsidR="00C43E17" w:rsidRPr="006F1912">
        <w:rPr>
          <w:lang w:val="ru-RU"/>
        </w:rPr>
        <w:instrText xml:space="preserve"> REF _Ref454801066 \r \h </w:instrText>
      </w:r>
      <w:r w:rsidR="00653B45" w:rsidRPr="006F1912">
        <w:rPr>
          <w:lang w:val="ru-RU"/>
        </w:rPr>
      </w:r>
      <w:r w:rsidR="00653B45" w:rsidRPr="006F1912">
        <w:rPr>
          <w:lang w:val="ru-RU"/>
        </w:rPr>
        <w:fldChar w:fldCharType="separate"/>
      </w:r>
      <w:r w:rsidR="006F1912">
        <w:rPr>
          <w:lang w:val="ru-RU"/>
        </w:rPr>
        <w:t>2.4</w:t>
      </w:r>
      <w:r w:rsidR="00653B45" w:rsidRPr="006F1912">
        <w:rPr>
          <w:lang w:val="ru-RU"/>
        </w:rPr>
        <w:fldChar w:fldCharType="end"/>
      </w:r>
      <w:r w:rsidR="00AB31B0" w:rsidRPr="006F1912">
        <w:rPr>
          <w:lang w:val="ru-RU"/>
        </w:rPr>
        <w:t xml:space="preserve"> </w:t>
      </w:r>
      <w:r w:rsidRPr="006F1912">
        <w:rPr>
          <w:lang w:val="ru-RU"/>
        </w:rPr>
        <w:t>выше</w:t>
      </w:r>
      <w:r w:rsidR="00AB31B0" w:rsidRPr="006F1912">
        <w:rPr>
          <w:lang w:val="ru-RU"/>
        </w:rPr>
        <w:t xml:space="preserve">, </w:t>
      </w:r>
      <w:r w:rsidRPr="006F1912">
        <w:rPr>
          <w:lang w:val="ru-RU"/>
        </w:rPr>
        <w:t xml:space="preserve">Векселя имели бланковые индоссаменты, поставленные либо </w:t>
      </w:r>
      <w:r w:rsidR="004C2F01">
        <w:rPr>
          <w:lang w:val="ru-RU"/>
        </w:rPr>
        <w:t>H,</w:t>
      </w:r>
      <w:r w:rsidRPr="006F1912">
        <w:rPr>
          <w:lang w:val="ru-RU"/>
        </w:rPr>
        <w:t xml:space="preserve"> либо </w:t>
      </w:r>
      <w:r w:rsidR="00763BBA">
        <w:rPr>
          <w:lang w:val="ru-RU"/>
        </w:rPr>
        <w:t>G</w:t>
      </w:r>
      <w:r w:rsidRPr="006F1912">
        <w:rPr>
          <w:lang w:val="ru-RU"/>
        </w:rPr>
        <w:t xml:space="preserve">, следовательно ни последующему держателю Векселей, ни </w:t>
      </w:r>
      <w:r w:rsidR="00106008">
        <w:rPr>
          <w:lang w:val="ru-RU"/>
        </w:rPr>
        <w:t>J</w:t>
      </w:r>
      <w:r w:rsidRPr="006F1912">
        <w:rPr>
          <w:lang w:val="ru-RU"/>
        </w:rPr>
        <w:t>/</w:t>
      </w:r>
      <w:r w:rsidR="00106008">
        <w:rPr>
          <w:lang w:val="ru-RU"/>
        </w:rPr>
        <w:t>I</w:t>
      </w:r>
      <w:r w:rsidRPr="006F1912">
        <w:rPr>
          <w:lang w:val="ru-RU"/>
        </w:rPr>
        <w:t xml:space="preserve"> в качестве держателей, у которых </w:t>
      </w:r>
      <w:r w:rsidR="00984847">
        <w:rPr>
          <w:lang w:val="ru-RU"/>
        </w:rPr>
        <w:t>D</w:t>
      </w:r>
      <w:r w:rsidRPr="006F1912">
        <w:rPr>
          <w:lang w:val="ru-RU"/>
        </w:rPr>
        <w:t xml:space="preserve"> приобрела Векселя, не требовалось индоссировать Векселя</w:t>
      </w:r>
      <w:r w:rsidR="000020F1" w:rsidRPr="006F1912">
        <w:rPr>
          <w:lang w:val="ru-RU"/>
        </w:rPr>
        <w:t>.</w:t>
      </w:r>
      <w:bookmarkEnd w:id="166"/>
    </w:p>
    <w:p w14:paraId="3EB26CA6" w14:textId="5EF9A3BB" w:rsidR="004D2E82" w:rsidRPr="006F1912" w:rsidRDefault="00DF4311" w:rsidP="008B121F">
      <w:pPr>
        <w:pStyle w:val="StandardL2"/>
        <w:rPr>
          <w:lang w:val="ru-RU"/>
        </w:rPr>
      </w:pPr>
      <w:bookmarkStart w:id="167" w:name="_Ref454801191"/>
      <w:r w:rsidRPr="006F1912">
        <w:rPr>
          <w:lang w:val="ru-RU"/>
        </w:rPr>
        <w:t xml:space="preserve">Таким образом, </w:t>
      </w:r>
      <w:r w:rsidR="00306D01">
        <w:rPr>
          <w:lang w:val="ru-RU"/>
        </w:rPr>
        <w:t>F</w:t>
      </w:r>
      <w:r w:rsidRPr="006F1912">
        <w:rPr>
          <w:lang w:val="ru-RU"/>
        </w:rPr>
        <w:t xml:space="preserve"> должна будет доказать, что </w:t>
      </w:r>
      <w:r w:rsidR="00984847">
        <w:rPr>
          <w:lang w:val="ru-RU"/>
        </w:rPr>
        <w:t>D</w:t>
      </w:r>
      <w:r w:rsidRPr="006F1912">
        <w:rPr>
          <w:lang w:val="ru-RU"/>
        </w:rPr>
        <w:t xml:space="preserve"> не является законным держателем Векселей</w:t>
      </w:r>
      <w:r w:rsidR="000020F1" w:rsidRPr="006F1912">
        <w:rPr>
          <w:lang w:val="ru-RU"/>
        </w:rPr>
        <w:t>.</w:t>
      </w:r>
      <w:bookmarkEnd w:id="167"/>
    </w:p>
    <w:p w14:paraId="5DFF02A8" w14:textId="5FBA85B3" w:rsidR="000B45D0" w:rsidRPr="006F1912" w:rsidRDefault="00DF4311" w:rsidP="008B121F">
      <w:pPr>
        <w:pStyle w:val="ParagraphL4"/>
        <w:rPr>
          <w:rFonts w:cs="Times New Roman"/>
          <w:caps/>
          <w:lang w:val="ru-RU"/>
        </w:rPr>
      </w:pPr>
      <w:bookmarkStart w:id="168" w:name="_Ref454801192"/>
      <w:r w:rsidRPr="006F1912">
        <w:rPr>
          <w:rFonts w:cs="Times New Roman"/>
          <w:lang w:val="ru-RU"/>
        </w:rPr>
        <w:t xml:space="preserve">Согласно российскому законодательству имеет ли значение то обстоятельство, что векселя могли быть украдены, </w:t>
      </w:r>
      <w:r w:rsidR="00D877FC" w:rsidRPr="006F1912">
        <w:rPr>
          <w:rFonts w:cs="Times New Roman"/>
          <w:lang w:val="ru-RU"/>
        </w:rPr>
        <w:t>в контексте того, какие факты должна доказать сторона, требующая платеж, в отношении приобретения векселей</w:t>
      </w:r>
      <w:r w:rsidR="003E0F2D" w:rsidRPr="006F1912">
        <w:rPr>
          <w:rFonts w:cs="Times New Roman"/>
          <w:lang w:val="ru-RU"/>
        </w:rPr>
        <w:t>?</w:t>
      </w:r>
      <w:bookmarkEnd w:id="168"/>
    </w:p>
    <w:p w14:paraId="1B15C585" w14:textId="2464C001" w:rsidR="004C2E27" w:rsidRPr="006F1912" w:rsidRDefault="00D877FC" w:rsidP="008B121F">
      <w:pPr>
        <w:pStyle w:val="StandardL2"/>
        <w:rPr>
          <w:lang w:val="ru-RU"/>
        </w:rPr>
      </w:pPr>
      <w:bookmarkStart w:id="169" w:name="_Ref454801193"/>
      <w:r w:rsidRPr="006F1912">
        <w:rPr>
          <w:lang w:val="ru-RU"/>
        </w:rPr>
        <w:t xml:space="preserve">Как было отмечено в пункте </w:t>
      </w:r>
      <w:r w:rsidR="00653B45" w:rsidRPr="006F1912">
        <w:rPr>
          <w:lang w:val="ru-RU"/>
        </w:rPr>
        <w:fldChar w:fldCharType="begin"/>
      </w:r>
      <w:r w:rsidR="001C4607" w:rsidRPr="006F1912">
        <w:rPr>
          <w:lang w:val="ru-RU"/>
        </w:rPr>
        <w:instrText xml:space="preserve"> REF </w:instrText>
      </w:r>
      <w:r w:rsidR="001C4607" w:rsidRPr="006F1912">
        <w:rPr>
          <w:rFonts w:ascii="Lucida Grande" w:hAnsi="Lucida Grande" w:cs="Lucida Grande"/>
          <w:color w:val="000000"/>
          <w:lang w:val="ru-RU"/>
        </w:rPr>
        <w:instrText>_Ref454801109</w:instrText>
      </w:r>
      <w:r w:rsidR="00C43E17" w:rsidRPr="006F1912">
        <w:rPr>
          <w:lang w:val="ru-RU"/>
        </w:rPr>
        <w:instrText xml:space="preserve"> \r \h </w:instrText>
      </w:r>
      <w:r w:rsidR="00653B45" w:rsidRPr="006F1912">
        <w:rPr>
          <w:lang w:val="ru-RU"/>
        </w:rPr>
      </w:r>
      <w:r w:rsidR="00653B45" w:rsidRPr="006F1912">
        <w:rPr>
          <w:lang w:val="ru-RU"/>
        </w:rPr>
        <w:fldChar w:fldCharType="separate"/>
      </w:r>
      <w:r w:rsidR="006F1912">
        <w:rPr>
          <w:lang w:val="ru-RU"/>
        </w:rPr>
        <w:t>5.12</w:t>
      </w:r>
      <w:r w:rsidR="00653B45" w:rsidRPr="006F1912">
        <w:rPr>
          <w:lang w:val="ru-RU"/>
        </w:rPr>
        <w:fldChar w:fldCharType="end"/>
      </w:r>
      <w:r w:rsidR="007C5169" w:rsidRPr="006F1912">
        <w:rPr>
          <w:lang w:val="ru-RU"/>
        </w:rPr>
        <w:t xml:space="preserve"> </w:t>
      </w:r>
      <w:r w:rsidRPr="006F1912">
        <w:rPr>
          <w:lang w:val="ru-RU"/>
        </w:rPr>
        <w:t>выше</w:t>
      </w:r>
      <w:r w:rsidR="007C5169" w:rsidRPr="006F1912">
        <w:rPr>
          <w:lang w:val="ru-RU"/>
        </w:rPr>
        <w:t xml:space="preserve">, </w:t>
      </w:r>
      <w:r w:rsidRPr="006F1912">
        <w:rPr>
          <w:lang w:val="ru-RU"/>
        </w:rPr>
        <w:t xml:space="preserve">в соответствии с пунктом </w:t>
      </w:r>
      <w:bookmarkStart w:id="170" w:name="DocXTextRef67"/>
      <w:r w:rsidR="004C2E27" w:rsidRPr="006F1912">
        <w:rPr>
          <w:lang w:val="ru-RU"/>
        </w:rPr>
        <w:t>15</w:t>
      </w:r>
      <w:bookmarkEnd w:id="170"/>
      <w:r w:rsidR="004C2E27" w:rsidRPr="006F1912">
        <w:rPr>
          <w:lang w:val="ru-RU"/>
        </w:rPr>
        <w:t xml:space="preserve"> </w:t>
      </w:r>
      <w:r w:rsidRPr="006F1912">
        <w:rPr>
          <w:lang w:val="ru-RU"/>
        </w:rPr>
        <w:t>Постановления №</w:t>
      </w:r>
      <w:r w:rsidR="009E77C3" w:rsidRPr="006F1912">
        <w:rPr>
          <w:lang w:val="ru-RU"/>
        </w:rPr>
        <w:t> </w:t>
      </w:r>
      <w:r w:rsidR="004C2E27" w:rsidRPr="006F1912">
        <w:rPr>
          <w:lang w:val="ru-RU"/>
        </w:rPr>
        <w:t>33/14</w:t>
      </w:r>
      <w:r w:rsidR="00D0022F" w:rsidRPr="006F1912">
        <w:rPr>
          <w:lang w:val="ru-RU"/>
        </w:rPr>
        <w:t xml:space="preserve">, </w:t>
      </w:r>
      <w:r w:rsidR="009032CF" w:rsidRPr="006F1912">
        <w:rPr>
          <w:lang w:val="ru-RU"/>
        </w:rPr>
        <w:t>"</w:t>
      </w:r>
      <w:r w:rsidR="001C4607" w:rsidRPr="006F1912">
        <w:rPr>
          <w:i/>
          <w:lang w:val="ru-RU"/>
        </w:rPr>
        <w:t xml:space="preserve">Лицо, обязанное по векселю, освобождается от платежа, </w:t>
      </w:r>
      <w:r w:rsidR="001C4607" w:rsidRPr="006F1912">
        <w:rPr>
          <w:b/>
          <w:i/>
          <w:lang w:val="ru-RU"/>
        </w:rPr>
        <w:t xml:space="preserve">если докажет, что предъявивший требования кредитор знал или должен был знать в момент приобретения векселя </w:t>
      </w:r>
      <w:r w:rsidR="001C4607" w:rsidRPr="006F1912">
        <w:rPr>
          <w:i/>
          <w:lang w:val="ru-RU"/>
        </w:rPr>
        <w:t xml:space="preserve">о недействительности или об отсутствии обязательства, лежащего в основе выдачи (передачи) векселя, либо получил вексель в результате обмана или кражи, либо участвовал в обмане в отношении этого векселя или его краже, либо знал или должен был знать об этих обстоятельствах </w:t>
      </w:r>
      <w:r w:rsidR="001C4607" w:rsidRPr="006F1912">
        <w:rPr>
          <w:b/>
          <w:i/>
          <w:lang w:val="ru-RU"/>
        </w:rPr>
        <w:t>до или в момент приобретения векселя</w:t>
      </w:r>
      <w:r w:rsidR="0051099F" w:rsidRPr="006F1912">
        <w:rPr>
          <w:lang w:val="ru-RU"/>
        </w:rPr>
        <w:t>".</w:t>
      </w:r>
      <w:bookmarkEnd w:id="169"/>
    </w:p>
    <w:p w14:paraId="2D4734AB" w14:textId="52221D95" w:rsidR="00212646" w:rsidRPr="006F1912" w:rsidRDefault="002B33E3" w:rsidP="008B121F">
      <w:pPr>
        <w:pStyle w:val="StandardL2"/>
        <w:rPr>
          <w:lang w:val="ru-RU"/>
        </w:rPr>
      </w:pPr>
      <w:bookmarkStart w:id="171" w:name="_Ref454801194"/>
      <w:r w:rsidRPr="006F1912">
        <w:rPr>
          <w:lang w:val="ru-RU"/>
        </w:rPr>
        <w:t>Таким образом</w:t>
      </w:r>
      <w:r w:rsidR="00AB31B0" w:rsidRPr="006F1912">
        <w:rPr>
          <w:lang w:val="ru-RU"/>
        </w:rPr>
        <w:t xml:space="preserve">, </w:t>
      </w:r>
      <w:r w:rsidR="00306D01">
        <w:rPr>
          <w:lang w:val="ru-RU"/>
        </w:rPr>
        <w:t>F</w:t>
      </w:r>
      <w:r w:rsidRPr="006F1912">
        <w:rPr>
          <w:lang w:val="ru-RU"/>
        </w:rPr>
        <w:t xml:space="preserve"> потребуется доказать, что </w:t>
      </w:r>
      <w:r w:rsidR="00984847">
        <w:rPr>
          <w:lang w:val="ru-RU"/>
        </w:rPr>
        <w:t>D</w:t>
      </w:r>
      <w:r w:rsidRPr="006F1912">
        <w:rPr>
          <w:lang w:val="ru-RU"/>
        </w:rPr>
        <w:t xml:space="preserve"> знала или должна была знать о том, что Векселя были украдены руководством </w:t>
      </w:r>
      <w:r w:rsidR="00763BBA">
        <w:rPr>
          <w:lang w:val="ru-RU"/>
        </w:rPr>
        <w:t>G</w:t>
      </w:r>
      <w:r w:rsidRPr="006F1912">
        <w:rPr>
          <w:lang w:val="ru-RU"/>
        </w:rPr>
        <w:t xml:space="preserve">, на момент их приобретения </w:t>
      </w:r>
      <w:r w:rsidR="00984847">
        <w:rPr>
          <w:lang w:val="ru-RU"/>
        </w:rPr>
        <w:t>D</w:t>
      </w:r>
      <w:r w:rsidR="00AB31B0" w:rsidRPr="006F1912">
        <w:rPr>
          <w:lang w:val="ru-RU"/>
        </w:rPr>
        <w:t xml:space="preserve">. </w:t>
      </w:r>
      <w:r w:rsidRPr="006F1912">
        <w:rPr>
          <w:lang w:val="ru-RU"/>
        </w:rPr>
        <w:t xml:space="preserve">Мы полагаем, что доказать этот факт может быть сложно, поскольку </w:t>
      </w:r>
      <w:r w:rsidR="00146AC6">
        <w:rPr>
          <w:lang w:val="ru-RU"/>
        </w:rPr>
        <w:t xml:space="preserve">E </w:t>
      </w:r>
      <w:r w:rsidRPr="006F1912">
        <w:rPr>
          <w:lang w:val="ru-RU"/>
        </w:rPr>
        <w:t xml:space="preserve">опубликовала свой пресс-релиз о краже определенных векселей руководством </w:t>
      </w:r>
      <w:r w:rsidR="00763BBA">
        <w:rPr>
          <w:lang w:val="ru-RU"/>
        </w:rPr>
        <w:t>G</w:t>
      </w:r>
      <w:r w:rsidRPr="006F1912">
        <w:rPr>
          <w:lang w:val="ru-RU"/>
        </w:rPr>
        <w:t xml:space="preserve"> в </w:t>
      </w:r>
      <w:r w:rsidR="001429F9">
        <w:rPr>
          <w:lang w:val="en-US"/>
        </w:rPr>
        <w:t>[</w:t>
      </w:r>
      <w:r w:rsidR="001429F9" w:rsidRPr="001429F9">
        <w:rPr>
          <w:i/>
          <w:lang w:val="ru-RU"/>
        </w:rPr>
        <w:t>год</w:t>
      </w:r>
      <w:r w:rsidR="001429F9">
        <w:rPr>
          <w:lang w:val="en-US"/>
        </w:rPr>
        <w:t>]</w:t>
      </w:r>
      <w:r w:rsidRPr="006F1912">
        <w:rPr>
          <w:lang w:val="ru-RU"/>
        </w:rPr>
        <w:t xml:space="preserve"> году </w:t>
      </w:r>
      <w:r w:rsidR="00AB31B0" w:rsidRPr="006F1912">
        <w:rPr>
          <w:lang w:val="ru-RU"/>
        </w:rPr>
        <w:t>(</w:t>
      </w:r>
      <w:r w:rsidRPr="006F1912">
        <w:rPr>
          <w:lang w:val="ru-RU"/>
        </w:rPr>
        <w:t>т</w:t>
      </w:r>
      <w:r w:rsidR="00AB31B0" w:rsidRPr="006F1912">
        <w:rPr>
          <w:lang w:val="ru-RU"/>
        </w:rPr>
        <w:t>.</w:t>
      </w:r>
      <w:r w:rsidRPr="006F1912">
        <w:rPr>
          <w:lang w:val="ru-RU"/>
        </w:rPr>
        <w:t>е</w:t>
      </w:r>
      <w:r w:rsidR="00AB31B0" w:rsidRPr="006F1912">
        <w:rPr>
          <w:lang w:val="ru-RU"/>
        </w:rPr>
        <w:t xml:space="preserve">. </w:t>
      </w:r>
      <w:r w:rsidRPr="006F1912">
        <w:rPr>
          <w:lang w:val="ru-RU"/>
        </w:rPr>
        <w:t xml:space="preserve">почти через два года после приобретения </w:t>
      </w:r>
      <w:r w:rsidR="00984847">
        <w:rPr>
          <w:lang w:val="ru-RU"/>
        </w:rPr>
        <w:t>D</w:t>
      </w:r>
      <w:r w:rsidRPr="006F1912">
        <w:rPr>
          <w:lang w:val="ru-RU"/>
        </w:rPr>
        <w:t xml:space="preserve"> Векселей</w:t>
      </w:r>
      <w:r w:rsidR="00AB31B0" w:rsidRPr="006F1912">
        <w:rPr>
          <w:lang w:val="ru-RU"/>
        </w:rPr>
        <w:t>).</w:t>
      </w:r>
      <w:r w:rsidRPr="006F1912">
        <w:rPr>
          <w:lang w:val="ru-RU"/>
        </w:rPr>
        <w:t xml:space="preserve"> Более </w:t>
      </w:r>
      <w:r w:rsidRPr="006F1912">
        <w:rPr>
          <w:lang w:val="ru-RU"/>
        </w:rPr>
        <w:lastRenderedPageBreak/>
        <w:t>того</w:t>
      </w:r>
      <w:r w:rsidR="00AB31B0" w:rsidRPr="006F1912">
        <w:rPr>
          <w:lang w:val="ru-RU"/>
        </w:rPr>
        <w:t xml:space="preserve">, </w:t>
      </w:r>
      <w:r w:rsidRPr="006F1912">
        <w:rPr>
          <w:lang w:val="ru-RU"/>
        </w:rPr>
        <w:t xml:space="preserve">из пресс-релиза до конца не ясно, были ли Векселя среди векселей, которые якобы были украдены руководством </w:t>
      </w:r>
      <w:r w:rsidR="00763BBA">
        <w:t>G</w:t>
      </w:r>
      <w:r w:rsidR="003C2BD8" w:rsidRPr="006F1912">
        <w:rPr>
          <w:lang w:val="ru-RU"/>
        </w:rPr>
        <w:t>.</w:t>
      </w:r>
      <w:bookmarkEnd w:id="171"/>
    </w:p>
    <w:p w14:paraId="1FBC4430" w14:textId="42EC48AE" w:rsidR="009640F2" w:rsidRPr="006F1912" w:rsidRDefault="001D5645" w:rsidP="008B121F">
      <w:pPr>
        <w:pStyle w:val="ParagraphL4"/>
        <w:rPr>
          <w:rFonts w:cs="Times New Roman"/>
          <w:lang w:val="ru-RU"/>
        </w:rPr>
      </w:pPr>
      <w:bookmarkStart w:id="172" w:name="_Ref454801195"/>
      <w:r w:rsidRPr="006F1912">
        <w:rPr>
          <w:rFonts w:cs="Times New Roman"/>
          <w:lang w:val="ru-RU"/>
        </w:rPr>
        <w:t>Согласно российскому законодательству может ли держатель векселя требовать платеж, если невозможно установить, что держатель действовал добросовестно</w:t>
      </w:r>
      <w:r w:rsidR="00D0022F" w:rsidRPr="006F1912">
        <w:rPr>
          <w:rFonts w:cs="Times New Roman"/>
          <w:lang w:val="ru-RU"/>
        </w:rPr>
        <w:t>?</w:t>
      </w:r>
      <w:bookmarkEnd w:id="172"/>
    </w:p>
    <w:p w14:paraId="1490A488" w14:textId="64A81F95" w:rsidR="00677AC9" w:rsidRPr="006F1912" w:rsidRDefault="001D5645" w:rsidP="008B121F">
      <w:pPr>
        <w:pStyle w:val="StandardL2"/>
        <w:rPr>
          <w:lang w:val="ru-RU"/>
        </w:rPr>
      </w:pPr>
      <w:bookmarkStart w:id="173" w:name="_Ref454801196"/>
      <w:r w:rsidRPr="006F1912">
        <w:rPr>
          <w:lang w:val="ru-RU"/>
        </w:rPr>
        <w:t xml:space="preserve">Чтобы освободиться от платежного обязательства, эмитент векселя должен доказать, что </w:t>
      </w:r>
      <w:r w:rsidR="006F1912" w:rsidRPr="006F1912">
        <w:rPr>
          <w:lang w:val="ru-RU"/>
        </w:rPr>
        <w:t>держатель</w:t>
      </w:r>
      <w:r w:rsidRPr="006F1912">
        <w:rPr>
          <w:lang w:val="ru-RU"/>
        </w:rPr>
        <w:t xml:space="preserve"> действовал недобросовестно</w:t>
      </w:r>
      <w:r w:rsidR="005671B8" w:rsidRPr="006F1912">
        <w:rPr>
          <w:lang w:val="ru-RU"/>
        </w:rPr>
        <w:t xml:space="preserve">. </w:t>
      </w:r>
      <w:bookmarkStart w:id="174" w:name="DocXTextRef68"/>
      <w:r w:rsidR="001337EC" w:rsidRPr="006F1912">
        <w:rPr>
          <w:lang w:val="ru-RU"/>
        </w:rPr>
        <w:t xml:space="preserve">В пункте </w:t>
      </w:r>
      <w:r w:rsidR="00AB31B0" w:rsidRPr="006F1912">
        <w:rPr>
          <w:lang w:val="ru-RU"/>
        </w:rPr>
        <w:t>14</w:t>
      </w:r>
      <w:bookmarkEnd w:id="174"/>
      <w:r w:rsidR="00AB31B0" w:rsidRPr="006F1912">
        <w:rPr>
          <w:lang w:val="ru-RU"/>
        </w:rPr>
        <w:t xml:space="preserve"> </w:t>
      </w:r>
      <w:r w:rsidR="001337EC" w:rsidRPr="006F1912">
        <w:rPr>
          <w:lang w:val="ru-RU"/>
        </w:rPr>
        <w:t xml:space="preserve">Постановления № </w:t>
      </w:r>
      <w:r w:rsidR="00677AC9" w:rsidRPr="006F1912">
        <w:rPr>
          <w:lang w:val="ru-RU"/>
        </w:rPr>
        <w:t xml:space="preserve">33/14 </w:t>
      </w:r>
      <w:r w:rsidR="001337EC" w:rsidRPr="006F1912">
        <w:rPr>
          <w:lang w:val="ru-RU"/>
        </w:rPr>
        <w:t>приводятся пояснения о том, какие действия могут считаться недобросовестными</w:t>
      </w:r>
      <w:r w:rsidR="00677AC9" w:rsidRPr="006F1912">
        <w:rPr>
          <w:lang w:val="ru-RU"/>
        </w:rPr>
        <w:t>:</w:t>
      </w:r>
      <w:bookmarkEnd w:id="173"/>
    </w:p>
    <w:p w14:paraId="5171EE9C" w14:textId="77777777" w:rsidR="00857B3B" w:rsidRPr="006F1912" w:rsidRDefault="009032CF" w:rsidP="00857B3B">
      <w:pPr>
        <w:pStyle w:val="BodyText1"/>
        <w:spacing w:before="120" w:after="120"/>
        <w:rPr>
          <w:rFonts w:cs="Times New Roman"/>
          <w:i/>
          <w:lang w:val="ru-RU" w:eastAsia="zh-CN"/>
        </w:rPr>
      </w:pPr>
      <w:r w:rsidRPr="006F1912">
        <w:rPr>
          <w:lang w:val="ru-RU"/>
        </w:rPr>
        <w:t>"</w:t>
      </w:r>
      <w:r w:rsidRPr="006F1912">
        <w:rPr>
          <w:rFonts w:cs="Times New Roman"/>
          <w:i/>
          <w:lang w:val="ru-RU" w:eastAsia="zh-CN"/>
        </w:rPr>
        <w:t xml:space="preserve">14. </w:t>
      </w:r>
      <w:r w:rsidR="00857B3B" w:rsidRPr="006F1912">
        <w:rPr>
          <w:rFonts w:cs="Times New Roman"/>
          <w:i/>
          <w:lang w:val="ru-RU" w:eastAsia="zh-CN"/>
        </w:rPr>
        <w:t>Как следует из части 2 статьи 16 Положения, если кто-либо лишился владения векселем в силу какого бы то ни было события, то лицо, у которого вексель находится и которое обосновывает свое право порядком, указанным в части 1 статьи 16 Положения (то есть законный векселедержатель), обязано отдать вексель лишь в том случае, когда оно приобрело его недобросовестно или, приобретая его, совершило грубую неосторожность.</w:t>
      </w:r>
    </w:p>
    <w:p w14:paraId="1ADBBBC1" w14:textId="77777777" w:rsidR="00857B3B" w:rsidRPr="006F1912" w:rsidRDefault="00857B3B" w:rsidP="00857B3B">
      <w:pPr>
        <w:pStyle w:val="BodyText1"/>
        <w:spacing w:before="120" w:after="120"/>
        <w:rPr>
          <w:rFonts w:cs="Times New Roman"/>
          <w:i/>
          <w:lang w:val="ru-RU" w:eastAsia="zh-CN"/>
        </w:rPr>
      </w:pPr>
      <w:r w:rsidRPr="006F1912">
        <w:rPr>
          <w:rFonts w:cs="Times New Roman"/>
          <w:i/>
          <w:lang w:val="ru-RU" w:eastAsia="zh-CN"/>
        </w:rPr>
        <w:t>Лицо, являвшееся владельцем векселя и утратившее его в силу какого-либо события, то есть обстоятельства, имевшего место помимо воли заявителя, вправе заявить исковое требование о возврате векселя.</w:t>
      </w:r>
    </w:p>
    <w:p w14:paraId="7ABE8FDC" w14:textId="77777777" w:rsidR="00857B3B" w:rsidRPr="006F1912" w:rsidRDefault="00857B3B" w:rsidP="00857B3B">
      <w:pPr>
        <w:pStyle w:val="BodyText1"/>
        <w:spacing w:before="120" w:after="120"/>
        <w:rPr>
          <w:rFonts w:cs="Times New Roman"/>
          <w:i/>
          <w:lang w:val="ru-RU" w:eastAsia="zh-CN"/>
        </w:rPr>
      </w:pPr>
      <w:r w:rsidRPr="006F1912">
        <w:rPr>
          <w:rFonts w:cs="Times New Roman"/>
          <w:i/>
          <w:lang w:val="ru-RU" w:eastAsia="zh-CN"/>
        </w:rPr>
        <w:t>Приобретатель считается недобросовестным, если он до или в момент приобретения знал о том, что вексель выбыл из владения собственника либо лица, уполномоченного распоряжаться векселем, помимо их воли. Грубая неосторожность приобретателя имеет место в том случае, когда приобретатель в силу сложившихся условий оборота должен был знать о факте выбытия векселя из владения собственника либо лица, уполномоченного распоряжаться векселем, помимо их воли (в частности, если вексель был приобретен после опубликования собственником в печати информации об утрате либо краже векселя, о чем приобретатель векселя по обстоятельствам дела не мог не знать).</w:t>
      </w:r>
    </w:p>
    <w:p w14:paraId="1D89B1EF" w14:textId="269D1003" w:rsidR="009032CF" w:rsidRPr="006F1912" w:rsidRDefault="00857B3B" w:rsidP="00857B3B">
      <w:pPr>
        <w:pStyle w:val="BodyText1"/>
        <w:spacing w:before="120" w:after="120"/>
        <w:rPr>
          <w:lang w:val="ru-RU"/>
        </w:rPr>
      </w:pPr>
      <w:r w:rsidRPr="006F1912">
        <w:rPr>
          <w:rFonts w:cs="Times New Roman"/>
          <w:i/>
          <w:lang w:val="ru-RU" w:eastAsia="zh-CN"/>
        </w:rPr>
        <w:t>Недобросовестность и грубая неосторожность приобретателя доказываются лицом, предъявившим требование об изъятии векселя</w:t>
      </w:r>
      <w:r w:rsidR="0051099F" w:rsidRPr="006F1912">
        <w:rPr>
          <w:lang w:val="ru-RU"/>
        </w:rPr>
        <w:t>".</w:t>
      </w:r>
    </w:p>
    <w:p w14:paraId="467BE023" w14:textId="02AFA306" w:rsidR="00613E13" w:rsidRPr="006F1912" w:rsidRDefault="001337EC" w:rsidP="009032CF">
      <w:pPr>
        <w:pStyle w:val="StandardL2"/>
        <w:rPr>
          <w:lang w:val="ru-RU"/>
        </w:rPr>
      </w:pPr>
      <w:bookmarkStart w:id="175" w:name="_Ref454801197"/>
      <w:r w:rsidRPr="006F1912">
        <w:rPr>
          <w:lang w:val="ru-RU"/>
        </w:rPr>
        <w:t>Принимая во внимание, что Векселя содержат бланковые индоссаменты (которые повышают риск их продажи лицом, присвоившим их</w:t>
      </w:r>
      <w:r w:rsidR="00AB31B0" w:rsidRPr="006F1912">
        <w:rPr>
          <w:lang w:val="ru-RU"/>
        </w:rPr>
        <w:t>)</w:t>
      </w:r>
      <w:r w:rsidRPr="006F1912">
        <w:rPr>
          <w:lang w:val="ru-RU"/>
        </w:rPr>
        <w:t xml:space="preserve">, а также что общий долг по Векселям составляет </w:t>
      </w:r>
      <w:r w:rsidR="00DB4B85">
        <w:t>[•]</w:t>
      </w:r>
      <w:r w:rsidR="00AB31B0" w:rsidRPr="006F1912">
        <w:rPr>
          <w:lang w:val="ru-RU"/>
        </w:rPr>
        <w:t xml:space="preserve"> </w:t>
      </w:r>
      <w:r w:rsidRPr="006F1912">
        <w:rPr>
          <w:lang w:val="ru-RU"/>
        </w:rPr>
        <w:t xml:space="preserve">рублей </w:t>
      </w:r>
      <w:r w:rsidR="00AB31B0" w:rsidRPr="006F1912">
        <w:rPr>
          <w:lang w:val="ru-RU"/>
        </w:rPr>
        <w:t>(</w:t>
      </w:r>
      <w:r w:rsidRPr="006F1912">
        <w:rPr>
          <w:lang w:val="ru-RU"/>
        </w:rPr>
        <w:t>значительную сумму</w:t>
      </w:r>
      <w:r w:rsidR="00AB31B0" w:rsidRPr="006F1912">
        <w:rPr>
          <w:lang w:val="ru-RU"/>
        </w:rPr>
        <w:t xml:space="preserve">), </w:t>
      </w:r>
      <w:r w:rsidRPr="006F1912">
        <w:rPr>
          <w:lang w:val="ru-RU"/>
        </w:rPr>
        <w:t xml:space="preserve">можно утверждать, что </w:t>
      </w:r>
      <w:r w:rsidR="00984847">
        <w:rPr>
          <w:lang w:val="ru-RU"/>
        </w:rPr>
        <w:t>D</w:t>
      </w:r>
      <w:r w:rsidRPr="006F1912">
        <w:rPr>
          <w:lang w:val="ru-RU"/>
        </w:rPr>
        <w:t xml:space="preserve">, как добросовестный приобретатель, должна была проверить, что продавец является законным владельцем Векселей </w:t>
      </w:r>
      <w:r w:rsidR="00AB31B0" w:rsidRPr="006F1912">
        <w:rPr>
          <w:lang w:val="ru-RU"/>
        </w:rPr>
        <w:t>(</w:t>
      </w:r>
      <w:r w:rsidRPr="006F1912">
        <w:rPr>
          <w:lang w:val="ru-RU"/>
        </w:rPr>
        <w:t>т</w:t>
      </w:r>
      <w:r w:rsidR="00AB31B0" w:rsidRPr="006F1912">
        <w:rPr>
          <w:lang w:val="ru-RU"/>
        </w:rPr>
        <w:t>.</w:t>
      </w:r>
      <w:r w:rsidRPr="006F1912">
        <w:rPr>
          <w:lang w:val="ru-RU"/>
        </w:rPr>
        <w:t>е</w:t>
      </w:r>
      <w:r w:rsidR="00AB31B0" w:rsidRPr="006F1912">
        <w:rPr>
          <w:lang w:val="ru-RU"/>
        </w:rPr>
        <w:t xml:space="preserve">. </w:t>
      </w:r>
      <w:r w:rsidRPr="006F1912">
        <w:rPr>
          <w:lang w:val="ru-RU"/>
        </w:rPr>
        <w:t>проверить все предыдущие сделки, которые привели к тому, что продавец стал держателем Векселей</w:t>
      </w:r>
      <w:r w:rsidR="00AB31B0" w:rsidRPr="006F1912">
        <w:rPr>
          <w:lang w:val="ru-RU"/>
        </w:rPr>
        <w:t xml:space="preserve">). </w:t>
      </w:r>
      <w:r w:rsidRPr="006F1912">
        <w:rPr>
          <w:lang w:val="ru-RU"/>
        </w:rPr>
        <w:t xml:space="preserve">Среди других факторов, которые могут иметь значение для того, чтобы определить, являлась ли </w:t>
      </w:r>
      <w:r w:rsidR="00984847">
        <w:rPr>
          <w:lang w:val="ru-RU"/>
        </w:rPr>
        <w:t>D</w:t>
      </w:r>
      <w:r w:rsidRPr="006F1912">
        <w:rPr>
          <w:lang w:val="ru-RU"/>
        </w:rPr>
        <w:t xml:space="preserve"> добросовестным приобретателем, можно </w:t>
      </w:r>
      <w:r w:rsidRPr="006F1912">
        <w:rPr>
          <w:lang w:val="ru-RU"/>
        </w:rPr>
        <w:lastRenderedPageBreak/>
        <w:t xml:space="preserve">отметить вопрос о том, были ли Векселя проданы в адрес </w:t>
      </w:r>
      <w:r w:rsidR="00984847">
        <w:rPr>
          <w:lang w:val="ru-RU"/>
        </w:rPr>
        <w:t>D</w:t>
      </w:r>
      <w:r w:rsidRPr="006F1912">
        <w:rPr>
          <w:lang w:val="ru-RU"/>
        </w:rPr>
        <w:t xml:space="preserve"> со скидкой, а также были ли Векселя оплачены </w:t>
      </w:r>
      <w:r w:rsidR="00984847">
        <w:rPr>
          <w:lang w:val="ru-RU"/>
        </w:rPr>
        <w:t>D</w:t>
      </w:r>
      <w:r w:rsidR="00AF56DA" w:rsidRPr="006F1912">
        <w:rPr>
          <w:lang w:val="ru-RU"/>
        </w:rPr>
        <w:t>.</w:t>
      </w:r>
      <w:bookmarkEnd w:id="175"/>
    </w:p>
    <w:p w14:paraId="19526F0A" w14:textId="454EE731" w:rsidR="009F46DE" w:rsidRPr="006F1912" w:rsidRDefault="00A37436" w:rsidP="008B121F">
      <w:pPr>
        <w:pStyle w:val="ParagraphL2"/>
        <w:rPr>
          <w:rFonts w:cs="Times New Roman"/>
          <w:bCs/>
          <w:lang w:val="ru-RU"/>
        </w:rPr>
      </w:pPr>
      <w:bookmarkStart w:id="176" w:name="_Ref454801198"/>
      <w:r w:rsidRPr="006F1912">
        <w:rPr>
          <w:rFonts w:cs="Times New Roman"/>
          <w:lang w:val="ru-RU"/>
        </w:rPr>
        <w:t>Каковы формальные требования в отношении предъявления векселей к платежу</w:t>
      </w:r>
      <w:r w:rsidR="00CA7CA3" w:rsidRPr="006F1912">
        <w:rPr>
          <w:rFonts w:cs="Times New Roman"/>
          <w:bCs/>
          <w:lang w:val="ru-RU"/>
        </w:rPr>
        <w:t>?</w:t>
      </w:r>
      <w:bookmarkEnd w:id="176"/>
    </w:p>
    <w:p w14:paraId="0A7AA1B0" w14:textId="2E92DEA4" w:rsidR="00CA7CA3" w:rsidRPr="006F1912" w:rsidRDefault="00A37436" w:rsidP="008B121F">
      <w:pPr>
        <w:pStyle w:val="ParagraphL3"/>
        <w:rPr>
          <w:rFonts w:cs="Times New Roman"/>
          <w:lang w:val="ru-RU"/>
        </w:rPr>
      </w:pPr>
      <w:bookmarkStart w:id="177" w:name="_Ref454801199"/>
      <w:r w:rsidRPr="006F1912">
        <w:rPr>
          <w:rFonts w:cs="Times New Roman"/>
          <w:lang w:val="ru-RU"/>
        </w:rPr>
        <w:t xml:space="preserve">В отношении заявления </w:t>
      </w:r>
      <w:r w:rsidR="00CA7CA3" w:rsidRPr="006F1912">
        <w:rPr>
          <w:rFonts w:cs="Times New Roman"/>
          <w:lang w:val="ru-RU"/>
        </w:rPr>
        <w:t>"</w:t>
      </w:r>
      <w:r w:rsidRPr="006F1912">
        <w:rPr>
          <w:rFonts w:cs="Times New Roman"/>
          <w:i/>
          <w:lang w:val="ru-RU"/>
        </w:rPr>
        <w:t>Некоторые Векселя не были предъявлены в месте платежа, указанном в векселях</w:t>
      </w:r>
      <w:r w:rsidR="00CA7CA3" w:rsidRPr="006F1912">
        <w:rPr>
          <w:rFonts w:cs="Times New Roman"/>
          <w:lang w:val="ru-RU"/>
        </w:rPr>
        <w:t>"</w:t>
      </w:r>
      <w:bookmarkEnd w:id="177"/>
    </w:p>
    <w:p w14:paraId="1D998241" w14:textId="3D2B54C6" w:rsidR="000F0FBF" w:rsidRPr="006F1912" w:rsidRDefault="00A37436" w:rsidP="008B121F">
      <w:pPr>
        <w:pStyle w:val="ParagraphL4"/>
        <w:rPr>
          <w:rFonts w:cs="Times New Roman"/>
          <w:lang w:val="ru-RU"/>
        </w:rPr>
      </w:pPr>
      <w:bookmarkStart w:id="178" w:name="_Ref454801200"/>
      <w:r w:rsidRPr="006F1912">
        <w:rPr>
          <w:rFonts w:cs="Times New Roman"/>
          <w:lang w:val="ru-RU"/>
        </w:rPr>
        <w:t>Предусматривает ли российская правовая система наличие статутных норм или прецедентного права, которые регулируют случаи, когда вексель предъявляется к платежу в месте, отличном от того, в котором он должен был быть предъявлен к платежу</w:t>
      </w:r>
      <w:r w:rsidR="000F0FBF" w:rsidRPr="006F1912">
        <w:rPr>
          <w:rFonts w:cs="Times New Roman"/>
          <w:lang w:val="ru-RU"/>
        </w:rPr>
        <w:t>?</w:t>
      </w:r>
      <w:bookmarkEnd w:id="178"/>
    </w:p>
    <w:p w14:paraId="2526BCA0" w14:textId="6F59F8DB" w:rsidR="009D740F" w:rsidRPr="006F1912" w:rsidRDefault="00A37436" w:rsidP="008B121F">
      <w:pPr>
        <w:pStyle w:val="StandardL2"/>
        <w:rPr>
          <w:lang w:val="ru-RU"/>
        </w:rPr>
      </w:pPr>
      <w:bookmarkStart w:id="179" w:name="_Ref454801201"/>
      <w:r w:rsidRPr="006F1912">
        <w:rPr>
          <w:lang w:val="ru-RU"/>
        </w:rPr>
        <w:t>Пункт</w:t>
      </w:r>
      <w:r w:rsidR="0013780F" w:rsidRPr="006F1912">
        <w:rPr>
          <w:lang w:val="ru-RU"/>
        </w:rPr>
        <w:t xml:space="preserve"> </w:t>
      </w:r>
      <w:r w:rsidR="00AB31B0" w:rsidRPr="006F1912">
        <w:rPr>
          <w:lang w:val="ru-RU"/>
        </w:rPr>
        <w:t xml:space="preserve">23 </w:t>
      </w:r>
      <w:r w:rsidRPr="006F1912">
        <w:rPr>
          <w:lang w:val="ru-RU"/>
        </w:rPr>
        <w:t>Постановления №</w:t>
      </w:r>
      <w:r w:rsidR="0022478B" w:rsidRPr="006F1912">
        <w:rPr>
          <w:lang w:val="ru-RU"/>
        </w:rPr>
        <w:t xml:space="preserve"> 33/14 </w:t>
      </w:r>
      <w:r w:rsidRPr="006F1912">
        <w:rPr>
          <w:lang w:val="ru-RU"/>
        </w:rPr>
        <w:t>гласит</w:t>
      </w:r>
      <w:r w:rsidR="009D740F" w:rsidRPr="006F1912">
        <w:rPr>
          <w:lang w:val="ru-RU"/>
        </w:rPr>
        <w:t>:</w:t>
      </w:r>
      <w:bookmarkEnd w:id="179"/>
    </w:p>
    <w:p w14:paraId="5A1F04C4" w14:textId="3A481032" w:rsidR="00AB31B0" w:rsidRPr="006F1912" w:rsidRDefault="00AB31B0" w:rsidP="008B121F">
      <w:pPr>
        <w:pStyle w:val="StandardL2"/>
        <w:numPr>
          <w:ilvl w:val="0"/>
          <w:numId w:val="0"/>
        </w:numPr>
        <w:ind w:left="720"/>
        <w:rPr>
          <w:i/>
          <w:lang w:val="ru-RU"/>
        </w:rPr>
      </w:pPr>
      <w:r w:rsidRPr="006F1912">
        <w:rPr>
          <w:lang w:val="ru-RU"/>
        </w:rPr>
        <w:t>"</w:t>
      </w:r>
      <w:r w:rsidR="009032CF" w:rsidRPr="006F1912">
        <w:rPr>
          <w:i/>
          <w:lang w:val="ru-RU"/>
        </w:rPr>
        <w:t xml:space="preserve">23. </w:t>
      </w:r>
      <w:r w:rsidR="00857B3B" w:rsidRPr="006F1912">
        <w:rPr>
          <w:i/>
          <w:lang w:val="ru-RU"/>
        </w:rPr>
        <w:t xml:space="preserve">Предъявление векселя к платежу должно состояться в месте платежа, указанном в векселе, а если место платежа не было прямо указано, то </w:t>
      </w:r>
      <w:r w:rsidR="00857B3B" w:rsidRPr="006F1912">
        <w:rPr>
          <w:b/>
          <w:i/>
          <w:lang w:val="ru-RU"/>
        </w:rPr>
        <w:t>в месте, обозначенном рядом с наименованием плательщика</w:t>
      </w:r>
      <w:r w:rsidR="00857B3B" w:rsidRPr="006F1912">
        <w:rPr>
          <w:i/>
          <w:lang w:val="ru-RU"/>
        </w:rPr>
        <w:t xml:space="preserve"> (акцептанта) переводного векселя (статья 2 Положения), </w:t>
      </w:r>
      <w:r w:rsidR="00857B3B" w:rsidRPr="006F1912">
        <w:rPr>
          <w:b/>
          <w:i/>
          <w:lang w:val="ru-RU"/>
        </w:rPr>
        <w:t>либо в месте составления простого векселя</w:t>
      </w:r>
      <w:r w:rsidR="00857B3B" w:rsidRPr="006F1912">
        <w:rPr>
          <w:i/>
          <w:lang w:val="ru-RU"/>
        </w:rPr>
        <w:t xml:space="preserve"> (статья 76 Положения).</w:t>
      </w:r>
    </w:p>
    <w:p w14:paraId="7306A758" w14:textId="0AFF158B" w:rsidR="00AB31B0" w:rsidRPr="006F1912" w:rsidRDefault="00857B3B" w:rsidP="008B121F">
      <w:pPr>
        <w:pStyle w:val="StandardL2"/>
        <w:numPr>
          <w:ilvl w:val="0"/>
          <w:numId w:val="0"/>
        </w:numPr>
        <w:ind w:left="720"/>
        <w:rPr>
          <w:i/>
          <w:lang w:val="ru-RU"/>
        </w:rPr>
      </w:pPr>
      <w:r w:rsidRPr="006F1912">
        <w:rPr>
          <w:b/>
          <w:i/>
          <w:lang w:val="ru-RU"/>
        </w:rPr>
        <w:t>Вексельные обязательства прямых должников - векселедателя простого векселя и акцептанта переводного - могут быть исполнены надлежащим образом только при условии предъявления векселя к платежу в надлежащем месте. Место платежа может определяться указанием на населенный пункт или конкретный адрес.</w:t>
      </w:r>
    </w:p>
    <w:p w14:paraId="614EDA7F" w14:textId="4D2B5F35" w:rsidR="00AB31B0" w:rsidRPr="006F1912" w:rsidRDefault="00857B3B" w:rsidP="008B121F">
      <w:pPr>
        <w:pStyle w:val="StandardL2"/>
        <w:numPr>
          <w:ilvl w:val="0"/>
          <w:numId w:val="0"/>
        </w:numPr>
        <w:ind w:left="720"/>
        <w:rPr>
          <w:lang w:val="ru-RU"/>
        </w:rPr>
      </w:pPr>
      <w:r w:rsidRPr="006F1912">
        <w:rPr>
          <w:i/>
          <w:lang w:val="ru-RU"/>
        </w:rPr>
        <w:t>Требование о платеже, предъявленное в месте, отличном от места, определенного в векселе на основании изложенных выше правил как место платежа, не может считаться предъявленным надлежащим образом</w:t>
      </w:r>
      <w:r w:rsidR="00AB31B0" w:rsidRPr="006F1912">
        <w:rPr>
          <w:i/>
          <w:lang w:val="ru-RU"/>
        </w:rPr>
        <w:t xml:space="preserve"> </w:t>
      </w:r>
      <w:r w:rsidR="00AB31B0" w:rsidRPr="006F1912">
        <w:rPr>
          <w:lang w:val="ru-RU"/>
        </w:rPr>
        <w:t>[…]</w:t>
      </w:r>
    </w:p>
    <w:p w14:paraId="079DFA56" w14:textId="77777777" w:rsidR="00857B3B" w:rsidRPr="006F1912" w:rsidRDefault="00857B3B" w:rsidP="00857B3B">
      <w:pPr>
        <w:pStyle w:val="StandardL2"/>
        <w:numPr>
          <w:ilvl w:val="0"/>
          <w:numId w:val="0"/>
        </w:numPr>
        <w:ind w:left="720"/>
        <w:rPr>
          <w:i/>
          <w:lang w:val="ru-RU"/>
        </w:rPr>
      </w:pPr>
      <w:r w:rsidRPr="006F1912">
        <w:rPr>
          <w:i/>
          <w:lang w:val="ru-RU"/>
        </w:rPr>
        <w:t>При множественности обозначений мест платежа в одном векселе он считается дефектным по форме и недостаток его не может быть восполнен по нормам статей 2 или 76 Положения.</w:t>
      </w:r>
    </w:p>
    <w:p w14:paraId="4778FF18" w14:textId="77777777" w:rsidR="00857B3B" w:rsidRPr="006F1912" w:rsidRDefault="00857B3B" w:rsidP="00857B3B">
      <w:pPr>
        <w:pStyle w:val="StandardL2"/>
        <w:numPr>
          <w:ilvl w:val="0"/>
          <w:numId w:val="0"/>
        </w:numPr>
        <w:ind w:left="720"/>
        <w:rPr>
          <w:i/>
          <w:lang w:val="ru-RU"/>
        </w:rPr>
      </w:pPr>
      <w:r w:rsidRPr="006F1912">
        <w:rPr>
          <w:i/>
          <w:lang w:val="ru-RU"/>
        </w:rPr>
        <w:t>Прямой должник по векселю обязан доказать свои возражения против того, что векселедержатель не предъявил ему подлинника векселя либо не предоставил возможности проверить наличие в надлежащем месте и в надлежащий срок у предъявившего требование лица подлинника векселя и права держателя векселя. Эти возражения могут опровергаться векселедержателем посредством представления любых не запрещенных законом доказательств (в том числе актом нотариуса о протесте векселя, актом нотариуса об удостоверении факта предъявления векселя к платежу, документом, выданным должником) (статьи 49, 50 ГПК РСФСР; статьи 52, 53 АПК РФ).</w:t>
      </w:r>
    </w:p>
    <w:p w14:paraId="5CF4D8D8" w14:textId="77777777" w:rsidR="00857B3B" w:rsidRPr="006F1912" w:rsidRDefault="00857B3B" w:rsidP="00857B3B">
      <w:pPr>
        <w:pStyle w:val="StandardL2"/>
        <w:numPr>
          <w:ilvl w:val="0"/>
          <w:numId w:val="0"/>
        </w:numPr>
        <w:ind w:left="720"/>
        <w:rPr>
          <w:i/>
          <w:lang w:val="ru-RU"/>
        </w:rPr>
      </w:pPr>
      <w:r w:rsidRPr="006F1912">
        <w:rPr>
          <w:i/>
          <w:lang w:val="ru-RU"/>
        </w:rPr>
        <w:lastRenderedPageBreak/>
        <w:t>Кредитор, который не в состоянии опровергнуть возражения прямого должника об отсутствии надлежащего предъявления векселя к платежу, считается просрочившим. Суду в этом случае необходимо исходить из правил статьи 406 Кодекса. Аналогичным образом суду следует оценивать доводы и возражения сторон тогда, когда требование платежа по векселю заявлено прямому должнику непосредственно в исковом порядке.</w:t>
      </w:r>
    </w:p>
    <w:p w14:paraId="3254FFC8" w14:textId="7B0A8360" w:rsidR="009D740F" w:rsidRPr="006F1912" w:rsidRDefault="00857B3B" w:rsidP="00857B3B">
      <w:pPr>
        <w:pStyle w:val="StandardL2"/>
        <w:numPr>
          <w:ilvl w:val="0"/>
          <w:numId w:val="0"/>
        </w:numPr>
        <w:ind w:left="720"/>
        <w:rPr>
          <w:i/>
          <w:lang w:val="ru-RU"/>
        </w:rPr>
      </w:pPr>
      <w:r w:rsidRPr="006F1912">
        <w:rPr>
          <w:i/>
          <w:lang w:val="ru-RU"/>
        </w:rPr>
        <w:t>При отказе кредитора выдать расписку, вернуть долговой документ (вексель) или отметить в расписке невозможность его возвращения должник вправе задержать исполнение. В этом случае кредитор считается просрочившим (статьи 406, 408 Кодекса)</w:t>
      </w:r>
      <w:r w:rsidR="0051099F" w:rsidRPr="006F1912">
        <w:rPr>
          <w:lang w:val="ru-RU"/>
        </w:rPr>
        <w:t>".</w:t>
      </w:r>
    </w:p>
    <w:p w14:paraId="01E56132" w14:textId="5A97BB38" w:rsidR="009D740F" w:rsidRPr="006F1912" w:rsidRDefault="00CC5A66" w:rsidP="008B121F">
      <w:pPr>
        <w:pStyle w:val="StandardL2"/>
        <w:rPr>
          <w:lang w:val="ru-RU"/>
        </w:rPr>
      </w:pPr>
      <w:bookmarkStart w:id="180" w:name="_Ref454801202"/>
      <w:r w:rsidRPr="006F1912">
        <w:rPr>
          <w:lang w:val="ru-RU"/>
        </w:rPr>
        <w:t xml:space="preserve">Насколько нам известно, </w:t>
      </w:r>
      <w:r w:rsidR="009A2CFA">
        <w:t>[</w:t>
      </w:r>
      <w:proofErr w:type="spellStart"/>
      <w:r w:rsidR="009A2CFA">
        <w:rPr>
          <w:i/>
        </w:rPr>
        <w:t>город</w:t>
      </w:r>
      <w:proofErr w:type="spellEnd"/>
      <w:r w:rsidR="009A2CFA">
        <w:t>]</w:t>
      </w:r>
      <w:r w:rsidR="009A2CFA">
        <w:t xml:space="preserve"> </w:t>
      </w:r>
      <w:r w:rsidRPr="006F1912">
        <w:rPr>
          <w:lang w:val="ru-RU"/>
        </w:rPr>
        <w:t xml:space="preserve">является как местом, в котором Векселя, указанные в пункте </w:t>
      </w:r>
      <w:r w:rsidR="00164666" w:rsidRPr="006F1912">
        <w:rPr>
          <w:lang w:val="ru-RU"/>
        </w:rPr>
        <w:t xml:space="preserve">5.2 </w:t>
      </w:r>
      <w:r w:rsidRPr="006F1912">
        <w:rPr>
          <w:lang w:val="ru-RU"/>
        </w:rPr>
        <w:t xml:space="preserve">Меморандума </w:t>
      </w:r>
      <w:r w:rsidR="0028763C">
        <w:t xml:space="preserve">[BBB] </w:t>
      </w:r>
      <w:r w:rsidRPr="006F1912">
        <w:rPr>
          <w:lang w:val="ru-RU"/>
        </w:rPr>
        <w:t xml:space="preserve">были выданы, так и местом, указанным напротив имени плательщика </w:t>
      </w:r>
      <w:r w:rsidR="00164666" w:rsidRPr="006F1912">
        <w:rPr>
          <w:lang w:val="ru-RU"/>
        </w:rPr>
        <w:t>(</w:t>
      </w:r>
      <w:r w:rsidR="00146AC6">
        <w:rPr>
          <w:lang w:val="ru-RU"/>
        </w:rPr>
        <w:t>E</w:t>
      </w:r>
      <w:r w:rsidR="00164666" w:rsidRPr="006F1912">
        <w:rPr>
          <w:lang w:val="ru-RU"/>
        </w:rPr>
        <w:t xml:space="preserve">). </w:t>
      </w:r>
      <w:r w:rsidRPr="006F1912">
        <w:rPr>
          <w:lang w:val="ru-RU"/>
        </w:rPr>
        <w:t xml:space="preserve">Таким образом, Векселя должны были быть предъявлены к платежу в </w:t>
      </w:r>
      <w:r w:rsidR="004306CE">
        <w:t>[</w:t>
      </w:r>
      <w:proofErr w:type="spellStart"/>
      <w:r w:rsidR="004306CE">
        <w:rPr>
          <w:i/>
        </w:rPr>
        <w:t>город</w:t>
      </w:r>
      <w:proofErr w:type="spellEnd"/>
      <w:r w:rsidR="004306CE">
        <w:t>]</w:t>
      </w:r>
      <w:r w:rsidR="008854AB" w:rsidRPr="006F1912">
        <w:rPr>
          <w:lang w:val="ru-RU"/>
        </w:rPr>
        <w:t>.</w:t>
      </w:r>
      <w:bookmarkEnd w:id="180"/>
    </w:p>
    <w:p w14:paraId="57CE5DDB" w14:textId="4F963346" w:rsidR="008854AB" w:rsidRPr="006F1912" w:rsidRDefault="00CC5A66" w:rsidP="008B121F">
      <w:pPr>
        <w:pStyle w:val="StandardL2"/>
        <w:rPr>
          <w:lang w:val="ru-RU"/>
        </w:rPr>
      </w:pPr>
      <w:bookmarkStart w:id="181" w:name="_Ref454801203"/>
      <w:r w:rsidRPr="006F1912">
        <w:rPr>
          <w:lang w:val="ru-RU"/>
        </w:rPr>
        <w:t>При этом просим вас отметить следующее</w:t>
      </w:r>
      <w:r w:rsidR="007C37B6" w:rsidRPr="006F1912">
        <w:rPr>
          <w:lang w:val="ru-RU"/>
        </w:rPr>
        <w:t>:</w:t>
      </w:r>
      <w:bookmarkEnd w:id="181"/>
    </w:p>
    <w:p w14:paraId="22F37839" w14:textId="0EEFD422" w:rsidR="00164666" w:rsidRPr="006F1912" w:rsidRDefault="00CC5A66" w:rsidP="008B121F">
      <w:pPr>
        <w:pStyle w:val="StandardL7"/>
        <w:tabs>
          <w:tab w:val="clear" w:pos="4320"/>
        </w:tabs>
        <w:ind w:left="1418"/>
        <w:rPr>
          <w:lang w:val="ru-RU"/>
        </w:rPr>
      </w:pPr>
      <w:bookmarkStart w:id="182" w:name="_Ref454801204"/>
      <w:r w:rsidRPr="006F1912">
        <w:rPr>
          <w:lang w:val="ru-RU"/>
        </w:rPr>
        <w:t>Во-первых</w:t>
      </w:r>
      <w:r w:rsidR="00164666" w:rsidRPr="006F1912">
        <w:rPr>
          <w:lang w:val="ru-RU"/>
        </w:rPr>
        <w:t xml:space="preserve">, </w:t>
      </w:r>
      <w:r w:rsidRPr="006F1912">
        <w:rPr>
          <w:lang w:val="ru-RU"/>
        </w:rPr>
        <w:t xml:space="preserve">последствие </w:t>
      </w:r>
      <w:r w:rsidR="00B306ED" w:rsidRPr="006F1912">
        <w:rPr>
          <w:lang w:val="ru-RU"/>
        </w:rPr>
        <w:t xml:space="preserve">непредъявления векселя к платежу или некорректного предъявления его к платежу </w:t>
      </w:r>
      <w:r w:rsidR="00164666" w:rsidRPr="006F1912">
        <w:rPr>
          <w:lang w:val="ru-RU"/>
        </w:rPr>
        <w:t>(</w:t>
      </w:r>
      <w:r w:rsidR="00B306ED" w:rsidRPr="006F1912">
        <w:rPr>
          <w:lang w:val="ru-RU"/>
        </w:rPr>
        <w:t>например, после истечения предельного срока, указанного в векселе, или если вексель не предъявляется к платежу, или предъявляется в ненадлежащем месте) заключается в том, что держатель векселя утрачивает право регресса в отношении индоссантов и других обязанных сторон</w:t>
      </w:r>
      <w:r w:rsidR="00164666" w:rsidRPr="006F1912">
        <w:rPr>
          <w:lang w:val="ru-RU"/>
        </w:rPr>
        <w:t xml:space="preserve">, </w:t>
      </w:r>
      <w:r w:rsidR="00B306ED" w:rsidRPr="006F1912">
        <w:rPr>
          <w:lang w:val="ru-RU"/>
        </w:rPr>
        <w:t>за исключением эмитента</w:t>
      </w:r>
      <w:bookmarkStart w:id="183" w:name="_Ref454801245"/>
      <w:r w:rsidR="00164666" w:rsidRPr="006F1912">
        <w:rPr>
          <w:rStyle w:val="af8"/>
          <w:rFonts w:cs="Times New Roman"/>
          <w:sz w:val="24"/>
          <w:szCs w:val="24"/>
          <w:lang w:val="ru-RU"/>
        </w:rPr>
        <w:footnoteReference w:id="34"/>
      </w:r>
      <w:bookmarkEnd w:id="183"/>
      <w:r w:rsidR="00164666" w:rsidRPr="006F1912">
        <w:rPr>
          <w:lang w:val="ru-RU"/>
        </w:rPr>
        <w:t xml:space="preserve">. </w:t>
      </w:r>
      <w:r w:rsidR="00B306ED" w:rsidRPr="006F1912">
        <w:rPr>
          <w:lang w:val="ru-RU"/>
        </w:rPr>
        <w:t>Другими словами</w:t>
      </w:r>
      <w:r w:rsidR="00164666" w:rsidRPr="006F1912">
        <w:rPr>
          <w:lang w:val="ru-RU"/>
        </w:rPr>
        <w:t xml:space="preserve">, </w:t>
      </w:r>
      <w:r w:rsidR="00B306ED" w:rsidRPr="006F1912">
        <w:rPr>
          <w:lang w:val="ru-RU"/>
        </w:rPr>
        <w:t xml:space="preserve">держатель </w:t>
      </w:r>
      <w:r w:rsidR="00164666" w:rsidRPr="006F1912">
        <w:rPr>
          <w:lang w:val="ru-RU"/>
        </w:rPr>
        <w:t>(</w:t>
      </w:r>
      <w:r w:rsidR="00984847">
        <w:rPr>
          <w:lang w:val="ru-RU"/>
        </w:rPr>
        <w:t>D</w:t>
      </w:r>
      <w:r w:rsidR="00164666" w:rsidRPr="006F1912">
        <w:rPr>
          <w:lang w:val="ru-RU"/>
        </w:rPr>
        <w:t xml:space="preserve">) </w:t>
      </w:r>
      <w:r w:rsidR="00B306ED" w:rsidRPr="006F1912">
        <w:rPr>
          <w:lang w:val="ru-RU"/>
        </w:rPr>
        <w:t xml:space="preserve">по-прежнему имеет право </w:t>
      </w:r>
      <w:r w:rsidR="00164666" w:rsidRPr="006F1912">
        <w:rPr>
          <w:lang w:val="ru-RU"/>
        </w:rPr>
        <w:t>(</w:t>
      </w:r>
      <w:r w:rsidR="00B306ED" w:rsidRPr="006F1912">
        <w:rPr>
          <w:lang w:val="ru-RU"/>
        </w:rPr>
        <w:t xml:space="preserve">в течение срока исковой давности) подать иск </w:t>
      </w:r>
      <w:r w:rsidR="006F1912" w:rsidRPr="006F1912">
        <w:rPr>
          <w:lang w:val="ru-RU"/>
        </w:rPr>
        <w:t>против</w:t>
      </w:r>
      <w:r w:rsidR="00B306ED" w:rsidRPr="006F1912">
        <w:rPr>
          <w:lang w:val="ru-RU"/>
        </w:rPr>
        <w:t xml:space="preserve"> эмитента </w:t>
      </w:r>
      <w:r w:rsidR="00164666" w:rsidRPr="006F1912">
        <w:rPr>
          <w:lang w:val="ru-RU"/>
        </w:rPr>
        <w:t>(</w:t>
      </w:r>
      <w:r w:rsidR="00146AC6">
        <w:rPr>
          <w:lang w:val="ru-RU"/>
        </w:rPr>
        <w:t>E</w:t>
      </w:r>
      <w:r w:rsidR="00164666" w:rsidRPr="006F1912">
        <w:rPr>
          <w:lang w:val="ru-RU"/>
        </w:rPr>
        <w:t>).</w:t>
      </w:r>
      <w:bookmarkEnd w:id="182"/>
    </w:p>
    <w:p w14:paraId="7157EF22" w14:textId="30534449" w:rsidR="00164666" w:rsidRPr="006F1912" w:rsidRDefault="00B306ED" w:rsidP="00E51E90">
      <w:pPr>
        <w:pStyle w:val="StandardL7"/>
        <w:numPr>
          <w:ilvl w:val="0"/>
          <w:numId w:val="0"/>
        </w:numPr>
        <w:ind w:left="1418"/>
        <w:rPr>
          <w:lang w:val="ru-RU"/>
        </w:rPr>
      </w:pPr>
      <w:r w:rsidRPr="006F1912">
        <w:rPr>
          <w:lang w:val="ru-RU"/>
        </w:rPr>
        <w:t xml:space="preserve">Другое последствие заключается в том, что проценты и пени за неуплату, указанные в Статьях </w:t>
      </w:r>
      <w:bookmarkStart w:id="184" w:name="DocXTextRef81"/>
      <w:r w:rsidR="00164666" w:rsidRPr="006F1912">
        <w:rPr>
          <w:lang w:val="ru-RU"/>
        </w:rPr>
        <w:t>48</w:t>
      </w:r>
      <w:bookmarkEnd w:id="184"/>
      <w:r w:rsidR="00164666" w:rsidRPr="006F1912">
        <w:rPr>
          <w:lang w:val="ru-RU"/>
        </w:rPr>
        <w:t xml:space="preserve"> </w:t>
      </w:r>
      <w:bookmarkStart w:id="185" w:name="DocXTextRef82"/>
      <w:r w:rsidRPr="006F1912">
        <w:rPr>
          <w:lang w:val="ru-RU"/>
        </w:rPr>
        <w:t xml:space="preserve">и </w:t>
      </w:r>
      <w:r w:rsidR="00164666" w:rsidRPr="006F1912">
        <w:rPr>
          <w:lang w:val="ru-RU"/>
        </w:rPr>
        <w:t>49</w:t>
      </w:r>
      <w:bookmarkEnd w:id="185"/>
      <w:r w:rsidR="00164666" w:rsidRPr="006F1912">
        <w:rPr>
          <w:lang w:val="ru-RU"/>
        </w:rPr>
        <w:t xml:space="preserve"> </w:t>
      </w:r>
      <w:r w:rsidRPr="006F1912">
        <w:rPr>
          <w:lang w:val="ru-RU"/>
        </w:rPr>
        <w:t>Положения, не будут начисляться / взыскиваться, если вексель не предъявляется к платежу или некорректно предъявляется к платежу</w:t>
      </w:r>
      <w:r w:rsidR="00164666" w:rsidRPr="006F1912">
        <w:rPr>
          <w:lang w:val="ru-RU"/>
        </w:rPr>
        <w:t xml:space="preserve">. </w:t>
      </w:r>
      <w:r w:rsidRPr="006F1912">
        <w:rPr>
          <w:lang w:val="ru-RU"/>
        </w:rPr>
        <w:t xml:space="preserve">Пожалуйста, учтите, что </w:t>
      </w:r>
      <w:r w:rsidR="006B1FFD" w:rsidRPr="006F1912">
        <w:rPr>
          <w:lang w:val="ru-RU"/>
        </w:rPr>
        <w:t>данное правило не применяется к процентам, указанным в</w:t>
      </w:r>
      <w:bookmarkStart w:id="186" w:name="_GoBack"/>
      <w:bookmarkEnd w:id="186"/>
      <w:r w:rsidR="006B1FFD" w:rsidRPr="006F1912">
        <w:rPr>
          <w:lang w:val="ru-RU"/>
        </w:rPr>
        <w:t xml:space="preserve"> самих Векселях</w:t>
      </w:r>
      <w:bookmarkStart w:id="187" w:name="_Ref454801246"/>
      <w:r w:rsidR="00164666" w:rsidRPr="006F1912">
        <w:rPr>
          <w:rStyle w:val="af8"/>
          <w:rFonts w:cs="Times New Roman"/>
          <w:sz w:val="24"/>
          <w:szCs w:val="24"/>
          <w:lang w:val="ru-RU"/>
        </w:rPr>
        <w:footnoteReference w:id="35"/>
      </w:r>
      <w:bookmarkEnd w:id="187"/>
      <w:r w:rsidR="00164666" w:rsidRPr="006F1912">
        <w:rPr>
          <w:lang w:val="ru-RU"/>
        </w:rPr>
        <w:t>.</w:t>
      </w:r>
    </w:p>
    <w:p w14:paraId="557DCFAE" w14:textId="4EAD33D6" w:rsidR="00164666" w:rsidRPr="006F1912" w:rsidRDefault="006B1FFD" w:rsidP="008B121F">
      <w:pPr>
        <w:pStyle w:val="StandardL7"/>
        <w:tabs>
          <w:tab w:val="clear" w:pos="4320"/>
        </w:tabs>
        <w:ind w:left="1418"/>
        <w:rPr>
          <w:lang w:val="ru-RU"/>
        </w:rPr>
      </w:pPr>
      <w:bookmarkStart w:id="188" w:name="_Ref454801205"/>
      <w:r w:rsidRPr="006F1912">
        <w:rPr>
          <w:lang w:val="ru-RU"/>
        </w:rPr>
        <w:t>Во-вторых</w:t>
      </w:r>
      <w:r w:rsidR="00164666" w:rsidRPr="006F1912">
        <w:rPr>
          <w:lang w:val="ru-RU"/>
        </w:rPr>
        <w:t xml:space="preserve">, </w:t>
      </w:r>
      <w:r w:rsidRPr="006F1912">
        <w:rPr>
          <w:lang w:val="ru-RU"/>
        </w:rPr>
        <w:t xml:space="preserve">в соответствии со Статьями </w:t>
      </w:r>
      <w:bookmarkStart w:id="189" w:name="DocXTextRef83"/>
      <w:r w:rsidR="00164666" w:rsidRPr="006F1912">
        <w:rPr>
          <w:lang w:val="ru-RU"/>
        </w:rPr>
        <w:t>43</w:t>
      </w:r>
      <w:bookmarkEnd w:id="189"/>
      <w:r w:rsidR="00164666" w:rsidRPr="006F1912">
        <w:rPr>
          <w:lang w:val="ru-RU"/>
        </w:rPr>
        <w:t xml:space="preserve"> </w:t>
      </w:r>
      <w:bookmarkStart w:id="190" w:name="DocXTextRef84"/>
      <w:r w:rsidRPr="006F1912">
        <w:rPr>
          <w:lang w:val="ru-RU"/>
        </w:rPr>
        <w:t xml:space="preserve">и </w:t>
      </w:r>
      <w:r w:rsidR="00164666" w:rsidRPr="006F1912">
        <w:rPr>
          <w:lang w:val="ru-RU"/>
        </w:rPr>
        <w:t>44</w:t>
      </w:r>
      <w:bookmarkEnd w:id="190"/>
      <w:r w:rsidR="00164666" w:rsidRPr="006F1912">
        <w:rPr>
          <w:lang w:val="ru-RU"/>
        </w:rPr>
        <w:t xml:space="preserve"> </w:t>
      </w:r>
      <w:r w:rsidRPr="006F1912">
        <w:rPr>
          <w:lang w:val="ru-RU"/>
        </w:rPr>
        <w:t>Положения</w:t>
      </w:r>
      <w:r w:rsidR="00164666" w:rsidRPr="006F1912">
        <w:rPr>
          <w:lang w:val="ru-RU"/>
        </w:rPr>
        <w:t xml:space="preserve">, </w:t>
      </w:r>
      <w:r w:rsidRPr="006F1912">
        <w:rPr>
          <w:lang w:val="ru-RU"/>
        </w:rPr>
        <w:t>отсутствует требование о том, что вексель должен быть предъявлен к платежу, если эмитент признан банкротом</w:t>
      </w:r>
      <w:r w:rsidR="009032CF" w:rsidRPr="006F1912">
        <w:rPr>
          <w:lang w:val="ru-RU"/>
        </w:rPr>
        <w:t xml:space="preserve">. </w:t>
      </w:r>
      <w:r w:rsidRPr="006F1912">
        <w:rPr>
          <w:lang w:val="ru-RU"/>
        </w:rPr>
        <w:t>Держатель вправе обратиться с иском в суд даже раньше наступления срока платежа по векселю</w:t>
      </w:r>
      <w:r w:rsidR="00164666" w:rsidRPr="006F1912">
        <w:rPr>
          <w:lang w:val="ru-RU"/>
        </w:rPr>
        <w:t>.</w:t>
      </w:r>
      <w:bookmarkEnd w:id="188"/>
    </w:p>
    <w:p w14:paraId="56952871" w14:textId="733BF1E5" w:rsidR="00164666" w:rsidRPr="006F1912" w:rsidRDefault="006B1FFD" w:rsidP="00E51E90">
      <w:pPr>
        <w:pStyle w:val="StandardL7"/>
        <w:numPr>
          <w:ilvl w:val="0"/>
          <w:numId w:val="0"/>
        </w:numPr>
        <w:ind w:left="1418"/>
        <w:rPr>
          <w:lang w:val="ru-RU"/>
        </w:rPr>
      </w:pPr>
      <w:r w:rsidRPr="006F1912">
        <w:rPr>
          <w:lang w:val="ru-RU"/>
        </w:rPr>
        <w:t>Как вам известно</w:t>
      </w:r>
      <w:r w:rsidR="00164666" w:rsidRPr="006F1912">
        <w:rPr>
          <w:lang w:val="ru-RU"/>
        </w:rPr>
        <w:t xml:space="preserve">, </w:t>
      </w:r>
      <w:r w:rsidR="00146AC6">
        <w:rPr>
          <w:lang w:val="ru-RU"/>
        </w:rPr>
        <w:t xml:space="preserve">E </w:t>
      </w:r>
      <w:r w:rsidRPr="006F1912">
        <w:rPr>
          <w:lang w:val="ru-RU"/>
        </w:rPr>
        <w:t xml:space="preserve">была объявлена банкротом </w:t>
      </w:r>
      <w:r w:rsidR="00BC3D01">
        <w:t>[</w:t>
      </w:r>
      <w:proofErr w:type="spellStart"/>
      <w:r w:rsidR="00BC3D01">
        <w:rPr>
          <w:i/>
        </w:rPr>
        <w:t>дата</w:t>
      </w:r>
      <w:proofErr w:type="spellEnd"/>
      <w:r w:rsidR="00BC3D01">
        <w:t>]</w:t>
      </w:r>
      <w:r w:rsidR="00164666" w:rsidRPr="006F1912">
        <w:rPr>
          <w:lang w:val="ru-RU"/>
        </w:rPr>
        <w:t xml:space="preserve">, </w:t>
      </w:r>
      <w:r w:rsidRPr="006F1912">
        <w:rPr>
          <w:lang w:val="ru-RU"/>
        </w:rPr>
        <w:t xml:space="preserve">после чего </w:t>
      </w:r>
      <w:r w:rsidR="00984847">
        <w:rPr>
          <w:lang w:val="ru-RU"/>
        </w:rPr>
        <w:t>D</w:t>
      </w:r>
      <w:r w:rsidRPr="006F1912">
        <w:rPr>
          <w:lang w:val="ru-RU"/>
        </w:rPr>
        <w:t xml:space="preserve"> подала иск в суд с требованием включить ее требования по Векселям в </w:t>
      </w:r>
      <w:r w:rsidRPr="006F1912">
        <w:rPr>
          <w:lang w:val="ru-RU"/>
        </w:rPr>
        <w:lastRenderedPageBreak/>
        <w:t xml:space="preserve">реестр кредиторов </w:t>
      </w:r>
      <w:r w:rsidR="00146AC6">
        <w:rPr>
          <w:lang w:val="ru-RU"/>
        </w:rPr>
        <w:t>E</w:t>
      </w:r>
      <w:r w:rsidR="00164666" w:rsidRPr="006F1912">
        <w:rPr>
          <w:lang w:val="ru-RU"/>
        </w:rPr>
        <w:t xml:space="preserve">. </w:t>
      </w:r>
      <w:r w:rsidRPr="006F1912">
        <w:rPr>
          <w:lang w:val="ru-RU"/>
        </w:rPr>
        <w:t xml:space="preserve">С точки зрения российского законодательства </w:t>
      </w:r>
      <w:r w:rsidR="00984847">
        <w:rPr>
          <w:lang w:val="ru-RU"/>
        </w:rPr>
        <w:t>D</w:t>
      </w:r>
      <w:r w:rsidR="00EC1814" w:rsidRPr="006F1912">
        <w:rPr>
          <w:lang w:val="ru-RU"/>
        </w:rPr>
        <w:t xml:space="preserve"> действовала в соответствии с правилами о месте предъявления</w:t>
      </w:r>
      <w:r w:rsidR="00164666" w:rsidRPr="006F1912">
        <w:rPr>
          <w:lang w:val="ru-RU"/>
        </w:rPr>
        <w:t>.</w:t>
      </w:r>
    </w:p>
    <w:p w14:paraId="333D55E9" w14:textId="2187B4F3" w:rsidR="00B60540" w:rsidRPr="006F1912" w:rsidRDefault="00EC1814" w:rsidP="008B121F">
      <w:pPr>
        <w:pStyle w:val="StandardL2"/>
        <w:rPr>
          <w:lang w:val="ru-RU"/>
        </w:rPr>
      </w:pPr>
      <w:bookmarkStart w:id="191" w:name="_Ref454801206"/>
      <w:r w:rsidRPr="006F1912">
        <w:rPr>
          <w:lang w:val="ru-RU"/>
        </w:rPr>
        <w:t xml:space="preserve">Однако насколько мы понимаем, судебное решение, согласно которому </w:t>
      </w:r>
      <w:r w:rsidR="00146AC6">
        <w:rPr>
          <w:lang w:val="ru-RU"/>
        </w:rPr>
        <w:t xml:space="preserve">E </w:t>
      </w:r>
      <w:r w:rsidRPr="006F1912">
        <w:rPr>
          <w:lang w:val="ru-RU"/>
        </w:rPr>
        <w:t>была признана банкротом, не было признано в Нидерландах</w:t>
      </w:r>
      <w:r w:rsidR="00164666" w:rsidRPr="006F1912">
        <w:rPr>
          <w:lang w:val="ru-RU"/>
        </w:rPr>
        <w:t xml:space="preserve">. </w:t>
      </w:r>
      <w:r w:rsidRPr="006F1912">
        <w:rPr>
          <w:lang w:val="ru-RU"/>
        </w:rPr>
        <w:t xml:space="preserve">В связи с этим, мы не можем выразить мнение по поводу того, будет ли отсутствие признания означать, что нидерландский суд также не примет во внимание все действия, предпринятые </w:t>
      </w:r>
      <w:r w:rsidR="00984847">
        <w:rPr>
          <w:lang w:val="ru-RU"/>
        </w:rPr>
        <w:t>D</w:t>
      </w:r>
      <w:r w:rsidRPr="006F1912">
        <w:rPr>
          <w:lang w:val="ru-RU"/>
        </w:rPr>
        <w:t xml:space="preserve"> в ходе судебных разбирательств в России – последствия зависят от законодательства Королевства Нидерландов</w:t>
      </w:r>
      <w:r w:rsidR="004F435B" w:rsidRPr="006F1912">
        <w:rPr>
          <w:lang w:val="ru-RU"/>
        </w:rPr>
        <w:t>.</w:t>
      </w:r>
      <w:bookmarkEnd w:id="191"/>
    </w:p>
    <w:p w14:paraId="5315A3D6" w14:textId="56BCEC47" w:rsidR="00792CD2" w:rsidRPr="006F1912" w:rsidRDefault="00880007" w:rsidP="008B121F">
      <w:pPr>
        <w:pStyle w:val="ParagraphL3"/>
        <w:rPr>
          <w:rFonts w:cs="Times New Roman"/>
          <w:lang w:val="ru-RU"/>
        </w:rPr>
      </w:pPr>
      <w:bookmarkStart w:id="192" w:name="_Ref454801207"/>
      <w:r w:rsidRPr="006F1912">
        <w:rPr>
          <w:rFonts w:cs="Times New Roman"/>
          <w:lang w:val="ru-RU"/>
        </w:rPr>
        <w:t xml:space="preserve">В отношении заявления </w:t>
      </w:r>
      <w:r w:rsidR="000D41D7" w:rsidRPr="006F1912">
        <w:rPr>
          <w:rFonts w:cs="Times New Roman"/>
          <w:lang w:val="ru-RU"/>
        </w:rPr>
        <w:t>"</w:t>
      </w:r>
      <w:r w:rsidRPr="006F1912">
        <w:rPr>
          <w:rFonts w:cs="Times New Roman"/>
          <w:i/>
          <w:lang w:val="ru-RU"/>
        </w:rPr>
        <w:t>Некоторые Векселя были предъявлены слишком поздно</w:t>
      </w:r>
      <w:r w:rsidR="000D41D7" w:rsidRPr="006F1912">
        <w:rPr>
          <w:rFonts w:cs="Times New Roman"/>
          <w:lang w:val="ru-RU"/>
        </w:rPr>
        <w:t>"</w:t>
      </w:r>
      <w:bookmarkEnd w:id="192"/>
    </w:p>
    <w:p w14:paraId="003B1A91" w14:textId="692B0D16" w:rsidR="000D41D7" w:rsidRPr="006F1912" w:rsidRDefault="00880007" w:rsidP="008B121F">
      <w:pPr>
        <w:pStyle w:val="ParagraphL4"/>
        <w:rPr>
          <w:rFonts w:cs="Times New Roman"/>
          <w:lang w:val="ru-RU"/>
        </w:rPr>
      </w:pPr>
      <w:bookmarkStart w:id="193" w:name="_Ref454801208"/>
      <w:r w:rsidRPr="006F1912">
        <w:rPr>
          <w:rFonts w:cs="Times New Roman"/>
          <w:lang w:val="ru-RU"/>
        </w:rPr>
        <w:t>Согласно российскому законодательству каковы требования в отношении сроков предъявления векселей к платежу</w:t>
      </w:r>
      <w:r w:rsidR="00376786" w:rsidRPr="006F1912">
        <w:rPr>
          <w:rFonts w:cs="Times New Roman"/>
          <w:lang w:val="ru-RU"/>
        </w:rPr>
        <w:t>?</w:t>
      </w:r>
      <w:bookmarkEnd w:id="193"/>
    </w:p>
    <w:p w14:paraId="7676EDA3" w14:textId="34A13756" w:rsidR="00164666" w:rsidRPr="006F1912" w:rsidRDefault="00880007" w:rsidP="008B121F">
      <w:pPr>
        <w:pStyle w:val="StandardL2"/>
        <w:rPr>
          <w:lang w:val="ru-RU"/>
        </w:rPr>
      </w:pPr>
      <w:bookmarkStart w:id="194" w:name="_Ref454801209"/>
      <w:r w:rsidRPr="006F1912">
        <w:rPr>
          <w:lang w:val="ru-RU"/>
        </w:rPr>
        <w:t>Анализ, изложенный в пунктах</w:t>
      </w:r>
      <w:r w:rsidR="00E51E90" w:rsidRPr="006F1912">
        <w:rPr>
          <w:lang w:val="ru-RU"/>
        </w:rPr>
        <w:t xml:space="preserve"> 5.5-5.10</w:t>
      </w:r>
      <w:r w:rsidRPr="006F1912">
        <w:rPr>
          <w:lang w:val="ru-RU"/>
        </w:rPr>
        <w:t xml:space="preserve">, Меморандума </w:t>
      </w:r>
      <w:r w:rsidR="0028763C">
        <w:t>[BBB]</w:t>
      </w:r>
      <w:r w:rsidRPr="006F1912">
        <w:rPr>
          <w:lang w:val="ru-RU"/>
        </w:rPr>
        <w:t>, также применим и для российского законодательства</w:t>
      </w:r>
      <w:r w:rsidR="00164666" w:rsidRPr="006F1912">
        <w:rPr>
          <w:lang w:val="ru-RU"/>
        </w:rPr>
        <w:t>.</w:t>
      </w:r>
      <w:bookmarkEnd w:id="194"/>
    </w:p>
    <w:p w14:paraId="4B877290" w14:textId="1DDF7C0B" w:rsidR="00DB6D53" w:rsidRPr="006F1912" w:rsidRDefault="00880007" w:rsidP="008B121F">
      <w:pPr>
        <w:pStyle w:val="StandardL2"/>
        <w:rPr>
          <w:lang w:val="ru-RU"/>
        </w:rPr>
      </w:pPr>
      <w:bookmarkStart w:id="195" w:name="_Ref454801210"/>
      <w:r w:rsidRPr="006F1912">
        <w:rPr>
          <w:lang w:val="ru-RU"/>
        </w:rPr>
        <w:t xml:space="preserve">Непредъявление векселя к платежу в срок имеет те же последствия, что описаны в пункте </w:t>
      </w:r>
      <w:r w:rsidR="00653B45" w:rsidRPr="006F1912">
        <w:rPr>
          <w:lang w:val="ru-RU"/>
        </w:rPr>
        <w:fldChar w:fldCharType="begin"/>
      </w:r>
      <w:r w:rsidR="00C43E17" w:rsidRPr="006F1912">
        <w:rPr>
          <w:lang w:val="ru-RU"/>
        </w:rPr>
        <w:instrText xml:space="preserve"> REF _Ref454801203 \r \h </w:instrText>
      </w:r>
      <w:r w:rsidR="00653B45" w:rsidRPr="006F1912">
        <w:rPr>
          <w:lang w:val="ru-RU"/>
        </w:rPr>
      </w:r>
      <w:r w:rsidR="00653B45" w:rsidRPr="006F1912">
        <w:rPr>
          <w:lang w:val="ru-RU"/>
        </w:rPr>
        <w:fldChar w:fldCharType="separate"/>
      </w:r>
      <w:r w:rsidR="006F1912">
        <w:rPr>
          <w:lang w:val="ru-RU"/>
        </w:rPr>
        <w:t>5.67</w:t>
      </w:r>
      <w:r w:rsidR="00653B45" w:rsidRPr="006F1912">
        <w:rPr>
          <w:lang w:val="ru-RU"/>
        </w:rPr>
        <w:fldChar w:fldCharType="end"/>
      </w:r>
      <w:r w:rsidR="00164666" w:rsidRPr="006F1912">
        <w:rPr>
          <w:lang w:val="ru-RU"/>
        </w:rPr>
        <w:t xml:space="preserve"> </w:t>
      </w:r>
      <w:r w:rsidRPr="006F1912">
        <w:rPr>
          <w:lang w:val="ru-RU"/>
        </w:rPr>
        <w:t>настоящего меморандума</w:t>
      </w:r>
      <w:r w:rsidR="00095BE5" w:rsidRPr="006F1912">
        <w:rPr>
          <w:lang w:val="ru-RU"/>
        </w:rPr>
        <w:t>.</w:t>
      </w:r>
      <w:bookmarkEnd w:id="195"/>
    </w:p>
    <w:p w14:paraId="2642D934" w14:textId="77777777" w:rsidR="000B53D0" w:rsidRPr="006F1912" w:rsidRDefault="000B53D0" w:rsidP="008B121F">
      <w:pPr>
        <w:pStyle w:val="BodyText1"/>
        <w:spacing w:before="120" w:after="120"/>
        <w:ind w:left="0"/>
        <w:jc w:val="center"/>
        <w:rPr>
          <w:rFonts w:cs="Times New Roman"/>
          <w:lang w:val="ru-RU"/>
        </w:rPr>
      </w:pPr>
      <w:r w:rsidRPr="006F1912">
        <w:rPr>
          <w:rFonts w:cs="Times New Roman"/>
          <w:lang w:val="ru-RU"/>
        </w:rPr>
        <w:t>* * *</w:t>
      </w:r>
    </w:p>
    <w:p w14:paraId="6D936007" w14:textId="09976FCA" w:rsidR="00C43E17" w:rsidRPr="006F1912" w:rsidRDefault="00880007" w:rsidP="00C43E17">
      <w:pPr>
        <w:rPr>
          <w:rFonts w:cs="Times New Roman"/>
          <w:lang w:val="ru-RU"/>
        </w:rPr>
      </w:pPr>
      <w:r w:rsidRPr="006F1912">
        <w:rPr>
          <w:rFonts w:cs="Times New Roman"/>
          <w:lang w:val="ru-RU"/>
        </w:rPr>
        <w:t>Мы будем рады ответить на любые дальнейшие вопросы, которые могут у вас появиться</w:t>
      </w:r>
      <w:r w:rsidR="000B53D0" w:rsidRPr="006F1912">
        <w:rPr>
          <w:rFonts w:cs="Times New Roman"/>
          <w:lang w:val="ru-RU"/>
        </w:rPr>
        <w:t>.</w:t>
      </w:r>
    </w:p>
    <w:sectPr w:rsidR="00C43E17" w:rsidRPr="006F1912" w:rsidSect="001F0DFF">
      <w:headerReference w:type="default" r:id="rId10"/>
      <w:footerReference w:type="default" r:id="rId11"/>
      <w:pgSz w:w="11906" w:h="16838" w:code="9"/>
      <w:pgMar w:top="1985" w:right="1440" w:bottom="1440" w:left="1440" w:header="851"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8"/>
    </wne:keymap>
    <wne:keymap wne:kcmPrimary="0632">
      <wne:acd wne:acdName="acd19"/>
    </wne:keymap>
    <wne:keymap wne:kcmPrimary="0633">
      <wne:acd wne:acdName="acd20"/>
    </wne:keymap>
    <wne:keymap wne:kcmPrimary="0634">
      <wne:acd wne:acdName="acd21"/>
    </wne:keymap>
    <wne:keymap wne:kcmPrimary="0635">
      <wne:acd wne:acdName="acd22"/>
    </wne:keymap>
    <wne:keymap wne:kcmPrimary="0636">
      <wne:acd wne:acdName="acd23"/>
    </wne:keymap>
    <wne:keymap wne:kcmPrimary="0637">
      <wne:acd wne:acdName="acd24"/>
    </wne:keymap>
    <wne:keymap wne:kcmPrimary="0638">
      <wne:acd wne:acdName="acd25"/>
    </wne:keymap>
    <wne:keymap wne:kcmPrimary="0639">
      <wne:acd wne:acdName="acd2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rgValue="AgBQAGEAcgBhAGcAcgBhAHAAaAAgAEwAMQA=" wne:acdName="acd18" wne:fciIndexBasedOn="0065"/>
    <wne:acd wne:argValue="AgBQAGEAcgBhAGcAcgBhAHAAaAAgAEwAMgA=" wne:acdName="acd19" wne:fciIndexBasedOn="0065"/>
    <wne:acd wne:argValue="AgBQAGEAcgBhAGcAcgBhAHAAaAAgAEwAMwA=" wne:acdName="acd20" wne:fciIndexBasedOn="0065"/>
    <wne:acd wne:argValue="AgBQAGEAcgBhAGcAcgBhAHAAaAAgAEwANAA=" wne:acdName="acd21" wne:fciIndexBasedOn="0065"/>
    <wne:acd wne:argValue="AgBQAGEAcgBhAGcAcgBhAHAAaAAgAEwANQA=" wne:acdName="acd22" wne:fciIndexBasedOn="0065"/>
    <wne:acd wne:argValue="AgBQAGEAcgBhAGcAcgBhAHAAaAAgAEwANgA=" wne:acdName="acd23" wne:fciIndexBasedOn="0065"/>
    <wne:acd wne:argValue="AgBQAGEAcgBhAGcAcgBhAHAAaAAgAEwANwA=" wne:acdName="acd24" wne:fciIndexBasedOn="0065"/>
    <wne:acd wne:argValue="AgBQAGEAcgBhAGcAcgBhAHAAaAAgAEwAOAA=" wne:acdName="acd25" wne:fciIndexBasedOn="0065"/>
    <wne:acd wne:argValue="AgBQAGEAcgBhAGcAcgBhAHAAaAAgAEwAOQA=" wne:acdName="acd26"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16629" w14:textId="77777777" w:rsidR="00133C8C" w:rsidRDefault="00133C8C" w:rsidP="006A68DF">
      <w:pPr>
        <w:spacing w:after="0" w:line="240" w:lineRule="auto"/>
      </w:pPr>
      <w:r>
        <w:separator/>
      </w:r>
    </w:p>
  </w:endnote>
  <w:endnote w:type="continuationSeparator" w:id="0">
    <w:p w14:paraId="6718116E" w14:textId="77777777" w:rsidR="00133C8C" w:rsidRDefault="00133C8C" w:rsidP="006A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333" w:type="pct"/>
      <w:tblLook w:val="0000" w:firstRow="0" w:lastRow="0" w:firstColumn="0" w:lastColumn="0" w:noHBand="0" w:noVBand="0"/>
    </w:tblPr>
    <w:tblGrid>
      <w:gridCol w:w="3080"/>
      <w:gridCol w:w="3081"/>
    </w:tblGrid>
    <w:tr w:rsidR="00133C8C" w14:paraId="2E144931" w14:textId="77777777" w:rsidTr="00845F08">
      <w:sdt>
        <w:sdtPr>
          <w:alias w:val="CCDocID"/>
          <w:id w:val="-1472895088"/>
          <w:showingPlcHdr/>
          <w:dataBinding w:prefixMappings="xmlns:ns0='http://schemas.microsoft.com/office/2006/metadata/properties' xmlns:ns1='3bf86273-d6aa-4111-b442-83aa3f10cf1b' " w:xpath="/ns0:properties[1]/documentManagement[1]/ns1:DLCPolicyLabelValue[1]" w:storeItemID="{BC477245-6283-4644-B81B-3B3AEBFAC34E}"/>
          <w:text/>
        </w:sdtPr>
        <w:sdtContent>
          <w:tc>
            <w:tcPr>
              <w:tcW w:w="2500" w:type="pct"/>
            </w:tcPr>
            <w:p w14:paraId="0D339D1C" w14:textId="383251CB" w:rsidR="00133C8C" w:rsidRDefault="00133C8C" w:rsidP="00845F08">
              <w:pPr>
                <w:pStyle w:val="a6"/>
              </w:pPr>
              <w:r>
                <w:t xml:space="preserve">     </w:t>
              </w:r>
            </w:p>
          </w:tc>
        </w:sdtContent>
      </w:sdt>
      <w:tc>
        <w:tcPr>
          <w:tcW w:w="2500" w:type="pct"/>
        </w:tcPr>
        <w:p w14:paraId="101EE92E" w14:textId="77777777" w:rsidR="00133C8C" w:rsidRPr="00A362D1" w:rsidRDefault="00133C8C" w:rsidP="00A362D1">
          <w:pPr>
            <w:pStyle w:val="a6"/>
            <w:jc w:val="center"/>
            <w:rPr>
              <w:rStyle w:val="afb"/>
            </w:rPr>
          </w:pPr>
          <w:r>
            <w:rPr>
              <w:rStyle w:val="afb"/>
            </w:rPr>
            <w:t xml:space="preserve">- </w:t>
          </w:r>
          <w:r>
            <w:rPr>
              <w:rStyle w:val="afb"/>
            </w:rPr>
            <w:fldChar w:fldCharType="begin"/>
          </w:r>
          <w:r>
            <w:rPr>
              <w:rStyle w:val="afb"/>
            </w:rPr>
            <w:instrText xml:space="preserve"> PAGE  \* MERGEFORMAT </w:instrText>
          </w:r>
          <w:r>
            <w:rPr>
              <w:rStyle w:val="afb"/>
            </w:rPr>
            <w:fldChar w:fldCharType="separate"/>
          </w:r>
          <w:r w:rsidR="00BC3D01">
            <w:rPr>
              <w:rStyle w:val="afb"/>
              <w:noProof/>
            </w:rPr>
            <w:t>27</w:t>
          </w:r>
          <w:r>
            <w:rPr>
              <w:rStyle w:val="afb"/>
            </w:rPr>
            <w:fldChar w:fldCharType="end"/>
          </w:r>
          <w:r>
            <w:rPr>
              <w:rStyle w:val="afb"/>
            </w:rPr>
            <w:t xml:space="preserve"> -</w:t>
          </w:r>
        </w:p>
      </w:tc>
    </w:tr>
  </w:tbl>
  <w:p w14:paraId="5B48B60A" w14:textId="77777777" w:rsidR="00133C8C" w:rsidRDefault="00133C8C">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7D8F7" w14:textId="77777777" w:rsidR="00133C8C" w:rsidRDefault="00133C8C" w:rsidP="006A68DF">
      <w:pPr>
        <w:spacing w:after="0" w:line="240" w:lineRule="auto"/>
      </w:pPr>
      <w:r>
        <w:separator/>
      </w:r>
    </w:p>
  </w:footnote>
  <w:footnote w:type="continuationSeparator" w:id="0">
    <w:p w14:paraId="5F0D1E93" w14:textId="77777777" w:rsidR="00133C8C" w:rsidRDefault="00133C8C" w:rsidP="006A68DF">
      <w:pPr>
        <w:spacing w:after="0" w:line="240" w:lineRule="auto"/>
      </w:pPr>
      <w:r>
        <w:continuationSeparator/>
      </w:r>
    </w:p>
  </w:footnote>
  <w:footnote w:id="1">
    <w:p w14:paraId="6B3F8221" w14:textId="5976706A"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Мы рассматривали Устав, который был утвержден [</w:t>
      </w:r>
      <w:r w:rsidRPr="00C35BBC">
        <w:rPr>
          <w:rFonts w:cs="Times New Roman"/>
          <w:i/>
          <w:lang w:val="ru-RU"/>
        </w:rPr>
        <w:t>дата</w:t>
      </w:r>
      <w:r>
        <w:rPr>
          <w:rFonts w:cs="Times New Roman"/>
          <w:lang w:val="ru-RU"/>
        </w:rPr>
        <w:t>]</w:t>
      </w:r>
      <w:r w:rsidRPr="00ED5418">
        <w:rPr>
          <w:rFonts w:cs="Times New Roman"/>
          <w:lang w:val="ru-RU"/>
        </w:rPr>
        <w:t>.</w:t>
      </w:r>
    </w:p>
  </w:footnote>
  <w:footnote w:id="2">
    <w:p w14:paraId="7E7021D9" w14:textId="5F5F5B75" w:rsidR="00133C8C" w:rsidRPr="00AF5946"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См. </w:t>
      </w:r>
      <w:r>
        <w:rPr>
          <w:rFonts w:cs="Times New Roman"/>
        </w:rPr>
        <w:t>[</w:t>
      </w:r>
      <w:r w:rsidRPr="009258BE">
        <w:rPr>
          <w:rFonts w:cs="Times New Roman"/>
          <w:i/>
        </w:rPr>
        <w:t>URL</w:t>
      </w:r>
      <w:r>
        <w:rPr>
          <w:rFonts w:cs="Times New Roman"/>
        </w:rPr>
        <w:t>]</w:t>
      </w:r>
    </w:p>
  </w:footnote>
  <w:footnote w:id="3">
    <w:p w14:paraId="2ECF7765" w14:textId="0D6B681F"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Насколько нам известно, D не подавала Доверенности, когда заявление D рассматривалось судом первой инстанции</w:t>
      </w:r>
      <w:r w:rsidRPr="00ED5418">
        <w:rPr>
          <w:rFonts w:cs="Times New Roman"/>
          <w:lang w:val="ru-RU"/>
        </w:rPr>
        <w:t xml:space="preserve">. </w:t>
      </w:r>
      <w:r>
        <w:rPr>
          <w:rFonts w:cs="Times New Roman"/>
          <w:lang w:val="ru-RU"/>
        </w:rPr>
        <w:t>D подала незаверенные копии Доверенностей в апелляционный суд, но апелляционный суд признал их неприемлемыми для рассмотрения</w:t>
      </w:r>
      <w:r w:rsidRPr="00ED5418">
        <w:rPr>
          <w:rFonts w:cs="Times New Roman"/>
          <w:lang w:val="ru-RU"/>
        </w:rPr>
        <w:t xml:space="preserve">. </w:t>
      </w:r>
      <w:r>
        <w:rPr>
          <w:rFonts w:cs="Times New Roman"/>
          <w:lang w:val="ru-RU"/>
        </w:rPr>
        <w:t xml:space="preserve">Суды постановили, что Векселя были подписаны только г-ном L в нарушением Статьи </w:t>
      </w:r>
      <w:sdt>
        <w:sdtPr>
          <w:rPr>
            <w:lang w:val="ru-RU"/>
          </w:rPr>
          <w:tag w:val="CurrentDate"/>
          <w:id w:val="-110590417"/>
          <w:placeholder>
            <w:docPart w:val="FC017014C0B1A44FA7146F0C0F76476B"/>
          </w:placeholder>
        </w:sdtPr>
        <w:sdtContent>
          <w:r>
            <w:rPr>
              <w:lang w:val="ru-RU"/>
            </w:rPr>
            <w:t>[</w:t>
          </w:r>
          <w:r>
            <w:rPr>
              <w:rFonts w:ascii="Wingdings" w:hAnsi="Wingdings"/>
              <w:lang w:val="ru-RU"/>
            </w:rPr>
            <w:t></w:t>
          </w:r>
          <w:r>
            <w:rPr>
              <w:lang w:val="ru-RU"/>
            </w:rPr>
            <w:t>]</w:t>
          </w:r>
        </w:sdtContent>
      </w:sdt>
      <w:r>
        <w:rPr>
          <w:rFonts w:cs="Times New Roman"/>
          <w:lang w:val="ru-RU"/>
        </w:rPr>
        <w:t xml:space="preserve"> Устава E</w:t>
      </w:r>
      <w:r w:rsidRPr="00ED5418">
        <w:rPr>
          <w:rFonts w:cs="Times New Roman"/>
          <w:lang w:val="ru-RU"/>
        </w:rPr>
        <w:t>.</w:t>
      </w:r>
    </w:p>
  </w:footnote>
  <w:footnote w:id="4">
    <w:p w14:paraId="68243761" w14:textId="71C4DE09"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Мы не смогли определить, была ли подана апелляция на определение суда от </w:t>
      </w:r>
      <w:sdt>
        <w:sdtPr>
          <w:rPr>
            <w:lang w:val="ru-RU"/>
          </w:rPr>
          <w:tag w:val="CurrentDate"/>
          <w:id w:val="-1015696490"/>
          <w:placeholder>
            <w:docPart w:val="1DD2534F5B11F1478DF5F651FEC9B6CC"/>
          </w:placeholder>
        </w:sdtPr>
        <w:sdtContent>
          <w:r>
            <w:rPr>
              <w:lang w:val="ru-RU"/>
            </w:rPr>
            <w:t>[</w:t>
          </w:r>
          <w:r>
            <w:rPr>
              <w:i/>
              <w:lang w:val="ru-RU"/>
            </w:rPr>
            <w:t>дата</w:t>
          </w:r>
          <w:r>
            <w:rPr>
              <w:lang w:val="ru-RU"/>
            </w:rPr>
            <w:t>]</w:t>
          </w:r>
        </w:sdtContent>
      </w:sdt>
      <w:r w:rsidRPr="00ED5418">
        <w:rPr>
          <w:rFonts w:cs="Times New Roman"/>
          <w:lang w:val="ru-RU"/>
        </w:rPr>
        <w:t>.</w:t>
      </w:r>
    </w:p>
  </w:footnote>
  <w:footnote w:id="5">
    <w:p w14:paraId="506D6E56" w14:textId="4E27000E"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Постановление Девятого арбитражного суда от </w:t>
      </w:r>
      <w:sdt>
        <w:sdtPr>
          <w:rPr>
            <w:lang w:val="ru-RU"/>
          </w:rPr>
          <w:tag w:val="CurrentDate"/>
          <w:id w:val="-1746177970"/>
          <w:placeholder>
            <w:docPart w:val="3C92859C748BF3469D3A698B2F3F1294"/>
          </w:placeholder>
        </w:sdtPr>
        <w:sdtContent>
          <w:r>
            <w:rPr>
              <w:lang w:val="ru-RU"/>
            </w:rPr>
            <w:t>[</w:t>
          </w:r>
          <w:r>
            <w:rPr>
              <w:i/>
              <w:lang w:val="ru-RU"/>
            </w:rPr>
            <w:t>дата</w:t>
          </w:r>
          <w:r>
            <w:rPr>
              <w:lang w:val="ru-RU"/>
            </w:rPr>
            <w:t>]</w:t>
          </w:r>
        </w:sdtContent>
      </w:sdt>
      <w:r>
        <w:rPr>
          <w:rFonts w:cs="Times New Roman"/>
          <w:lang w:val="ru-RU"/>
        </w:rPr>
        <w:t xml:space="preserve"> по делу № </w:t>
      </w:r>
      <w:r>
        <w:t>[</w:t>
      </w:r>
      <w:r>
        <w:rPr>
          <w:rFonts w:ascii="Wingdings" w:hAnsi="Wingdings"/>
        </w:rPr>
        <w:t></w:t>
      </w:r>
      <w:r>
        <w:t>]</w:t>
      </w:r>
      <w:r w:rsidRPr="00ED5418">
        <w:rPr>
          <w:rFonts w:cs="Times New Roman"/>
          <w:lang w:val="ru-RU"/>
        </w:rPr>
        <w:t>.</w:t>
      </w:r>
    </w:p>
  </w:footnote>
  <w:footnote w:id="6">
    <w:p w14:paraId="112EBAE0" w14:textId="67FB48B9"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Определение ВАС № </w:t>
      </w:r>
      <w:r>
        <w:t>[</w:t>
      </w:r>
      <w:r>
        <w:rPr>
          <w:rFonts w:ascii="Wingdings" w:hAnsi="Wingdings"/>
        </w:rPr>
        <w:t></w:t>
      </w:r>
      <w:r>
        <w:t>]</w:t>
      </w:r>
      <w:r w:rsidRPr="00ED5418">
        <w:rPr>
          <w:rFonts w:cs="Times New Roman"/>
          <w:lang w:val="ru-RU"/>
        </w:rPr>
        <w:t xml:space="preserve"> </w:t>
      </w:r>
      <w:r>
        <w:rPr>
          <w:rFonts w:cs="Times New Roman"/>
          <w:lang w:val="ru-RU"/>
        </w:rPr>
        <w:t xml:space="preserve">от </w:t>
      </w:r>
      <w:sdt>
        <w:sdtPr>
          <w:rPr>
            <w:lang w:val="ru-RU"/>
          </w:rPr>
          <w:tag w:val="CurrentDate"/>
          <w:id w:val="-626160556"/>
          <w:placeholder>
            <w:docPart w:val="CD298C2A6D770F439D375162D332C35A"/>
          </w:placeholder>
        </w:sdtPr>
        <w:sdtContent>
          <w:sdt>
            <w:sdtPr>
              <w:rPr>
                <w:lang w:val="ru-RU"/>
              </w:rPr>
              <w:tag w:val="CurrentDate"/>
              <w:id w:val="-929735953"/>
              <w:placeholder>
                <w:docPart w:val="2ADF21A9AE3E044DA27011F5DE96949B"/>
              </w:placeholder>
            </w:sdtPr>
            <w:sdtContent>
              <w:r>
                <w:rPr>
                  <w:lang w:val="ru-RU"/>
                </w:rPr>
                <w:t>[</w:t>
              </w:r>
              <w:r>
                <w:rPr>
                  <w:i/>
                  <w:lang w:val="ru-RU"/>
                </w:rPr>
                <w:t>дата</w:t>
              </w:r>
              <w:r>
                <w:rPr>
                  <w:lang w:val="ru-RU"/>
                </w:rPr>
                <w:t>]</w:t>
              </w:r>
            </w:sdtContent>
          </w:sdt>
        </w:sdtContent>
      </w:sdt>
      <w:r>
        <w:rPr>
          <w:rFonts w:cs="Times New Roman"/>
          <w:lang w:val="ru-RU"/>
        </w:rPr>
        <w:t xml:space="preserve"> по делу №</w:t>
      </w:r>
      <w:r w:rsidRPr="00ED5418">
        <w:rPr>
          <w:rFonts w:cs="Times New Roman"/>
          <w:lang w:val="ru-RU"/>
        </w:rPr>
        <w:t xml:space="preserve"> </w:t>
      </w:r>
      <w:r>
        <w:t>[</w:t>
      </w:r>
      <w:r>
        <w:rPr>
          <w:rFonts w:ascii="Wingdings" w:hAnsi="Wingdings"/>
        </w:rPr>
        <w:t></w:t>
      </w:r>
      <w:r>
        <w:t>]</w:t>
      </w:r>
      <w:r w:rsidRPr="00ED5418">
        <w:rPr>
          <w:rFonts w:cs="Times New Roman"/>
          <w:lang w:val="ru-RU"/>
        </w:rPr>
        <w:t>.</w:t>
      </w:r>
    </w:p>
  </w:footnote>
  <w:footnote w:id="7">
    <w:p w14:paraId="48C3F0DA" w14:textId="2480C3DC"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Постановление Центрального исполнительного комитета и Совета народных комиссаров СССР № </w:t>
      </w:r>
      <w:r w:rsidRPr="00ED5418">
        <w:rPr>
          <w:rFonts w:cs="Times New Roman"/>
          <w:lang w:val="ru-RU"/>
        </w:rPr>
        <w:t xml:space="preserve">104/1341 </w:t>
      </w:r>
      <w:r>
        <w:rPr>
          <w:rFonts w:cs="Times New Roman"/>
          <w:lang w:val="ru-RU"/>
        </w:rPr>
        <w:t xml:space="preserve">от </w:t>
      </w:r>
      <w:r w:rsidRPr="00ED5418">
        <w:rPr>
          <w:rFonts w:cs="Times New Roman"/>
          <w:lang w:val="ru-RU"/>
        </w:rPr>
        <w:t xml:space="preserve">7 </w:t>
      </w:r>
      <w:r>
        <w:rPr>
          <w:rFonts w:cs="Times New Roman"/>
          <w:lang w:val="ru-RU"/>
        </w:rPr>
        <w:t xml:space="preserve">августа </w:t>
      </w:r>
      <w:r w:rsidRPr="00ED5418">
        <w:rPr>
          <w:rFonts w:cs="Times New Roman"/>
          <w:lang w:val="ru-RU"/>
        </w:rPr>
        <w:t xml:space="preserve">1937 </w:t>
      </w:r>
      <w:r>
        <w:rPr>
          <w:rFonts w:cs="Times New Roman"/>
          <w:lang w:val="ru-RU"/>
        </w:rPr>
        <w:t xml:space="preserve">г. </w:t>
      </w:r>
      <w:r w:rsidRPr="00ED5418">
        <w:rPr>
          <w:rFonts w:cs="Times New Roman"/>
          <w:lang w:val="ru-RU"/>
        </w:rPr>
        <w:t>"</w:t>
      </w:r>
      <w:r>
        <w:rPr>
          <w:rFonts w:cs="Times New Roman"/>
          <w:lang w:val="ru-RU"/>
        </w:rPr>
        <w:t>О введении в действие Положения о переводном и простом векселе</w:t>
      </w:r>
      <w:r w:rsidRPr="00ED5418">
        <w:rPr>
          <w:rFonts w:cs="Times New Roman"/>
          <w:lang w:val="ru-RU"/>
        </w:rPr>
        <w:t>" ("</w:t>
      </w:r>
      <w:r>
        <w:rPr>
          <w:rFonts w:cs="Times New Roman"/>
          <w:b/>
          <w:lang w:val="ru-RU"/>
        </w:rPr>
        <w:t>Положение</w:t>
      </w:r>
      <w:r w:rsidRPr="00ED5418">
        <w:rPr>
          <w:rFonts w:cs="Times New Roman"/>
          <w:lang w:val="ru-RU"/>
        </w:rPr>
        <w:t>") (</w:t>
      </w:r>
      <w:r>
        <w:rPr>
          <w:rFonts w:cs="Times New Roman"/>
          <w:u w:val="single"/>
          <w:lang w:val="ru-RU"/>
        </w:rPr>
        <w:t xml:space="preserve">Приложение </w:t>
      </w:r>
      <w:r w:rsidRPr="00ED5418">
        <w:rPr>
          <w:rFonts w:cs="Times New Roman"/>
          <w:u w:val="single"/>
          <w:lang w:val="ru-RU"/>
        </w:rPr>
        <w:t xml:space="preserve">1 – </w:t>
      </w:r>
      <w:r>
        <w:rPr>
          <w:rFonts w:cs="Times New Roman"/>
          <w:u w:val="single"/>
          <w:lang w:val="ru-RU"/>
        </w:rPr>
        <w:t>перевод на английский язык из базы данных Гарант</w:t>
      </w:r>
      <w:r w:rsidRPr="00ED5418">
        <w:rPr>
          <w:rFonts w:cs="Times New Roman"/>
          <w:lang w:val="ru-RU"/>
        </w:rPr>
        <w:t>).</w:t>
      </w:r>
    </w:p>
  </w:footnote>
  <w:footnote w:id="8">
    <w:p w14:paraId="1FFBADFE" w14:textId="00545160"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Для примера см. </w:t>
      </w:r>
      <w:r>
        <w:rPr>
          <w:rFonts w:cs="Times New Roman"/>
          <w:lang w:val="ru-RU"/>
        </w:rPr>
        <w:t>Определение Конституционного суда Российской Федерации № 226-О от 8 июня 2004 года</w:t>
      </w:r>
      <w:r w:rsidRPr="00ED5418">
        <w:rPr>
          <w:rFonts w:cs="Times New Roman"/>
          <w:lang w:val="ru-RU"/>
        </w:rPr>
        <w:t xml:space="preserve"> (</w:t>
      </w:r>
      <w:r>
        <w:rPr>
          <w:rFonts w:cs="Times New Roman"/>
          <w:u w:val="single"/>
          <w:lang w:val="ru-RU"/>
        </w:rPr>
        <w:t>Приложение</w:t>
      </w:r>
      <w:r w:rsidRPr="00ED5418">
        <w:rPr>
          <w:rFonts w:cs="Times New Roman"/>
          <w:u w:val="single"/>
          <w:lang w:val="ru-RU"/>
        </w:rPr>
        <w:t xml:space="preserve"> 2</w:t>
      </w:r>
      <w:r w:rsidRPr="00ED5418">
        <w:rPr>
          <w:rFonts w:cs="Times New Roman"/>
          <w:lang w:val="ru-RU"/>
        </w:rPr>
        <w:t>).</w:t>
      </w:r>
    </w:p>
  </w:footnote>
  <w:footnote w:id="9">
    <w:p w14:paraId="154EB81A" w14:textId="595F9828"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Постановление Пленума ВАС № 22 от 10 апреля 2008 года </w:t>
      </w:r>
      <w:r w:rsidRPr="00ED5418">
        <w:rPr>
          <w:rFonts w:cs="Times New Roman"/>
          <w:lang w:val="ru-RU"/>
        </w:rPr>
        <w:t>("</w:t>
      </w:r>
      <w:r>
        <w:rPr>
          <w:rFonts w:cs="Times New Roman"/>
          <w:b/>
          <w:lang w:val="ru-RU"/>
        </w:rPr>
        <w:t>Постановление №</w:t>
      </w:r>
      <w:r w:rsidRPr="00ED5418">
        <w:rPr>
          <w:rFonts w:cs="Times New Roman"/>
          <w:b/>
          <w:lang w:val="ru-RU"/>
        </w:rPr>
        <w:t xml:space="preserve"> 22</w:t>
      </w:r>
      <w:r w:rsidRPr="00ED5418">
        <w:rPr>
          <w:rFonts w:cs="Times New Roman"/>
          <w:lang w:val="ru-RU"/>
        </w:rPr>
        <w:t>") (</w:t>
      </w:r>
      <w:r>
        <w:rPr>
          <w:rFonts w:cs="Times New Roman"/>
          <w:u w:val="single"/>
          <w:lang w:val="ru-RU"/>
        </w:rPr>
        <w:t xml:space="preserve">Приложение </w:t>
      </w:r>
      <w:r w:rsidRPr="00ED5418">
        <w:rPr>
          <w:rFonts w:cs="Times New Roman"/>
          <w:u w:val="single"/>
          <w:lang w:val="ru-RU"/>
        </w:rPr>
        <w:t xml:space="preserve">3 – </w:t>
      </w:r>
      <w:r>
        <w:rPr>
          <w:rFonts w:cs="Times New Roman"/>
          <w:u w:val="single"/>
          <w:lang w:val="ru-RU"/>
        </w:rPr>
        <w:t>перевод на английский язык из базы данных Гарант</w:t>
      </w:r>
      <w:r w:rsidRPr="00ED5418">
        <w:rPr>
          <w:rFonts w:cs="Times New Roman"/>
          <w:lang w:val="ru-RU"/>
        </w:rPr>
        <w:t>).</w:t>
      </w:r>
    </w:p>
  </w:footnote>
  <w:footnote w:id="10">
    <w:p w14:paraId="07F97439" w14:textId="6783234D"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См. пункт </w:t>
      </w:r>
      <w:r w:rsidRPr="00ED5418">
        <w:rPr>
          <w:rFonts w:cs="Times New Roman"/>
          <w:lang w:val="ru-RU"/>
        </w:rPr>
        <w:t xml:space="preserve">85 </w:t>
      </w:r>
      <w:r>
        <w:rPr>
          <w:rFonts w:cs="Times New Roman"/>
          <w:lang w:val="ru-RU"/>
        </w:rPr>
        <w:t xml:space="preserve">Постановления Пленума ВС от </w:t>
      </w:r>
      <w:r w:rsidRPr="00ED5418">
        <w:rPr>
          <w:rFonts w:cs="Times New Roman"/>
          <w:lang w:val="ru-RU"/>
        </w:rPr>
        <w:t xml:space="preserve">23 </w:t>
      </w:r>
      <w:r>
        <w:rPr>
          <w:rFonts w:cs="Times New Roman"/>
          <w:lang w:val="ru-RU"/>
        </w:rPr>
        <w:t xml:space="preserve">июня </w:t>
      </w:r>
      <w:r w:rsidRPr="00ED5418">
        <w:rPr>
          <w:rFonts w:cs="Times New Roman"/>
          <w:lang w:val="ru-RU"/>
        </w:rPr>
        <w:t xml:space="preserve">2015 </w:t>
      </w:r>
      <w:r>
        <w:rPr>
          <w:rFonts w:cs="Times New Roman"/>
          <w:lang w:val="ru-RU"/>
        </w:rPr>
        <w:t>года №</w:t>
      </w:r>
      <w:r w:rsidRPr="00ED5418">
        <w:rPr>
          <w:rFonts w:cs="Times New Roman"/>
          <w:lang w:val="ru-RU"/>
        </w:rPr>
        <w:t xml:space="preserve"> 25 ("</w:t>
      </w:r>
      <w:r>
        <w:rPr>
          <w:rFonts w:cs="Times New Roman"/>
          <w:b/>
          <w:lang w:val="ru-RU"/>
        </w:rPr>
        <w:t xml:space="preserve">Постановление № </w:t>
      </w:r>
      <w:r w:rsidRPr="00ED5418">
        <w:rPr>
          <w:rFonts w:cs="Times New Roman"/>
          <w:b/>
          <w:lang w:val="ru-RU"/>
        </w:rPr>
        <w:t>25</w:t>
      </w:r>
      <w:r w:rsidRPr="00ED5418">
        <w:rPr>
          <w:rFonts w:cs="Times New Roman"/>
          <w:lang w:val="ru-RU"/>
        </w:rPr>
        <w:t>"): "</w:t>
      </w:r>
      <w:r>
        <w:rPr>
          <w:rFonts w:cs="Times New Roman"/>
          <w:lang w:val="ru-RU"/>
        </w:rPr>
        <w:t>Нарушение стороной сделки закона или иного правового акта, в частности уклонение от уплаты налога, само по себе не означает, что сделка совершена с целью, заведомо противной основам правопорядка или нравственности</w:t>
      </w:r>
      <w:r w:rsidRPr="00ED5418">
        <w:rPr>
          <w:lang w:val="ru-RU"/>
        </w:rPr>
        <w:t>" (</w:t>
      </w:r>
      <w:r>
        <w:rPr>
          <w:u w:val="single"/>
          <w:lang w:val="ru-RU"/>
        </w:rPr>
        <w:t>см. также</w:t>
      </w:r>
      <w:r w:rsidRPr="00ED5418">
        <w:rPr>
          <w:u w:val="single"/>
          <w:lang w:val="ru-RU"/>
        </w:rPr>
        <w:t xml:space="preserve"> </w:t>
      </w:r>
      <w:r>
        <w:rPr>
          <w:rFonts w:cs="Times New Roman"/>
          <w:u w:val="single"/>
          <w:lang w:val="ru-RU"/>
        </w:rPr>
        <w:t>Приложение 4</w:t>
      </w:r>
      <w:r w:rsidRPr="00ED5418">
        <w:rPr>
          <w:rFonts w:cs="Times New Roman"/>
          <w:u w:val="single"/>
          <w:lang w:val="ru-RU"/>
        </w:rPr>
        <w:t xml:space="preserve"> – </w:t>
      </w:r>
      <w:r>
        <w:rPr>
          <w:rFonts w:cs="Times New Roman"/>
          <w:u w:val="single"/>
          <w:lang w:val="ru-RU"/>
        </w:rPr>
        <w:t>перевод на английский язык из базы данных Гарант</w:t>
      </w:r>
      <w:r w:rsidRPr="00ED5418">
        <w:rPr>
          <w:lang w:val="ru-RU"/>
        </w:rPr>
        <w:t>)</w:t>
      </w:r>
      <w:r w:rsidRPr="00ED5418">
        <w:rPr>
          <w:rFonts w:cs="Times New Roman"/>
          <w:lang w:val="ru-RU"/>
        </w:rPr>
        <w:t>.</w:t>
      </w:r>
    </w:p>
  </w:footnote>
  <w:footnote w:id="11">
    <w:p w14:paraId="07EC59B8" w14:textId="463334D6" w:rsidR="00133C8C" w:rsidRPr="00ED5418" w:rsidRDefault="00133C8C" w:rsidP="00DA3060">
      <w:pPr>
        <w:pStyle w:val="af6"/>
        <w:rPr>
          <w:lang w:val="ru-RU"/>
        </w:rPr>
      </w:pPr>
      <w:r w:rsidRPr="00ED5418">
        <w:rPr>
          <w:rStyle w:val="af8"/>
          <w:lang w:val="ru-RU"/>
        </w:rPr>
        <w:footnoteRef/>
      </w:r>
      <w:r w:rsidRPr="00ED5418">
        <w:rPr>
          <w:lang w:val="ru-RU"/>
        </w:rPr>
        <w:t xml:space="preserve"> </w:t>
      </w:r>
      <w:r w:rsidRPr="00ED5418">
        <w:rPr>
          <w:lang w:val="ru-RU"/>
        </w:rPr>
        <w:tab/>
      </w:r>
      <w:r>
        <w:rPr>
          <w:lang w:val="ru-RU"/>
        </w:rPr>
        <w:t>Пожалуйста, учтите, что до 2013 года в соответствии с законодательством России доходы, полученные от преступлений, связанных с уклонением от уплаты налогов, не могли рассматриваться как доходы, полученные от преступлений, связанных с отмыванием денег</w:t>
      </w:r>
      <w:r w:rsidRPr="00ED5418">
        <w:rPr>
          <w:lang w:val="ru-RU"/>
        </w:rPr>
        <w:t>.</w:t>
      </w:r>
    </w:p>
  </w:footnote>
  <w:footnote w:id="12">
    <w:p w14:paraId="113AA55D" w14:textId="2CEE2CA5"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См. </w:t>
      </w:r>
      <w:r>
        <w:rPr>
          <w:rFonts w:cs="Times New Roman"/>
          <w:lang w:val="ru-RU"/>
        </w:rPr>
        <w:t xml:space="preserve">пункт </w:t>
      </w:r>
      <w:r w:rsidRPr="00ED5418">
        <w:rPr>
          <w:rFonts w:cs="Times New Roman"/>
          <w:lang w:val="ru-RU"/>
        </w:rPr>
        <w:t xml:space="preserve">71 </w:t>
      </w:r>
      <w:r>
        <w:rPr>
          <w:rFonts w:cs="Times New Roman"/>
          <w:lang w:val="ru-RU"/>
        </w:rPr>
        <w:t>Постановления №</w:t>
      </w:r>
      <w:r w:rsidRPr="00ED5418">
        <w:rPr>
          <w:rFonts w:cs="Times New Roman"/>
          <w:lang w:val="ru-RU"/>
        </w:rPr>
        <w:t xml:space="preserve"> 25: </w:t>
      </w:r>
      <w:r w:rsidRPr="00ED5418">
        <w:rPr>
          <w:lang w:val="ru-RU"/>
        </w:rPr>
        <w:t xml:space="preserve">"... </w:t>
      </w:r>
      <w:r>
        <w:rPr>
          <w:lang w:val="ru-RU"/>
        </w:rPr>
        <w:t>Возражение ответчика о том, что требование истца основано на ничтожной сделке, оценивается судом по существу независимо от истечения срока исковой давности для признания этой сделки недействительной</w:t>
      </w:r>
      <w:r w:rsidRPr="00ED5418">
        <w:rPr>
          <w:lang w:val="ru-RU"/>
        </w:rPr>
        <w:t>" (</w:t>
      </w:r>
      <w:r>
        <w:rPr>
          <w:lang w:val="ru-RU"/>
        </w:rPr>
        <w:t xml:space="preserve">см. также </w:t>
      </w:r>
      <w:r w:rsidRPr="00F65D1D">
        <w:rPr>
          <w:rFonts w:cs="Times New Roman"/>
          <w:lang w:val="ru-RU"/>
        </w:rPr>
        <w:t>Приложение 4 – перевод на английский язык из базы данных Гарант</w:t>
      </w:r>
      <w:r w:rsidRPr="00ED5418">
        <w:rPr>
          <w:lang w:val="ru-RU"/>
        </w:rPr>
        <w:t>).</w:t>
      </w:r>
    </w:p>
  </w:footnote>
  <w:footnote w:id="13">
    <w:p w14:paraId="11E69922" w14:textId="641EA31A" w:rsidR="00133C8C" w:rsidRPr="00ED5418" w:rsidRDefault="00133C8C" w:rsidP="00D75CAD">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Положение регулирует сделки с векселями в Российской Федерации</w:t>
      </w:r>
      <w:r w:rsidRPr="00ED5418">
        <w:rPr>
          <w:rFonts w:cs="Times New Roman"/>
          <w:lang w:val="ru-RU"/>
        </w:rPr>
        <w:t xml:space="preserve">. </w:t>
      </w:r>
      <w:r>
        <w:rPr>
          <w:rFonts w:cs="Times New Roman"/>
          <w:lang w:val="ru-RU"/>
        </w:rPr>
        <w:t xml:space="preserve">Положение основано на Единообразном законе о переводном и простом векселе </w:t>
      </w:r>
      <w:r w:rsidRPr="00ED5418">
        <w:rPr>
          <w:rFonts w:cs="Times New Roman"/>
          <w:lang w:val="ru-RU"/>
        </w:rPr>
        <w:t>(</w:t>
      </w:r>
      <w:r>
        <w:rPr>
          <w:rFonts w:cs="Times New Roman"/>
          <w:lang w:val="ru-RU"/>
        </w:rPr>
        <w:t>Женева</w:t>
      </w:r>
      <w:r w:rsidRPr="00ED5418">
        <w:rPr>
          <w:rFonts w:cs="Times New Roman"/>
          <w:lang w:val="ru-RU"/>
        </w:rPr>
        <w:t>, 1930) ("</w:t>
      </w:r>
      <w:r>
        <w:rPr>
          <w:rFonts w:cs="Times New Roman"/>
          <w:b/>
          <w:lang w:val="ru-RU"/>
        </w:rPr>
        <w:t>Единообразный закон</w:t>
      </w:r>
      <w:r w:rsidRPr="00ED5418">
        <w:rPr>
          <w:rFonts w:cs="Times New Roman"/>
          <w:lang w:val="ru-RU"/>
        </w:rPr>
        <w:t>").</w:t>
      </w:r>
    </w:p>
  </w:footnote>
  <w:footnote w:id="14">
    <w:p w14:paraId="568D779B" w14:textId="1D71D096" w:rsidR="00133C8C" w:rsidRPr="00ED5418" w:rsidRDefault="00133C8C" w:rsidP="00D75CAD">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Это правило также применяется к простым векселям</w:t>
      </w:r>
      <w:r w:rsidRPr="00ED5418">
        <w:rPr>
          <w:rFonts w:cs="Times New Roman"/>
          <w:lang w:val="ru-RU"/>
        </w:rPr>
        <w:t xml:space="preserve"> (</w:t>
      </w:r>
      <w:r>
        <w:rPr>
          <w:rFonts w:cs="Times New Roman"/>
          <w:lang w:val="ru-RU"/>
        </w:rPr>
        <w:t xml:space="preserve">Статья </w:t>
      </w:r>
      <w:r w:rsidRPr="00ED5418">
        <w:rPr>
          <w:rFonts w:cs="Times New Roman"/>
          <w:lang w:val="ru-RU"/>
        </w:rPr>
        <w:t xml:space="preserve">77 </w:t>
      </w:r>
      <w:r>
        <w:rPr>
          <w:rFonts w:cs="Times New Roman"/>
          <w:lang w:val="ru-RU"/>
        </w:rPr>
        <w:t>Положения</w:t>
      </w:r>
      <w:r w:rsidRPr="00ED5418">
        <w:rPr>
          <w:rFonts w:cs="Times New Roman"/>
          <w:lang w:val="ru-RU"/>
        </w:rPr>
        <w:t>).</w:t>
      </w:r>
    </w:p>
  </w:footnote>
  <w:footnote w:id="15">
    <w:p w14:paraId="0C324F60" w14:textId="23C74776" w:rsidR="00133C8C" w:rsidRPr="00ED5418" w:rsidRDefault="00133C8C">
      <w:pPr>
        <w:pStyle w:val="af6"/>
        <w:rPr>
          <w:lang w:val="ru-RU"/>
        </w:rPr>
      </w:pPr>
      <w:r w:rsidRPr="00ED5418">
        <w:rPr>
          <w:rStyle w:val="af8"/>
          <w:lang w:val="ru-RU"/>
        </w:rPr>
        <w:footnoteRef/>
      </w:r>
      <w:r w:rsidRPr="00ED5418">
        <w:rPr>
          <w:lang w:val="ru-RU"/>
        </w:rPr>
        <w:t xml:space="preserve"> </w:t>
      </w:r>
      <w:r w:rsidRPr="00ED5418">
        <w:rPr>
          <w:lang w:val="ru-RU"/>
        </w:rPr>
        <w:tab/>
      </w:r>
      <w:r>
        <w:rPr>
          <w:lang w:val="ru-RU"/>
        </w:rPr>
        <w:t xml:space="preserve">Постановление Пленума ВС и Пленума ВАС № 33/14 от 4 декабря 2000 года </w:t>
      </w:r>
      <w:r w:rsidRPr="00ED5418">
        <w:rPr>
          <w:lang w:val="ru-RU"/>
        </w:rPr>
        <w:t>("</w:t>
      </w:r>
      <w:r w:rsidRPr="00C05687">
        <w:rPr>
          <w:b/>
          <w:lang w:val="ru-RU"/>
        </w:rPr>
        <w:t>Постановление</w:t>
      </w:r>
      <w:r>
        <w:rPr>
          <w:b/>
          <w:lang w:val="ru-RU"/>
        </w:rPr>
        <w:t xml:space="preserve"> № </w:t>
      </w:r>
      <w:r w:rsidRPr="00ED5418">
        <w:rPr>
          <w:b/>
          <w:lang w:val="ru-RU"/>
        </w:rPr>
        <w:t>33/14</w:t>
      </w:r>
      <w:r w:rsidRPr="00ED5418">
        <w:rPr>
          <w:lang w:val="ru-RU"/>
        </w:rPr>
        <w:t>") (</w:t>
      </w:r>
      <w:r w:rsidRPr="00F65D1D">
        <w:rPr>
          <w:u w:val="single"/>
          <w:lang w:val="ru-RU"/>
        </w:rPr>
        <w:t xml:space="preserve">см. также </w:t>
      </w:r>
      <w:r>
        <w:rPr>
          <w:rFonts w:cs="Times New Roman"/>
          <w:u w:val="single"/>
          <w:lang w:val="ru-RU"/>
        </w:rPr>
        <w:t>Приложение 5</w:t>
      </w:r>
      <w:r w:rsidRPr="00ED5418">
        <w:rPr>
          <w:rFonts w:cs="Times New Roman"/>
          <w:u w:val="single"/>
          <w:lang w:val="ru-RU"/>
        </w:rPr>
        <w:t xml:space="preserve"> – </w:t>
      </w:r>
      <w:r>
        <w:rPr>
          <w:rFonts w:cs="Times New Roman"/>
          <w:u w:val="single"/>
          <w:lang w:val="ru-RU"/>
        </w:rPr>
        <w:t>перевод на английский язык из базы данных Гарант</w:t>
      </w:r>
      <w:r w:rsidRPr="00ED5418">
        <w:rPr>
          <w:lang w:val="ru-RU"/>
        </w:rPr>
        <w:t>).</w:t>
      </w:r>
    </w:p>
  </w:footnote>
  <w:footnote w:id="16">
    <w:p w14:paraId="011BD618" w14:textId="56FE9881" w:rsidR="00133C8C" w:rsidRPr="00ED5418" w:rsidRDefault="00133C8C" w:rsidP="00D75CAD">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Для примера см. Постановление Президиума ВАС №</w:t>
      </w:r>
      <w:r w:rsidRPr="00ED5418">
        <w:rPr>
          <w:rFonts w:cs="Times New Roman"/>
          <w:lang w:val="ru-RU"/>
        </w:rPr>
        <w:t xml:space="preserve"> 13433/12 </w:t>
      </w:r>
      <w:r>
        <w:rPr>
          <w:rFonts w:cs="Times New Roman"/>
          <w:lang w:val="ru-RU"/>
        </w:rPr>
        <w:t xml:space="preserve">от </w:t>
      </w:r>
      <w:r w:rsidRPr="00ED5418">
        <w:rPr>
          <w:rFonts w:cs="Times New Roman"/>
          <w:lang w:val="ru-RU"/>
        </w:rPr>
        <w:t xml:space="preserve">3 </w:t>
      </w:r>
      <w:r>
        <w:rPr>
          <w:rFonts w:cs="Times New Roman"/>
          <w:lang w:val="ru-RU"/>
        </w:rPr>
        <w:t xml:space="preserve">июня </w:t>
      </w:r>
      <w:r w:rsidRPr="00ED5418">
        <w:rPr>
          <w:rFonts w:cs="Times New Roman"/>
          <w:lang w:val="ru-RU"/>
        </w:rPr>
        <w:t xml:space="preserve">2014 </w:t>
      </w:r>
      <w:r>
        <w:rPr>
          <w:rFonts w:cs="Times New Roman"/>
          <w:lang w:val="ru-RU"/>
        </w:rPr>
        <w:t xml:space="preserve">года </w:t>
      </w:r>
      <w:r w:rsidRPr="00ED5418">
        <w:rPr>
          <w:rFonts w:cs="Times New Roman"/>
          <w:lang w:val="ru-RU"/>
        </w:rPr>
        <w:t>(</w:t>
      </w:r>
      <w:r>
        <w:rPr>
          <w:rFonts w:cs="Times New Roman"/>
          <w:u w:val="single"/>
          <w:lang w:val="ru-RU"/>
        </w:rPr>
        <w:t xml:space="preserve">Приложение </w:t>
      </w:r>
      <w:r w:rsidRPr="00ED5418">
        <w:rPr>
          <w:rFonts w:cs="Times New Roman"/>
          <w:u w:val="single"/>
          <w:lang w:val="ru-RU"/>
        </w:rPr>
        <w:t>6</w:t>
      </w:r>
      <w:r w:rsidRPr="00ED5418">
        <w:rPr>
          <w:rFonts w:cs="Times New Roman"/>
          <w:lang w:val="ru-RU"/>
        </w:rPr>
        <w:t xml:space="preserve">); </w:t>
      </w:r>
      <w:r>
        <w:rPr>
          <w:rFonts w:cs="Times New Roman"/>
          <w:lang w:val="ru-RU"/>
        </w:rPr>
        <w:t xml:space="preserve">Постановление Президиума ВАС № </w:t>
      </w:r>
      <w:r w:rsidRPr="00ED5418">
        <w:rPr>
          <w:rFonts w:cs="Times New Roman"/>
          <w:lang w:val="ru-RU"/>
        </w:rPr>
        <w:t xml:space="preserve">13603/10 </w:t>
      </w:r>
      <w:r>
        <w:rPr>
          <w:rFonts w:cs="Times New Roman"/>
          <w:lang w:val="ru-RU"/>
        </w:rPr>
        <w:t>по делу №</w:t>
      </w:r>
      <w:r w:rsidRPr="00ED5418">
        <w:rPr>
          <w:rFonts w:cs="Times New Roman"/>
          <w:lang w:val="ru-RU"/>
        </w:rPr>
        <w:t xml:space="preserve"> </w:t>
      </w:r>
      <w:r>
        <w:rPr>
          <w:rFonts w:cs="Times New Roman"/>
          <w:lang w:val="ru-RU"/>
        </w:rPr>
        <w:t>А</w:t>
      </w:r>
      <w:r w:rsidRPr="00ED5418">
        <w:rPr>
          <w:rFonts w:cs="Times New Roman"/>
          <w:lang w:val="ru-RU"/>
        </w:rPr>
        <w:t xml:space="preserve">40-18477/09-38-51 </w:t>
      </w:r>
      <w:r>
        <w:rPr>
          <w:rFonts w:cs="Times New Roman"/>
          <w:lang w:val="ru-RU"/>
        </w:rPr>
        <w:t xml:space="preserve">от 15 февраля 2011 года </w:t>
      </w:r>
      <w:r w:rsidRPr="00ED5418">
        <w:rPr>
          <w:rFonts w:cs="Times New Roman"/>
          <w:lang w:val="ru-RU"/>
        </w:rPr>
        <w:t>(</w:t>
      </w:r>
      <w:r>
        <w:rPr>
          <w:rFonts w:cs="Times New Roman"/>
          <w:u w:val="single"/>
          <w:lang w:val="ru-RU"/>
        </w:rPr>
        <w:t xml:space="preserve">Приложение </w:t>
      </w:r>
      <w:r w:rsidRPr="00ED5418">
        <w:rPr>
          <w:rFonts w:cs="Times New Roman"/>
          <w:u w:val="single"/>
          <w:lang w:val="ru-RU"/>
        </w:rPr>
        <w:t>7</w:t>
      </w:r>
      <w:r w:rsidRPr="00ED5418">
        <w:rPr>
          <w:rFonts w:cs="Times New Roman"/>
          <w:lang w:val="ru-RU"/>
        </w:rPr>
        <w:t xml:space="preserve">); </w:t>
      </w:r>
      <w:r>
        <w:rPr>
          <w:rFonts w:cs="Times New Roman"/>
          <w:lang w:val="ru-RU"/>
        </w:rPr>
        <w:t>Постановление Федерального арбитражного суда Поволжского округа по делу № А65-4295/</w:t>
      </w:r>
      <w:r w:rsidRPr="00ED5418">
        <w:rPr>
          <w:rFonts w:cs="Times New Roman"/>
          <w:lang w:val="ru-RU"/>
        </w:rPr>
        <w:t xml:space="preserve">2010 </w:t>
      </w:r>
      <w:r>
        <w:rPr>
          <w:rFonts w:cs="Times New Roman"/>
          <w:lang w:val="ru-RU"/>
        </w:rPr>
        <w:t xml:space="preserve">от 3 сентября </w:t>
      </w:r>
      <w:r w:rsidRPr="00ED5418">
        <w:rPr>
          <w:rFonts w:cs="Times New Roman"/>
          <w:lang w:val="ru-RU"/>
        </w:rPr>
        <w:t>2012</w:t>
      </w:r>
      <w:r>
        <w:rPr>
          <w:rFonts w:cs="Times New Roman"/>
          <w:lang w:val="ru-RU"/>
        </w:rPr>
        <w:t xml:space="preserve"> года</w:t>
      </w:r>
      <w:r w:rsidRPr="00ED5418">
        <w:rPr>
          <w:rFonts w:cs="Times New Roman"/>
          <w:lang w:val="ru-RU"/>
        </w:rPr>
        <w:t xml:space="preserve">; </w:t>
      </w:r>
      <w:r>
        <w:rPr>
          <w:rFonts w:cs="Times New Roman"/>
          <w:lang w:val="ru-RU"/>
        </w:rPr>
        <w:t>Постановление Федерального арбитражного суда Северо-Западного округа по делу №</w:t>
      </w:r>
      <w:r w:rsidRPr="00ED5418">
        <w:rPr>
          <w:rFonts w:cs="Times New Roman"/>
          <w:lang w:val="ru-RU"/>
        </w:rPr>
        <w:t xml:space="preserve"> </w:t>
      </w:r>
      <w:r>
        <w:rPr>
          <w:rFonts w:cs="Times New Roman"/>
          <w:lang w:val="ru-RU"/>
        </w:rPr>
        <w:t>А</w:t>
      </w:r>
      <w:r w:rsidRPr="00ED5418">
        <w:rPr>
          <w:rFonts w:cs="Times New Roman"/>
          <w:lang w:val="ru-RU"/>
        </w:rPr>
        <w:t xml:space="preserve">56-16999/2009 </w:t>
      </w:r>
      <w:r>
        <w:rPr>
          <w:rFonts w:cs="Times New Roman"/>
          <w:lang w:val="ru-RU"/>
        </w:rPr>
        <w:t xml:space="preserve">от </w:t>
      </w:r>
      <w:r w:rsidRPr="00ED5418">
        <w:rPr>
          <w:rFonts w:cs="Times New Roman"/>
          <w:lang w:val="ru-RU"/>
        </w:rPr>
        <w:t xml:space="preserve">3 </w:t>
      </w:r>
      <w:r>
        <w:rPr>
          <w:rFonts w:cs="Times New Roman"/>
          <w:lang w:val="ru-RU"/>
        </w:rPr>
        <w:t xml:space="preserve">августа </w:t>
      </w:r>
      <w:r w:rsidRPr="00ED5418">
        <w:rPr>
          <w:rFonts w:cs="Times New Roman"/>
          <w:lang w:val="ru-RU"/>
        </w:rPr>
        <w:t>2011</w:t>
      </w:r>
      <w:r>
        <w:rPr>
          <w:rFonts w:cs="Times New Roman"/>
          <w:lang w:val="ru-RU"/>
        </w:rPr>
        <w:t xml:space="preserve"> года</w:t>
      </w:r>
      <w:r w:rsidRPr="00ED5418">
        <w:rPr>
          <w:rFonts w:cs="Times New Roman"/>
          <w:lang w:val="ru-RU"/>
        </w:rPr>
        <w:t xml:space="preserve">; </w:t>
      </w:r>
      <w:r>
        <w:rPr>
          <w:rFonts w:cs="Times New Roman"/>
          <w:lang w:val="ru-RU"/>
        </w:rPr>
        <w:t>Постановление Федерального арбитражного суда Поволжского округа по делу № А</w:t>
      </w:r>
      <w:r w:rsidRPr="00ED5418">
        <w:rPr>
          <w:rFonts w:cs="Times New Roman"/>
          <w:lang w:val="ru-RU"/>
        </w:rPr>
        <w:t xml:space="preserve">12-10127/04-C47 </w:t>
      </w:r>
      <w:r>
        <w:rPr>
          <w:rFonts w:cs="Times New Roman"/>
          <w:lang w:val="ru-RU"/>
        </w:rPr>
        <w:t xml:space="preserve">от </w:t>
      </w:r>
      <w:r w:rsidRPr="00ED5418">
        <w:rPr>
          <w:rFonts w:cs="Times New Roman"/>
          <w:lang w:val="ru-RU"/>
        </w:rPr>
        <w:t xml:space="preserve">10 </w:t>
      </w:r>
      <w:r>
        <w:rPr>
          <w:rFonts w:cs="Times New Roman"/>
          <w:lang w:val="ru-RU"/>
        </w:rPr>
        <w:t xml:space="preserve">февраля </w:t>
      </w:r>
      <w:r w:rsidRPr="00ED5418">
        <w:rPr>
          <w:rFonts w:cs="Times New Roman"/>
          <w:lang w:val="ru-RU"/>
        </w:rPr>
        <w:t>2005</w:t>
      </w:r>
      <w:r>
        <w:rPr>
          <w:rFonts w:cs="Times New Roman"/>
          <w:lang w:val="ru-RU"/>
        </w:rPr>
        <w:t xml:space="preserve"> года</w:t>
      </w:r>
      <w:r w:rsidRPr="00ED5418">
        <w:rPr>
          <w:rFonts w:cs="Times New Roman"/>
          <w:lang w:val="ru-RU"/>
        </w:rPr>
        <w:t>.</w:t>
      </w:r>
    </w:p>
  </w:footnote>
  <w:footnote w:id="17">
    <w:p w14:paraId="23F0FD62" w14:textId="2A603FE5"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Мы не знаем наверняка, покрывало ли Решение непосредственно Векселя</w:t>
      </w:r>
      <w:r w:rsidRPr="00ED5418">
        <w:rPr>
          <w:rFonts w:cs="Times New Roman"/>
          <w:lang w:val="ru-RU"/>
        </w:rPr>
        <w:t>.</w:t>
      </w:r>
      <w:r>
        <w:rPr>
          <w:rFonts w:cs="Times New Roman"/>
          <w:lang w:val="ru-RU"/>
        </w:rPr>
        <w:t xml:space="preserve"> Мы полагаем, что Векселя были выпущены для тех же или схожих целей, что и векселя, которые рассматриваются в Решении</w:t>
      </w:r>
      <w:r w:rsidRPr="00ED5418">
        <w:rPr>
          <w:rFonts w:cs="Times New Roman"/>
          <w:lang w:val="ru-RU"/>
        </w:rPr>
        <w:t>.</w:t>
      </w:r>
    </w:p>
  </w:footnote>
  <w:footnote w:id="18">
    <w:p w14:paraId="6F3567F3" w14:textId="65AD7E8E" w:rsidR="00133C8C" w:rsidRPr="00ED5418" w:rsidRDefault="00133C8C" w:rsidP="00D75CAD">
      <w:pPr>
        <w:pStyle w:val="af6"/>
        <w:rPr>
          <w:lang w:val="ru-RU"/>
        </w:rPr>
      </w:pPr>
      <w:r w:rsidRPr="00ED5418">
        <w:rPr>
          <w:rStyle w:val="af8"/>
          <w:lang w:val="ru-RU"/>
        </w:rPr>
        <w:footnoteRef/>
      </w:r>
      <w:r w:rsidRPr="00ED5418">
        <w:rPr>
          <w:lang w:val="ru-RU"/>
        </w:rPr>
        <w:t xml:space="preserve"> </w:t>
      </w:r>
      <w:r w:rsidRPr="00ED5418">
        <w:rPr>
          <w:lang w:val="ru-RU"/>
        </w:rPr>
        <w:tab/>
      </w:r>
      <w:r>
        <w:rPr>
          <w:lang w:val="ru-RU"/>
        </w:rPr>
        <w:t xml:space="preserve">На данном этапе для нас до конца не ясно, как этот вывод соотносится с тем фактом, что в приговоре против г-на </w:t>
      </w:r>
      <w:r>
        <w:rPr>
          <w:rFonts w:cs="Times New Roman"/>
          <w:lang w:val="en-US"/>
        </w:rPr>
        <w:t>[•]</w:t>
      </w:r>
      <w:r>
        <w:rPr>
          <w:lang w:val="ru-RU"/>
        </w:rPr>
        <w:t xml:space="preserve"> и г-на </w:t>
      </w:r>
      <w:r>
        <w:rPr>
          <w:rFonts w:cs="Times New Roman"/>
          <w:lang w:val="en-US"/>
        </w:rPr>
        <w:t>[•]</w:t>
      </w:r>
      <w:r>
        <w:rPr>
          <w:lang w:val="ru-RU"/>
        </w:rPr>
        <w:t xml:space="preserve">, который был вынесен по второму уголовному делу против них </w:t>
      </w:r>
      <w:r w:rsidRPr="00ED5418">
        <w:rPr>
          <w:rFonts w:cs="Times New Roman"/>
          <w:lang w:val="ru-RU"/>
        </w:rPr>
        <w:t>(</w:t>
      </w:r>
      <w:r>
        <w:rPr>
          <w:rFonts w:cs="Times New Roman"/>
          <w:lang w:val="ru-RU"/>
        </w:rPr>
        <w:t xml:space="preserve">дело № </w:t>
      </w:r>
      <w:r>
        <w:rPr>
          <w:rFonts w:cs="Times New Roman"/>
          <w:lang w:val="en-US"/>
        </w:rPr>
        <w:t>[•]</w:t>
      </w:r>
      <w:r w:rsidRPr="00ED5418">
        <w:rPr>
          <w:rFonts w:cs="Times New Roman"/>
          <w:lang w:val="ru-RU"/>
        </w:rPr>
        <w:t>) ("</w:t>
      </w:r>
      <w:r>
        <w:rPr>
          <w:rFonts w:cs="Times New Roman"/>
          <w:b/>
          <w:lang w:val="ru-RU"/>
        </w:rPr>
        <w:t>Второй приговор</w:t>
      </w:r>
      <w:r w:rsidRPr="00ED5418">
        <w:rPr>
          <w:rFonts w:cs="Times New Roman"/>
          <w:lang w:val="ru-RU"/>
        </w:rPr>
        <w:t xml:space="preserve">"), </w:t>
      </w:r>
      <w:r>
        <w:rPr>
          <w:rFonts w:cs="Times New Roman"/>
          <w:lang w:val="ru-RU"/>
        </w:rPr>
        <w:t>суд установил, что они были вовлечены в легализацию доходов от продажи присвоенной нефти, и что схема легализации включала в себя эмиссию и передачу векселей</w:t>
      </w:r>
      <w:r w:rsidRPr="00ED5418">
        <w:rPr>
          <w:rFonts w:cs="Times New Roman"/>
          <w:lang w:val="ru-RU"/>
        </w:rPr>
        <w:t xml:space="preserve">. </w:t>
      </w:r>
      <w:r>
        <w:rPr>
          <w:rFonts w:cs="Times New Roman"/>
          <w:lang w:val="ru-RU"/>
        </w:rPr>
        <w:t>Пожалуйста, сообщите нам, если вы хотите, чтобы мы подробнее изучили этот вопрос</w:t>
      </w:r>
      <w:r w:rsidRPr="00ED5418">
        <w:rPr>
          <w:lang w:val="ru-RU"/>
        </w:rPr>
        <w:t>.</w:t>
      </w:r>
    </w:p>
  </w:footnote>
  <w:footnote w:id="19">
    <w:p w14:paraId="6EE1C854" w14:textId="06B51D78"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Постановление Президиума ВАС №</w:t>
      </w:r>
      <w:r w:rsidRPr="00ED5418">
        <w:rPr>
          <w:rFonts w:cs="Times New Roman"/>
          <w:lang w:val="ru-RU"/>
        </w:rPr>
        <w:t xml:space="preserve"> 2521/05 </w:t>
      </w:r>
      <w:r>
        <w:rPr>
          <w:rFonts w:cs="Times New Roman"/>
          <w:lang w:val="ru-RU"/>
        </w:rPr>
        <w:t xml:space="preserve">от </w:t>
      </w:r>
      <w:r w:rsidRPr="00ED5418">
        <w:rPr>
          <w:rFonts w:cs="Times New Roman"/>
          <w:lang w:val="ru-RU"/>
        </w:rPr>
        <w:t xml:space="preserve">1 </w:t>
      </w:r>
      <w:r>
        <w:rPr>
          <w:rFonts w:cs="Times New Roman"/>
          <w:lang w:val="ru-RU"/>
        </w:rPr>
        <w:t xml:space="preserve">ноября </w:t>
      </w:r>
      <w:r w:rsidRPr="00ED5418">
        <w:rPr>
          <w:rFonts w:cs="Times New Roman"/>
          <w:lang w:val="ru-RU"/>
        </w:rPr>
        <w:t xml:space="preserve">2005 </w:t>
      </w:r>
      <w:r>
        <w:rPr>
          <w:rFonts w:cs="Times New Roman"/>
          <w:lang w:val="ru-RU"/>
        </w:rPr>
        <w:t xml:space="preserve">года </w:t>
      </w:r>
      <w:r w:rsidRPr="00ED5418">
        <w:rPr>
          <w:rFonts w:cs="Times New Roman"/>
          <w:lang w:val="ru-RU"/>
        </w:rPr>
        <w:t>(</w:t>
      </w:r>
      <w:r>
        <w:rPr>
          <w:rFonts w:cs="Times New Roman"/>
          <w:u w:val="single"/>
          <w:lang w:val="ru-RU"/>
        </w:rPr>
        <w:t xml:space="preserve">Приложение </w:t>
      </w:r>
      <w:r w:rsidRPr="00ED5418">
        <w:rPr>
          <w:rFonts w:cs="Times New Roman"/>
          <w:u w:val="single"/>
          <w:lang w:val="ru-RU"/>
        </w:rPr>
        <w:t>8</w:t>
      </w:r>
      <w:r w:rsidRPr="00ED5418">
        <w:rPr>
          <w:rFonts w:cs="Times New Roman"/>
          <w:lang w:val="ru-RU"/>
        </w:rPr>
        <w:t>).</w:t>
      </w:r>
    </w:p>
  </w:footnote>
  <w:footnote w:id="20">
    <w:p w14:paraId="3441D1A6" w14:textId="7D399C29" w:rsidR="00133C8C" w:rsidRPr="00A13D28" w:rsidRDefault="00133C8C" w:rsidP="00A13D28">
      <w:pPr>
        <w:spacing w:before="120" w:after="120"/>
        <w:ind w:left="340" w:hanging="340"/>
        <w:rPr>
          <w:rFonts w:eastAsia="Times New Roman" w:cs="Times New Roman"/>
          <w:sz w:val="20"/>
          <w:szCs w:val="20"/>
          <w:lang w:val="ru-RU" w:eastAsia="ru-RU" w:bidi="ar-SA"/>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sidRPr="000B7FEC">
        <w:rPr>
          <w:rFonts w:cs="Times New Roman"/>
          <w:sz w:val="20"/>
          <w:szCs w:val="20"/>
          <w:lang w:val="ru-RU"/>
        </w:rPr>
        <w:t>См. Пункт 86 Постановления № 25: "</w:t>
      </w:r>
      <w:r w:rsidRPr="000B7FEC">
        <w:rPr>
          <w:rFonts w:cs="Times New Roman"/>
          <w:i/>
          <w:sz w:val="20"/>
          <w:szCs w:val="20"/>
          <w:lang w:val="ru-RU"/>
        </w:rPr>
        <w:t xml:space="preserve">86. </w:t>
      </w:r>
      <w:r w:rsidRPr="000B7FEC">
        <w:rPr>
          <w:rFonts w:eastAsia="Times New Roman" w:cs="Times New Roman"/>
          <w:i/>
          <w:sz w:val="20"/>
          <w:szCs w:val="20"/>
          <w:lang w:val="ru-RU" w:eastAsia="ru-RU" w:bidi="ar-SA"/>
        </w:rPr>
        <w:t>Мнимая сделка, то есть сделка, совершенная лишь для вида, без намерения создать соответствующие ей правовые последствия, ничтожна (пункт 1 статьи 170 ГК РФ).</w:t>
      </w:r>
      <w:r>
        <w:rPr>
          <w:rFonts w:eastAsia="Times New Roman" w:cs="Times New Roman"/>
          <w:i/>
          <w:sz w:val="20"/>
          <w:szCs w:val="20"/>
          <w:lang w:val="ru-RU" w:eastAsia="ru-RU" w:bidi="ar-SA"/>
        </w:rPr>
        <w:t xml:space="preserve"> Следует учитывать, что стороны такой сделки могут также осуществить для вида ее формальное исполнение. Например, во избежание обращения 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контроль соответственно продавца или учредителя управления за ним. Равным образом, осуществление сторонами мнимой сделки для вида государственной регистрации перехода права собственности на недвижимое имущество не препятствует квалификации такой сделки на основании пункта 1 статьи 170 ГК РФ</w:t>
      </w:r>
      <w:r>
        <w:rPr>
          <w:rFonts w:cs="Times New Roman"/>
          <w:lang w:val="ru-RU"/>
        </w:rPr>
        <w:t>"</w:t>
      </w:r>
      <w:r w:rsidRPr="00A13D28">
        <w:rPr>
          <w:sz w:val="20"/>
          <w:szCs w:val="20"/>
          <w:lang w:val="ru-RU"/>
        </w:rPr>
        <w:t xml:space="preserve"> (см. также </w:t>
      </w:r>
      <w:r w:rsidRPr="00A13D28">
        <w:rPr>
          <w:rFonts w:cs="Times New Roman"/>
          <w:sz w:val="20"/>
          <w:szCs w:val="20"/>
          <w:lang w:val="ru-RU"/>
        </w:rPr>
        <w:t>Приложение 4 – перевод на английский язык из базы данных Гарант</w:t>
      </w:r>
      <w:r w:rsidRPr="00A13D28">
        <w:rPr>
          <w:sz w:val="20"/>
          <w:szCs w:val="20"/>
          <w:lang w:val="ru-RU"/>
        </w:rPr>
        <w:t>).</w:t>
      </w:r>
    </w:p>
  </w:footnote>
  <w:footnote w:id="21">
    <w:p w14:paraId="5C14983B" w14:textId="46523B0E"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Для примера см. Статьи </w:t>
      </w:r>
      <w:r w:rsidRPr="00ED5418">
        <w:rPr>
          <w:rFonts w:cs="Times New Roman"/>
          <w:lang w:val="ru-RU"/>
        </w:rPr>
        <w:t xml:space="preserve">174, 174.1, 198 </w:t>
      </w:r>
      <w:r>
        <w:rPr>
          <w:rFonts w:cs="Times New Roman"/>
          <w:lang w:val="ru-RU"/>
        </w:rPr>
        <w:t xml:space="preserve">и </w:t>
      </w:r>
      <w:r w:rsidRPr="00ED5418">
        <w:rPr>
          <w:rFonts w:cs="Times New Roman"/>
          <w:lang w:val="ru-RU"/>
        </w:rPr>
        <w:t xml:space="preserve">199 </w:t>
      </w:r>
      <w:r>
        <w:rPr>
          <w:rFonts w:cs="Times New Roman"/>
          <w:lang w:val="ru-RU"/>
        </w:rPr>
        <w:t xml:space="preserve">Уголовного кодекса Российской Федерации </w:t>
      </w:r>
      <w:r w:rsidRPr="00ED5418">
        <w:rPr>
          <w:rFonts w:cs="Times New Roman"/>
          <w:lang w:val="ru-RU"/>
        </w:rPr>
        <w:t>(</w:t>
      </w:r>
      <w:r>
        <w:rPr>
          <w:rFonts w:cs="Times New Roman"/>
          <w:u w:val="single"/>
          <w:lang w:val="ru-RU"/>
        </w:rPr>
        <w:t>Приложение</w:t>
      </w:r>
      <w:r w:rsidRPr="00ED5418">
        <w:rPr>
          <w:rFonts w:cs="Times New Roman"/>
          <w:u w:val="single"/>
          <w:lang w:val="ru-RU"/>
        </w:rPr>
        <w:t xml:space="preserve"> 9 </w:t>
      </w:r>
      <w:r w:rsidRPr="00F65D1D">
        <w:rPr>
          <w:rFonts w:cs="Times New Roman"/>
          <w:u w:val="single"/>
          <w:lang w:val="ru-RU"/>
        </w:rPr>
        <w:t>–</w:t>
      </w:r>
      <w:r w:rsidRPr="00F65D1D">
        <w:rPr>
          <w:u w:val="single"/>
          <w:lang w:val="ru-RU"/>
        </w:rPr>
        <w:t xml:space="preserve"> </w:t>
      </w:r>
      <w:r w:rsidRPr="00F65D1D">
        <w:rPr>
          <w:rFonts w:cs="Times New Roman"/>
          <w:u w:val="single"/>
          <w:lang w:val="ru-RU"/>
        </w:rPr>
        <w:t>перевод на английский язык из базы данных Гарант</w:t>
      </w:r>
      <w:r w:rsidRPr="00ED5418">
        <w:rPr>
          <w:rFonts w:cs="Times New Roman"/>
          <w:lang w:val="ru-RU"/>
        </w:rPr>
        <w:t>).</w:t>
      </w:r>
    </w:p>
  </w:footnote>
  <w:footnote w:id="22">
    <w:p w14:paraId="1D2101DA" w14:textId="3DEAB3B8"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См. Постановление Федерального арбитражного суда Поволжского округа по делу № </w:t>
      </w:r>
      <w:r>
        <w:rPr>
          <w:rFonts w:cs="Times New Roman"/>
          <w:lang w:val="en-US"/>
        </w:rPr>
        <w:t>[•]</w:t>
      </w:r>
      <w:r w:rsidRPr="00ED5418">
        <w:rPr>
          <w:rFonts w:cs="Times New Roman"/>
          <w:lang w:val="ru-RU"/>
        </w:rPr>
        <w:t xml:space="preserve"> </w:t>
      </w:r>
      <w:r>
        <w:rPr>
          <w:rFonts w:cs="Times New Roman"/>
          <w:lang w:val="ru-RU"/>
        </w:rPr>
        <w:t>от [</w:t>
      </w:r>
      <w:r w:rsidRPr="00533459">
        <w:rPr>
          <w:rFonts w:cs="Times New Roman"/>
          <w:i/>
          <w:lang w:val="ru-RU"/>
        </w:rPr>
        <w:t>дата</w:t>
      </w:r>
      <w:r>
        <w:rPr>
          <w:rFonts w:cs="Times New Roman"/>
          <w:lang w:val="ru-RU"/>
        </w:rPr>
        <w:t>], которое было поддержано Определением ВАС №</w:t>
      </w:r>
      <w:r w:rsidRPr="00ED5418">
        <w:rPr>
          <w:rFonts w:cs="Times New Roman"/>
          <w:lang w:val="ru-RU"/>
        </w:rPr>
        <w:t xml:space="preserve"> </w:t>
      </w:r>
      <w:r>
        <w:rPr>
          <w:rFonts w:cs="Times New Roman"/>
          <w:lang w:val="en-US"/>
        </w:rPr>
        <w:t>[•]</w:t>
      </w:r>
      <w:r w:rsidRPr="00ED5418">
        <w:rPr>
          <w:rFonts w:cs="Times New Roman"/>
          <w:lang w:val="ru-RU"/>
        </w:rPr>
        <w:t xml:space="preserve"> </w:t>
      </w:r>
      <w:r>
        <w:rPr>
          <w:rFonts w:cs="Times New Roman"/>
          <w:lang w:val="ru-RU"/>
        </w:rPr>
        <w:t>от [</w:t>
      </w:r>
      <w:r w:rsidRPr="00533459">
        <w:rPr>
          <w:rFonts w:cs="Times New Roman"/>
          <w:i/>
          <w:lang w:val="ru-RU"/>
        </w:rPr>
        <w:t>дата</w:t>
      </w:r>
      <w:r>
        <w:rPr>
          <w:rFonts w:cs="Times New Roman"/>
          <w:lang w:val="ru-RU"/>
        </w:rPr>
        <w:t>]</w:t>
      </w:r>
      <w:r w:rsidRPr="00ED5418">
        <w:rPr>
          <w:rFonts w:cs="Times New Roman"/>
          <w:lang w:val="ru-RU"/>
        </w:rPr>
        <w:t>.</w:t>
      </w:r>
    </w:p>
  </w:footnote>
  <w:footnote w:id="23">
    <w:p w14:paraId="1650C9AF" w14:textId="7944D512"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Для примера см. Постановление Президиума ВАС №</w:t>
      </w:r>
      <w:r w:rsidRPr="00ED5418">
        <w:rPr>
          <w:rFonts w:cs="Times New Roman"/>
          <w:lang w:val="ru-RU"/>
        </w:rPr>
        <w:t xml:space="preserve"> 11986/06 </w:t>
      </w:r>
      <w:r>
        <w:rPr>
          <w:rFonts w:cs="Times New Roman"/>
          <w:lang w:val="ru-RU"/>
        </w:rPr>
        <w:t xml:space="preserve">от </w:t>
      </w:r>
      <w:r w:rsidRPr="00ED5418">
        <w:rPr>
          <w:rFonts w:cs="Times New Roman"/>
          <w:lang w:val="ru-RU"/>
        </w:rPr>
        <w:t xml:space="preserve">16 </w:t>
      </w:r>
      <w:r>
        <w:rPr>
          <w:rFonts w:cs="Times New Roman"/>
          <w:lang w:val="ru-RU"/>
        </w:rPr>
        <w:t xml:space="preserve">января </w:t>
      </w:r>
      <w:r w:rsidRPr="00ED5418">
        <w:rPr>
          <w:rFonts w:cs="Times New Roman"/>
          <w:lang w:val="ru-RU"/>
        </w:rPr>
        <w:t xml:space="preserve">2007 </w:t>
      </w:r>
      <w:r>
        <w:rPr>
          <w:rFonts w:cs="Times New Roman"/>
          <w:lang w:val="ru-RU"/>
        </w:rPr>
        <w:t xml:space="preserve">года </w:t>
      </w:r>
      <w:r w:rsidRPr="00ED5418">
        <w:rPr>
          <w:rFonts w:cs="Times New Roman"/>
          <w:lang w:val="ru-RU"/>
        </w:rPr>
        <w:t>(</w:t>
      </w:r>
      <w:r>
        <w:rPr>
          <w:rFonts w:cs="Times New Roman"/>
          <w:u w:val="single"/>
          <w:lang w:val="ru-RU"/>
        </w:rPr>
        <w:t xml:space="preserve">Приложение </w:t>
      </w:r>
      <w:r w:rsidRPr="00ED5418">
        <w:rPr>
          <w:rFonts w:cs="Times New Roman"/>
          <w:u w:val="single"/>
          <w:lang w:val="ru-RU"/>
        </w:rPr>
        <w:t>10</w:t>
      </w:r>
      <w:r w:rsidRPr="00ED5418">
        <w:rPr>
          <w:rFonts w:cs="Times New Roman"/>
          <w:lang w:val="ru-RU"/>
        </w:rPr>
        <w:t xml:space="preserve">), </w:t>
      </w:r>
      <w:r>
        <w:rPr>
          <w:rFonts w:cs="Times New Roman"/>
          <w:lang w:val="ru-RU"/>
        </w:rPr>
        <w:t>Постановление Девятого арбитражного апелляционного суда по делу №</w:t>
      </w:r>
      <w:r w:rsidRPr="00ED5418">
        <w:rPr>
          <w:rFonts w:cs="Times New Roman"/>
          <w:lang w:val="ru-RU"/>
        </w:rPr>
        <w:t xml:space="preserve"> </w:t>
      </w:r>
      <w:r>
        <w:rPr>
          <w:rFonts w:cs="Times New Roman"/>
          <w:lang w:val="ru-RU"/>
        </w:rPr>
        <w:t>А</w:t>
      </w:r>
      <w:r w:rsidRPr="00ED5418">
        <w:rPr>
          <w:rFonts w:cs="Times New Roman"/>
          <w:lang w:val="ru-RU"/>
        </w:rPr>
        <w:t xml:space="preserve">40-114723/2015 </w:t>
      </w:r>
      <w:r>
        <w:rPr>
          <w:rFonts w:cs="Times New Roman"/>
          <w:lang w:val="ru-RU"/>
        </w:rPr>
        <w:t xml:space="preserve">от </w:t>
      </w:r>
      <w:r w:rsidRPr="00ED5418">
        <w:rPr>
          <w:rFonts w:cs="Times New Roman"/>
          <w:lang w:val="ru-RU"/>
        </w:rPr>
        <w:t xml:space="preserve">9 </w:t>
      </w:r>
      <w:r>
        <w:rPr>
          <w:rFonts w:cs="Times New Roman"/>
          <w:lang w:val="ru-RU"/>
        </w:rPr>
        <w:t xml:space="preserve">февраля </w:t>
      </w:r>
      <w:r w:rsidRPr="00ED5418">
        <w:rPr>
          <w:rFonts w:cs="Times New Roman"/>
          <w:lang w:val="ru-RU"/>
        </w:rPr>
        <w:t>2016</w:t>
      </w:r>
      <w:r>
        <w:rPr>
          <w:rFonts w:cs="Times New Roman"/>
          <w:lang w:val="ru-RU"/>
        </w:rPr>
        <w:t xml:space="preserve"> года</w:t>
      </w:r>
      <w:r w:rsidRPr="00ED5418">
        <w:rPr>
          <w:rFonts w:cs="Times New Roman"/>
          <w:lang w:val="ru-RU"/>
        </w:rPr>
        <w:t xml:space="preserve">, </w:t>
      </w:r>
      <w:r>
        <w:rPr>
          <w:rFonts w:cs="Times New Roman"/>
          <w:lang w:val="ru-RU"/>
        </w:rPr>
        <w:t>Постановление Девятого арбитражного апелляционного суда по делу №</w:t>
      </w:r>
      <w:r w:rsidRPr="00ED5418">
        <w:rPr>
          <w:rFonts w:cs="Times New Roman"/>
          <w:lang w:val="ru-RU"/>
        </w:rPr>
        <w:t xml:space="preserve"> </w:t>
      </w:r>
      <w:r>
        <w:rPr>
          <w:rFonts w:cs="Times New Roman"/>
          <w:lang w:val="ru-RU"/>
        </w:rPr>
        <w:t>А</w:t>
      </w:r>
      <w:r w:rsidRPr="00ED5418">
        <w:rPr>
          <w:rFonts w:cs="Times New Roman"/>
          <w:lang w:val="ru-RU"/>
        </w:rPr>
        <w:t xml:space="preserve">40-134888/2015 </w:t>
      </w:r>
      <w:r>
        <w:rPr>
          <w:rFonts w:cs="Times New Roman"/>
          <w:lang w:val="ru-RU"/>
        </w:rPr>
        <w:t xml:space="preserve">от </w:t>
      </w:r>
      <w:r w:rsidRPr="00ED5418">
        <w:rPr>
          <w:rFonts w:cs="Times New Roman"/>
          <w:lang w:val="ru-RU"/>
        </w:rPr>
        <w:t xml:space="preserve">30 </w:t>
      </w:r>
      <w:r>
        <w:rPr>
          <w:rFonts w:cs="Times New Roman"/>
          <w:lang w:val="ru-RU"/>
        </w:rPr>
        <w:t xml:space="preserve">декабря </w:t>
      </w:r>
      <w:r w:rsidRPr="00ED5418">
        <w:rPr>
          <w:rFonts w:cs="Times New Roman"/>
          <w:lang w:val="ru-RU"/>
        </w:rPr>
        <w:t>2015</w:t>
      </w:r>
      <w:r>
        <w:rPr>
          <w:rFonts w:cs="Times New Roman"/>
          <w:lang w:val="ru-RU"/>
        </w:rPr>
        <w:t xml:space="preserve"> года</w:t>
      </w:r>
      <w:r w:rsidRPr="00ED5418">
        <w:rPr>
          <w:rFonts w:cs="Times New Roman"/>
          <w:lang w:val="ru-RU"/>
        </w:rPr>
        <w:t>.</w:t>
      </w:r>
    </w:p>
  </w:footnote>
  <w:footnote w:id="24">
    <w:p w14:paraId="34560EF9" w14:textId="56662330"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Для примера см. Постановление Федерального арбитражного суда Поволжского округа от 21 сентября 2011 года по делу №</w:t>
      </w:r>
      <w:r w:rsidRPr="00ED5418">
        <w:rPr>
          <w:rFonts w:cs="Times New Roman"/>
          <w:lang w:val="ru-RU"/>
        </w:rPr>
        <w:t> </w:t>
      </w:r>
      <w:r>
        <w:rPr>
          <w:rFonts w:cs="Times New Roman"/>
          <w:lang w:val="ru-RU"/>
        </w:rPr>
        <w:t>А</w:t>
      </w:r>
      <w:r w:rsidRPr="00ED5418">
        <w:rPr>
          <w:rFonts w:cs="Times New Roman"/>
          <w:lang w:val="ru-RU"/>
        </w:rPr>
        <w:t xml:space="preserve">55-19425/2010; </w:t>
      </w:r>
      <w:r>
        <w:rPr>
          <w:rFonts w:cs="Times New Roman"/>
          <w:lang w:val="ru-RU"/>
        </w:rPr>
        <w:t>Постановление Федерального арбитражного суда Северо-Западного округа по делу №</w:t>
      </w:r>
      <w:r w:rsidRPr="00ED5418">
        <w:rPr>
          <w:rFonts w:cs="Times New Roman"/>
          <w:lang w:val="ru-RU"/>
        </w:rPr>
        <w:t xml:space="preserve"> </w:t>
      </w:r>
      <w:r>
        <w:rPr>
          <w:rFonts w:cs="Times New Roman"/>
          <w:lang w:val="ru-RU"/>
        </w:rPr>
        <w:t>А</w:t>
      </w:r>
      <w:r w:rsidRPr="00ED5418">
        <w:rPr>
          <w:rFonts w:cs="Times New Roman"/>
          <w:lang w:val="ru-RU"/>
        </w:rPr>
        <w:t xml:space="preserve">66-1502/2005 </w:t>
      </w:r>
      <w:r>
        <w:rPr>
          <w:rFonts w:cs="Times New Roman"/>
          <w:lang w:val="ru-RU"/>
        </w:rPr>
        <w:t xml:space="preserve">от </w:t>
      </w:r>
      <w:r w:rsidRPr="00ED5418">
        <w:rPr>
          <w:rFonts w:cs="Times New Roman"/>
          <w:lang w:val="ru-RU"/>
        </w:rPr>
        <w:t>29 </w:t>
      </w:r>
      <w:r>
        <w:rPr>
          <w:rFonts w:cs="Times New Roman"/>
          <w:lang w:val="ru-RU"/>
        </w:rPr>
        <w:t xml:space="preserve">февраля </w:t>
      </w:r>
      <w:r w:rsidRPr="00ED5418">
        <w:rPr>
          <w:rFonts w:cs="Times New Roman"/>
          <w:lang w:val="ru-RU"/>
        </w:rPr>
        <w:t>2008</w:t>
      </w:r>
      <w:r>
        <w:rPr>
          <w:rFonts w:cs="Times New Roman"/>
          <w:lang w:val="ru-RU"/>
        </w:rPr>
        <w:t xml:space="preserve"> года</w:t>
      </w:r>
      <w:r w:rsidRPr="00ED5418">
        <w:rPr>
          <w:rFonts w:cs="Times New Roman"/>
          <w:lang w:val="ru-RU"/>
        </w:rPr>
        <w:t>.</w:t>
      </w:r>
    </w:p>
  </w:footnote>
  <w:footnote w:id="25">
    <w:p w14:paraId="64893C79" w14:textId="266C386C"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Постановление Президиума ВАС № 6644/02 по делу №</w:t>
      </w:r>
      <w:r w:rsidRPr="00ED5418">
        <w:rPr>
          <w:rFonts w:cs="Times New Roman"/>
          <w:lang w:val="ru-RU"/>
        </w:rPr>
        <w:t xml:space="preserve"> </w:t>
      </w:r>
      <w:r>
        <w:rPr>
          <w:rFonts w:cs="Times New Roman"/>
          <w:lang w:val="ru-RU"/>
        </w:rPr>
        <w:t>А</w:t>
      </w:r>
      <w:r w:rsidRPr="00ED5418">
        <w:rPr>
          <w:rFonts w:cs="Times New Roman"/>
          <w:lang w:val="ru-RU"/>
        </w:rPr>
        <w:t xml:space="preserve">40-17759/01-55-223 </w:t>
      </w:r>
      <w:r>
        <w:rPr>
          <w:rFonts w:cs="Times New Roman"/>
          <w:lang w:val="ru-RU"/>
        </w:rPr>
        <w:t xml:space="preserve">от </w:t>
      </w:r>
      <w:r w:rsidRPr="00ED5418">
        <w:rPr>
          <w:rFonts w:cs="Times New Roman"/>
          <w:lang w:val="ru-RU"/>
        </w:rPr>
        <w:t xml:space="preserve">26 </w:t>
      </w:r>
      <w:r>
        <w:rPr>
          <w:rFonts w:cs="Times New Roman"/>
          <w:lang w:val="ru-RU"/>
        </w:rPr>
        <w:t xml:space="preserve">ноября </w:t>
      </w:r>
      <w:r w:rsidRPr="00ED5418">
        <w:rPr>
          <w:rFonts w:cs="Times New Roman"/>
          <w:lang w:val="ru-RU"/>
        </w:rPr>
        <w:t xml:space="preserve">2002 </w:t>
      </w:r>
      <w:r>
        <w:rPr>
          <w:rFonts w:cs="Times New Roman"/>
          <w:lang w:val="ru-RU"/>
        </w:rPr>
        <w:t xml:space="preserve">года </w:t>
      </w:r>
      <w:r w:rsidRPr="00ED5418">
        <w:rPr>
          <w:rFonts w:cs="Times New Roman"/>
          <w:lang w:val="ru-RU"/>
        </w:rPr>
        <w:t>(</w:t>
      </w:r>
      <w:r>
        <w:rPr>
          <w:rFonts w:cs="Times New Roman"/>
          <w:u w:val="single"/>
          <w:lang w:val="ru-RU"/>
        </w:rPr>
        <w:t xml:space="preserve">Приложение </w:t>
      </w:r>
      <w:r w:rsidRPr="00ED5418">
        <w:rPr>
          <w:rFonts w:cs="Times New Roman"/>
          <w:u w:val="single"/>
          <w:lang w:val="ru-RU"/>
        </w:rPr>
        <w:t>11</w:t>
      </w:r>
      <w:r w:rsidRPr="00ED5418">
        <w:rPr>
          <w:rFonts w:cs="Times New Roman"/>
          <w:lang w:val="ru-RU"/>
        </w:rPr>
        <w:t xml:space="preserve">), </w:t>
      </w:r>
      <w:r>
        <w:rPr>
          <w:rFonts w:cs="Times New Roman"/>
          <w:lang w:val="ru-RU"/>
        </w:rPr>
        <w:t>Постановление Федерального арбитражного суда Поволжского округа по делу № А</w:t>
      </w:r>
      <w:r w:rsidRPr="00ED5418">
        <w:rPr>
          <w:rFonts w:cs="Times New Roman"/>
          <w:lang w:val="ru-RU"/>
        </w:rPr>
        <w:t xml:space="preserve">55-15995/2008 </w:t>
      </w:r>
      <w:r>
        <w:rPr>
          <w:rFonts w:cs="Times New Roman"/>
          <w:lang w:val="ru-RU"/>
        </w:rPr>
        <w:t xml:space="preserve">от </w:t>
      </w:r>
      <w:r w:rsidRPr="00ED5418">
        <w:rPr>
          <w:rFonts w:cs="Times New Roman"/>
          <w:lang w:val="ru-RU"/>
        </w:rPr>
        <w:t xml:space="preserve">4 </w:t>
      </w:r>
      <w:r>
        <w:rPr>
          <w:rFonts w:cs="Times New Roman"/>
          <w:lang w:val="ru-RU"/>
        </w:rPr>
        <w:t xml:space="preserve">июня </w:t>
      </w:r>
      <w:r w:rsidRPr="00ED5418">
        <w:rPr>
          <w:rFonts w:cs="Times New Roman"/>
          <w:lang w:val="ru-RU"/>
        </w:rPr>
        <w:t>2009</w:t>
      </w:r>
      <w:r>
        <w:rPr>
          <w:rFonts w:cs="Times New Roman"/>
          <w:lang w:val="ru-RU"/>
        </w:rPr>
        <w:t xml:space="preserve"> года</w:t>
      </w:r>
      <w:r w:rsidRPr="00ED5418">
        <w:rPr>
          <w:rFonts w:cs="Times New Roman"/>
          <w:lang w:val="ru-RU"/>
        </w:rPr>
        <w:t>.</w:t>
      </w:r>
    </w:p>
  </w:footnote>
  <w:footnote w:id="26">
    <w:p w14:paraId="7FE1DBE0" w14:textId="07FB4C06"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Для упрощения поиска положения Главы </w:t>
      </w:r>
      <w:r w:rsidRPr="00ED5418">
        <w:rPr>
          <w:rFonts w:cs="Times New Roman"/>
          <w:lang w:val="ru-RU"/>
        </w:rPr>
        <w:t xml:space="preserve">34 </w:t>
      </w:r>
      <w:r>
        <w:rPr>
          <w:rFonts w:cs="Times New Roman"/>
          <w:lang w:val="ru-RU"/>
        </w:rPr>
        <w:t xml:space="preserve">ГПК воспроизведены в полном объеме в Приложении </w:t>
      </w:r>
      <w:r w:rsidRPr="00ED5418">
        <w:rPr>
          <w:rFonts w:cs="Times New Roman"/>
          <w:lang w:val="ru-RU"/>
        </w:rPr>
        <w:t xml:space="preserve">12 </w:t>
      </w:r>
      <w:r>
        <w:rPr>
          <w:rFonts w:cs="Times New Roman"/>
          <w:lang w:val="ru-RU"/>
        </w:rPr>
        <w:t>к настоящему меморандуму</w:t>
      </w:r>
      <w:r w:rsidRPr="00ED5418">
        <w:rPr>
          <w:rFonts w:cs="Times New Roman"/>
          <w:lang w:val="ru-RU"/>
        </w:rPr>
        <w:t xml:space="preserve"> (</w:t>
      </w:r>
      <w:r w:rsidRPr="00F65D1D">
        <w:rPr>
          <w:rFonts w:cs="Times New Roman"/>
          <w:u w:val="single"/>
          <w:lang w:val="ru-RU"/>
        </w:rPr>
        <w:t>перевод на английский язык из базы данных Гарант</w:t>
      </w:r>
      <w:r w:rsidRPr="00ED5418">
        <w:rPr>
          <w:rFonts w:cs="Times New Roman"/>
          <w:lang w:val="ru-RU"/>
        </w:rPr>
        <w:t>).</w:t>
      </w:r>
    </w:p>
  </w:footnote>
  <w:footnote w:id="27">
    <w:p w14:paraId="16BD0C20" w14:textId="5BCCD600"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Для примера см. Постановление Президиума ВАС № </w:t>
      </w:r>
      <w:r w:rsidRPr="00ED5418">
        <w:rPr>
          <w:rFonts w:cs="Times New Roman"/>
          <w:lang w:val="ru-RU"/>
        </w:rPr>
        <w:t xml:space="preserve">5131/05 </w:t>
      </w:r>
      <w:r>
        <w:rPr>
          <w:rFonts w:cs="Times New Roman"/>
          <w:lang w:val="ru-RU"/>
        </w:rPr>
        <w:t>по делу №</w:t>
      </w:r>
      <w:r w:rsidRPr="00ED5418">
        <w:rPr>
          <w:rFonts w:cs="Times New Roman"/>
          <w:lang w:val="ru-RU"/>
        </w:rPr>
        <w:t xml:space="preserve"> </w:t>
      </w:r>
      <w:r>
        <w:rPr>
          <w:rFonts w:cs="Times New Roman"/>
          <w:lang w:val="ru-RU"/>
        </w:rPr>
        <w:t>А</w:t>
      </w:r>
      <w:r w:rsidRPr="00ED5418">
        <w:rPr>
          <w:rFonts w:cs="Times New Roman"/>
          <w:lang w:val="ru-RU"/>
        </w:rPr>
        <w:t xml:space="preserve">40-25420/04-35-301 </w:t>
      </w:r>
      <w:r>
        <w:rPr>
          <w:rFonts w:cs="Times New Roman"/>
          <w:lang w:val="ru-RU"/>
        </w:rPr>
        <w:t xml:space="preserve">от 18 августа </w:t>
      </w:r>
      <w:r w:rsidRPr="00ED5418">
        <w:rPr>
          <w:rFonts w:cs="Times New Roman"/>
          <w:lang w:val="ru-RU"/>
        </w:rPr>
        <w:t xml:space="preserve">2005 </w:t>
      </w:r>
      <w:r>
        <w:rPr>
          <w:rFonts w:cs="Times New Roman"/>
          <w:lang w:val="ru-RU"/>
        </w:rPr>
        <w:t xml:space="preserve">года </w:t>
      </w:r>
      <w:r w:rsidRPr="00ED5418">
        <w:rPr>
          <w:rFonts w:cs="Times New Roman"/>
          <w:lang w:val="ru-RU"/>
        </w:rPr>
        <w:t>(</w:t>
      </w:r>
      <w:r>
        <w:rPr>
          <w:rFonts w:cs="Times New Roman"/>
          <w:u w:val="single"/>
          <w:lang w:val="ru-RU"/>
        </w:rPr>
        <w:t xml:space="preserve">Приложение </w:t>
      </w:r>
      <w:r w:rsidRPr="00ED5418">
        <w:rPr>
          <w:rFonts w:cs="Times New Roman"/>
          <w:u w:val="single"/>
          <w:lang w:val="ru-RU"/>
        </w:rPr>
        <w:t>13</w:t>
      </w:r>
      <w:r w:rsidRPr="00ED5418">
        <w:rPr>
          <w:rFonts w:cs="Times New Roman"/>
          <w:lang w:val="ru-RU"/>
        </w:rPr>
        <w:t xml:space="preserve">) </w:t>
      </w:r>
      <w:r>
        <w:rPr>
          <w:rFonts w:cs="Times New Roman"/>
          <w:lang w:val="ru-RU"/>
        </w:rPr>
        <w:t>и Постановление Девятого арбитражного апелляционного суда по делу № А</w:t>
      </w:r>
      <w:r w:rsidRPr="00ED5418">
        <w:rPr>
          <w:rFonts w:cs="Times New Roman"/>
          <w:lang w:val="ru-RU"/>
        </w:rPr>
        <w:t xml:space="preserve">40-126956/2013 </w:t>
      </w:r>
      <w:r>
        <w:rPr>
          <w:rFonts w:cs="Times New Roman"/>
          <w:lang w:val="ru-RU"/>
        </w:rPr>
        <w:t xml:space="preserve">от </w:t>
      </w:r>
      <w:r w:rsidRPr="00ED5418">
        <w:rPr>
          <w:rFonts w:cs="Times New Roman"/>
          <w:lang w:val="ru-RU"/>
        </w:rPr>
        <w:t xml:space="preserve">17 </w:t>
      </w:r>
      <w:r>
        <w:rPr>
          <w:rFonts w:cs="Times New Roman"/>
          <w:lang w:val="ru-RU"/>
        </w:rPr>
        <w:t xml:space="preserve">сентября </w:t>
      </w:r>
      <w:r w:rsidRPr="00ED5418">
        <w:rPr>
          <w:rFonts w:cs="Times New Roman"/>
          <w:lang w:val="ru-RU"/>
        </w:rPr>
        <w:t>2014</w:t>
      </w:r>
      <w:r>
        <w:rPr>
          <w:rFonts w:cs="Times New Roman"/>
          <w:lang w:val="ru-RU"/>
        </w:rPr>
        <w:t xml:space="preserve"> года</w:t>
      </w:r>
      <w:r w:rsidRPr="00ED5418">
        <w:rPr>
          <w:rFonts w:cs="Times New Roman"/>
          <w:lang w:val="ru-RU"/>
        </w:rPr>
        <w:t xml:space="preserve">, </w:t>
      </w:r>
      <w:r>
        <w:rPr>
          <w:rFonts w:cs="Times New Roman"/>
          <w:lang w:val="ru-RU"/>
        </w:rPr>
        <w:t xml:space="preserve">утвержденное Постановлением Арбитражного суда г. Москвы от </w:t>
      </w:r>
      <w:r w:rsidRPr="00ED5418">
        <w:rPr>
          <w:rFonts w:cs="Times New Roman"/>
          <w:lang w:val="ru-RU"/>
        </w:rPr>
        <w:t xml:space="preserve">3 </w:t>
      </w:r>
      <w:r>
        <w:rPr>
          <w:rFonts w:cs="Times New Roman"/>
          <w:lang w:val="ru-RU"/>
        </w:rPr>
        <w:t xml:space="preserve">февраля </w:t>
      </w:r>
      <w:r w:rsidRPr="00ED5418">
        <w:rPr>
          <w:rFonts w:cs="Times New Roman"/>
          <w:lang w:val="ru-RU"/>
        </w:rPr>
        <w:t>2015</w:t>
      </w:r>
      <w:r>
        <w:rPr>
          <w:rFonts w:cs="Times New Roman"/>
          <w:lang w:val="ru-RU"/>
        </w:rPr>
        <w:t xml:space="preserve"> года</w:t>
      </w:r>
      <w:r w:rsidRPr="00ED5418">
        <w:rPr>
          <w:rFonts w:cs="Times New Roman"/>
          <w:lang w:val="ru-RU"/>
        </w:rPr>
        <w:t>.</w:t>
      </w:r>
    </w:p>
  </w:footnote>
  <w:footnote w:id="28">
    <w:p w14:paraId="6D86E2E4" w14:textId="1D90C306" w:rsidR="00133C8C" w:rsidRPr="00ED5418" w:rsidRDefault="00133C8C" w:rsidP="000967A8">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Статья</w:t>
      </w:r>
      <w:r w:rsidRPr="00ED5418">
        <w:rPr>
          <w:rFonts w:cs="Times New Roman"/>
          <w:lang w:val="ru-RU"/>
        </w:rPr>
        <w:t xml:space="preserve"> 183 </w:t>
      </w:r>
      <w:r>
        <w:rPr>
          <w:rFonts w:cs="Times New Roman"/>
          <w:lang w:val="ru-RU"/>
        </w:rPr>
        <w:t xml:space="preserve">ГК РФ </w:t>
      </w:r>
      <w:r w:rsidRPr="00ED5418">
        <w:rPr>
          <w:rFonts w:cs="Times New Roman"/>
          <w:lang w:val="ru-RU"/>
        </w:rPr>
        <w:t>(</w:t>
      </w:r>
      <w:r>
        <w:rPr>
          <w:rFonts w:cs="Times New Roman"/>
          <w:lang w:val="ru-RU"/>
        </w:rPr>
        <w:t>в применимой редакции</w:t>
      </w:r>
      <w:r w:rsidRPr="00ED5418">
        <w:rPr>
          <w:rFonts w:cs="Times New Roman"/>
          <w:lang w:val="ru-RU"/>
        </w:rPr>
        <w:t xml:space="preserve">) </w:t>
      </w:r>
      <w:r>
        <w:rPr>
          <w:rFonts w:cs="Times New Roman"/>
          <w:lang w:val="ru-RU"/>
        </w:rPr>
        <w:t>гласит</w:t>
      </w:r>
      <w:r w:rsidRPr="00ED5418">
        <w:rPr>
          <w:rFonts w:cs="Times New Roman"/>
          <w:lang w:val="ru-RU"/>
        </w:rPr>
        <w:t>: "</w:t>
      </w:r>
      <w:r w:rsidRPr="00ED5418">
        <w:rPr>
          <w:rFonts w:cs="Times New Roman"/>
          <w:i/>
          <w:lang w:val="ru-RU"/>
        </w:rPr>
        <w:t>1.</w:t>
      </w:r>
      <w:r>
        <w:rPr>
          <w:rFonts w:cs="Times New Roman"/>
          <w:i/>
          <w:lang w:val="ru-RU"/>
        </w:rPr>
        <w:t xml:space="preserve"> </w:t>
      </w:r>
      <w:r w:rsidRPr="00A23CAA">
        <w:rPr>
          <w:rFonts w:cs="Times New Roman"/>
          <w:i/>
          <w:lang w:val="ru-RU"/>
        </w:rPr>
        <w:t>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r>
        <w:rPr>
          <w:rFonts w:cs="Times New Roman"/>
          <w:i/>
          <w:lang w:val="ru-RU"/>
        </w:rPr>
        <w:t xml:space="preserve"> </w:t>
      </w:r>
      <w:r w:rsidRPr="00ED5418">
        <w:rPr>
          <w:rFonts w:cs="Times New Roman"/>
          <w:i/>
          <w:lang w:val="ru-RU"/>
        </w:rPr>
        <w:t xml:space="preserve">2. </w:t>
      </w:r>
      <w:r w:rsidRPr="000967A8">
        <w:rPr>
          <w:rFonts w:cs="Times New Roman"/>
          <w:i/>
          <w:lang w:val="ru-RU"/>
        </w:rPr>
        <w:t>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r w:rsidRPr="000967A8">
        <w:rPr>
          <w:rFonts w:cs="Times New Roman"/>
          <w:lang w:val="ru-RU"/>
        </w:rPr>
        <w:t>".</w:t>
      </w:r>
      <w:r w:rsidRPr="00ED5418">
        <w:rPr>
          <w:rFonts w:cs="Times New Roman"/>
          <w:lang w:val="ru-RU"/>
        </w:rPr>
        <w:t xml:space="preserve"> </w:t>
      </w:r>
      <w:r>
        <w:rPr>
          <w:rFonts w:cs="Times New Roman"/>
          <w:lang w:val="ru-RU"/>
        </w:rPr>
        <w:t xml:space="preserve">В соответствии с российским прецедентным правом такие сделки могут квалифицироваться как прямо одобренные посредством конклюдентных действий со стороны представляемого </w:t>
      </w:r>
      <w:r w:rsidRPr="00ED5418">
        <w:rPr>
          <w:rFonts w:cs="Times New Roman"/>
          <w:lang w:val="ru-RU"/>
        </w:rPr>
        <w:t>(</w:t>
      </w:r>
      <w:r>
        <w:rPr>
          <w:rFonts w:cs="Times New Roman"/>
          <w:lang w:val="ru-RU"/>
        </w:rPr>
        <w:t xml:space="preserve">см. пункт </w:t>
      </w:r>
      <w:r w:rsidRPr="00ED5418">
        <w:rPr>
          <w:rFonts w:cs="Times New Roman"/>
          <w:lang w:val="ru-RU"/>
        </w:rPr>
        <w:t xml:space="preserve">5 </w:t>
      </w:r>
      <w:r>
        <w:rPr>
          <w:rFonts w:cs="Times New Roman"/>
          <w:lang w:val="ru-RU"/>
        </w:rPr>
        <w:t>Информационного письма ВАС №</w:t>
      </w:r>
      <w:r w:rsidRPr="00ED5418">
        <w:rPr>
          <w:rFonts w:cs="Times New Roman"/>
          <w:lang w:val="ru-RU"/>
        </w:rPr>
        <w:t xml:space="preserve"> 57 </w:t>
      </w:r>
      <w:r>
        <w:rPr>
          <w:rFonts w:cs="Times New Roman"/>
          <w:lang w:val="ru-RU"/>
        </w:rPr>
        <w:t xml:space="preserve">от </w:t>
      </w:r>
      <w:r w:rsidRPr="00ED5418">
        <w:rPr>
          <w:rFonts w:cs="Times New Roman"/>
          <w:lang w:val="ru-RU"/>
        </w:rPr>
        <w:t xml:space="preserve">21 </w:t>
      </w:r>
      <w:r>
        <w:rPr>
          <w:rFonts w:cs="Times New Roman"/>
          <w:lang w:val="ru-RU"/>
        </w:rPr>
        <w:t xml:space="preserve">октября </w:t>
      </w:r>
      <w:r w:rsidRPr="00ED5418">
        <w:rPr>
          <w:rFonts w:cs="Times New Roman"/>
          <w:lang w:val="ru-RU"/>
        </w:rPr>
        <w:t xml:space="preserve">2000 </w:t>
      </w:r>
      <w:r>
        <w:rPr>
          <w:rFonts w:cs="Times New Roman"/>
          <w:lang w:val="ru-RU"/>
        </w:rPr>
        <w:t xml:space="preserve">года </w:t>
      </w:r>
      <w:r w:rsidRPr="00ED5418">
        <w:rPr>
          <w:rFonts w:cs="Times New Roman"/>
          <w:lang w:val="ru-RU"/>
        </w:rPr>
        <w:t>(</w:t>
      </w:r>
      <w:r>
        <w:rPr>
          <w:rFonts w:cs="Times New Roman"/>
          <w:u w:val="single"/>
          <w:lang w:val="ru-RU"/>
        </w:rPr>
        <w:t>Приложение</w:t>
      </w:r>
      <w:r w:rsidRPr="00ED5418">
        <w:rPr>
          <w:rFonts w:cs="Times New Roman"/>
          <w:u w:val="single"/>
          <w:lang w:val="ru-RU"/>
        </w:rPr>
        <w:t xml:space="preserve"> </w:t>
      </w:r>
      <w:r>
        <w:rPr>
          <w:rFonts w:cs="Times New Roman"/>
          <w:u w:val="single"/>
          <w:lang w:val="ru-RU"/>
        </w:rPr>
        <w:t>14</w:t>
      </w:r>
      <w:r w:rsidRPr="00ED5418">
        <w:rPr>
          <w:rFonts w:cs="Times New Roman"/>
          <w:u w:val="single"/>
          <w:lang w:val="ru-RU"/>
        </w:rPr>
        <w:t xml:space="preserve"> </w:t>
      </w:r>
      <w:r w:rsidRPr="00F65D1D">
        <w:rPr>
          <w:rFonts w:cs="Times New Roman"/>
          <w:u w:val="single"/>
          <w:lang w:val="ru-RU"/>
        </w:rPr>
        <w:t>–</w:t>
      </w:r>
      <w:r w:rsidRPr="00F65D1D">
        <w:rPr>
          <w:u w:val="single"/>
          <w:lang w:val="ru-RU"/>
        </w:rPr>
        <w:t xml:space="preserve"> </w:t>
      </w:r>
      <w:r w:rsidRPr="00F65D1D">
        <w:rPr>
          <w:rFonts w:cs="Times New Roman"/>
          <w:u w:val="single"/>
          <w:lang w:val="ru-RU"/>
        </w:rPr>
        <w:t>перевод на английский язык из базы данных Гарант</w:t>
      </w:r>
      <w:r w:rsidRPr="00ED5418">
        <w:rPr>
          <w:rFonts w:cs="Times New Roman"/>
          <w:lang w:val="ru-RU"/>
        </w:rPr>
        <w:t xml:space="preserve">). </w:t>
      </w:r>
    </w:p>
  </w:footnote>
  <w:footnote w:id="29">
    <w:p w14:paraId="6ABB38AA" w14:textId="36EA05DB" w:rsidR="00133C8C" w:rsidRPr="0051099F" w:rsidRDefault="00133C8C" w:rsidP="0051099F">
      <w:pPr>
        <w:pStyle w:val="a0"/>
        <w:spacing w:before="120" w:after="120"/>
        <w:ind w:left="284" w:hanging="284"/>
        <w:rPr>
          <w:rFonts w:cs="Times New Roman"/>
          <w:i/>
          <w:sz w:val="20"/>
          <w:szCs w:val="20"/>
          <w:lang w:val="ru-RU"/>
        </w:rPr>
      </w:pPr>
      <w:r w:rsidRPr="00ED5418">
        <w:rPr>
          <w:rStyle w:val="af8"/>
          <w:rFonts w:cs="Times New Roman"/>
          <w:sz w:val="20"/>
          <w:szCs w:val="20"/>
          <w:lang w:val="ru-RU"/>
        </w:rPr>
        <w:footnoteRef/>
      </w:r>
      <w:r w:rsidRPr="00ED5418">
        <w:rPr>
          <w:rFonts w:cs="Times New Roman"/>
          <w:sz w:val="20"/>
          <w:szCs w:val="20"/>
          <w:lang w:val="ru-RU"/>
        </w:rPr>
        <w:t xml:space="preserve"> </w:t>
      </w:r>
      <w:r w:rsidRPr="00ED5418">
        <w:rPr>
          <w:rFonts w:cs="Times New Roman"/>
          <w:sz w:val="20"/>
          <w:szCs w:val="20"/>
          <w:lang w:val="ru-RU"/>
        </w:rPr>
        <w:tab/>
      </w:r>
      <w:r>
        <w:rPr>
          <w:rFonts w:cs="Times New Roman"/>
          <w:sz w:val="20"/>
          <w:szCs w:val="20"/>
          <w:lang w:val="ru-RU"/>
        </w:rPr>
        <w:t xml:space="preserve">Пункт </w:t>
      </w:r>
      <w:r w:rsidRPr="00ED5418">
        <w:rPr>
          <w:rFonts w:cs="Times New Roman"/>
          <w:sz w:val="20"/>
          <w:szCs w:val="20"/>
          <w:lang w:val="ru-RU"/>
        </w:rPr>
        <w:t xml:space="preserve">13 </w:t>
      </w:r>
      <w:r>
        <w:rPr>
          <w:rFonts w:cs="Times New Roman"/>
          <w:sz w:val="20"/>
          <w:szCs w:val="20"/>
          <w:lang w:val="ru-RU"/>
        </w:rPr>
        <w:t>Постановления №</w:t>
      </w:r>
      <w:r w:rsidRPr="00ED5418">
        <w:rPr>
          <w:rFonts w:cs="Times New Roman"/>
          <w:sz w:val="20"/>
          <w:szCs w:val="20"/>
          <w:lang w:val="ru-RU"/>
        </w:rPr>
        <w:t xml:space="preserve"> 33/14 </w:t>
      </w:r>
      <w:r>
        <w:rPr>
          <w:rFonts w:cs="Times New Roman"/>
          <w:sz w:val="20"/>
          <w:szCs w:val="20"/>
          <w:lang w:val="ru-RU"/>
        </w:rPr>
        <w:t>гласит</w:t>
      </w:r>
      <w:r w:rsidRPr="00ED5418">
        <w:rPr>
          <w:rFonts w:cs="Times New Roman"/>
          <w:sz w:val="20"/>
          <w:szCs w:val="20"/>
          <w:lang w:val="ru-RU"/>
        </w:rPr>
        <w:t>: "</w:t>
      </w:r>
      <w:r w:rsidRPr="00ED5418">
        <w:rPr>
          <w:rFonts w:cs="Times New Roman"/>
          <w:i/>
          <w:sz w:val="20"/>
          <w:szCs w:val="20"/>
          <w:lang w:val="ru-RU"/>
        </w:rPr>
        <w:t xml:space="preserve">13. </w:t>
      </w:r>
      <w:r w:rsidRPr="00E90CF7">
        <w:rPr>
          <w:rFonts w:cs="Times New Roman"/>
          <w:i/>
          <w:sz w:val="20"/>
          <w:szCs w:val="20"/>
          <w:lang w:val="ru-RU"/>
        </w:rPr>
        <w:t xml:space="preserve">В соответствии со статьями 8, 77 Положения каждый, кто подписал простой либо переводной вексель в качестве представителя лица, от имени которого он не был уполномочен действовать, сам обязан по векселю и, если он уплатил, имеет те же права, которые имел тот, кто был указан в качестве представляемого. В таком же положении находится представитель, который превысил свои полномочия. </w:t>
      </w:r>
      <w:r w:rsidRPr="0051099F">
        <w:rPr>
          <w:rFonts w:cs="Times New Roman"/>
          <w:i/>
          <w:sz w:val="20"/>
          <w:szCs w:val="20"/>
          <w:lang w:val="ru-RU"/>
        </w:rPr>
        <w:t xml:space="preserve">Исходя из этого лицо, получившее вексель от представителя, не имеющего достаточных полномочий на выдачу (передачу) векселя, не может требовать исполнения от лица, от имени которого вексель выдан (передан). Однако оно может требовать платежа от самого лица, подписавшего вексель, в том же объеме и при тех же условиях, как если бы он выдал (передал) вексель от себя </w:t>
      </w:r>
      <w:r>
        <w:rPr>
          <w:rFonts w:cs="Times New Roman"/>
          <w:i/>
          <w:sz w:val="20"/>
          <w:szCs w:val="20"/>
          <w:lang w:val="ru-RU"/>
        </w:rPr>
        <w:t xml:space="preserve">лично. </w:t>
      </w:r>
      <w:r w:rsidRPr="0051099F">
        <w:rPr>
          <w:rFonts w:cs="Times New Roman"/>
          <w:i/>
          <w:sz w:val="20"/>
          <w:szCs w:val="20"/>
          <w:lang w:val="ru-RU"/>
        </w:rPr>
        <w:t>При рассмотрении дел следует также учитывать, что в том случае, когда представляемое лицо одобрит совершенную от его имени сделку, ответственность по векселю в силу пункта 2 статьи 183 Кодекса несет представляемое лицо, если иное не вытекает из особенностей</w:t>
      </w:r>
      <w:r>
        <w:rPr>
          <w:rFonts w:cs="Times New Roman"/>
          <w:i/>
          <w:sz w:val="20"/>
          <w:szCs w:val="20"/>
          <w:lang w:val="ru-RU"/>
        </w:rPr>
        <w:t xml:space="preserve"> совершения тех или иных сделок</w:t>
      </w:r>
      <w:r w:rsidRPr="00ED5418">
        <w:rPr>
          <w:rFonts w:cs="Times New Roman"/>
          <w:sz w:val="20"/>
          <w:szCs w:val="20"/>
          <w:lang w:val="ru-RU"/>
        </w:rPr>
        <w:t>".</w:t>
      </w:r>
    </w:p>
  </w:footnote>
  <w:footnote w:id="30">
    <w:p w14:paraId="2B79CB11" w14:textId="1715A19D"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Постановление Федерального арбитражного суда Восточно-Сибирского округа по делу № А</w:t>
      </w:r>
      <w:r w:rsidRPr="00ED5418">
        <w:rPr>
          <w:rFonts w:cs="Times New Roman"/>
          <w:lang w:val="ru-RU"/>
        </w:rPr>
        <w:t xml:space="preserve">58-2109/05 </w:t>
      </w:r>
      <w:r>
        <w:rPr>
          <w:rFonts w:cs="Times New Roman"/>
          <w:lang w:val="ru-RU"/>
        </w:rPr>
        <w:t xml:space="preserve">от </w:t>
      </w:r>
      <w:r w:rsidRPr="00ED5418">
        <w:rPr>
          <w:rFonts w:cs="Times New Roman"/>
          <w:lang w:val="ru-RU"/>
        </w:rPr>
        <w:t xml:space="preserve">6 </w:t>
      </w:r>
      <w:r>
        <w:rPr>
          <w:rFonts w:cs="Times New Roman"/>
          <w:lang w:val="ru-RU"/>
        </w:rPr>
        <w:t xml:space="preserve">марта </w:t>
      </w:r>
      <w:r w:rsidRPr="00ED5418">
        <w:rPr>
          <w:rFonts w:cs="Times New Roman"/>
          <w:lang w:val="ru-RU"/>
        </w:rPr>
        <w:t xml:space="preserve">2007 </w:t>
      </w:r>
      <w:r>
        <w:rPr>
          <w:rFonts w:cs="Times New Roman"/>
          <w:lang w:val="ru-RU"/>
        </w:rPr>
        <w:t xml:space="preserve">года </w:t>
      </w:r>
      <w:r w:rsidRPr="00ED5418">
        <w:rPr>
          <w:rFonts w:cs="Times New Roman"/>
          <w:lang w:val="ru-RU"/>
        </w:rPr>
        <w:t>(</w:t>
      </w:r>
      <w:r>
        <w:rPr>
          <w:rFonts w:cs="Times New Roman"/>
          <w:u w:val="single"/>
          <w:lang w:val="ru-RU"/>
        </w:rPr>
        <w:t xml:space="preserve">Приложение </w:t>
      </w:r>
      <w:r w:rsidRPr="00ED5418">
        <w:rPr>
          <w:rFonts w:cs="Times New Roman"/>
          <w:u w:val="single"/>
          <w:lang w:val="ru-RU"/>
        </w:rPr>
        <w:t>15</w:t>
      </w:r>
      <w:r w:rsidRPr="00ED5418">
        <w:rPr>
          <w:rFonts w:cs="Times New Roman"/>
          <w:lang w:val="ru-RU"/>
        </w:rPr>
        <w:t>).</w:t>
      </w:r>
    </w:p>
  </w:footnote>
  <w:footnote w:id="31">
    <w:p w14:paraId="7A7027EF" w14:textId="35DC5E9F"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Статья</w:t>
      </w:r>
      <w:r w:rsidRPr="00ED5418">
        <w:rPr>
          <w:rFonts w:cs="Times New Roman"/>
          <w:lang w:val="ru-RU"/>
        </w:rPr>
        <w:t xml:space="preserve"> 174 </w:t>
      </w:r>
      <w:r>
        <w:rPr>
          <w:rFonts w:cs="Times New Roman"/>
          <w:lang w:val="ru-RU"/>
        </w:rPr>
        <w:t xml:space="preserve">ГК РФ </w:t>
      </w:r>
      <w:r w:rsidRPr="00ED5418">
        <w:rPr>
          <w:rFonts w:cs="Times New Roman"/>
          <w:lang w:val="ru-RU"/>
        </w:rPr>
        <w:t>(</w:t>
      </w:r>
      <w:r>
        <w:rPr>
          <w:rFonts w:cs="Times New Roman"/>
          <w:lang w:val="ru-RU"/>
        </w:rPr>
        <w:t>в применимой редакции</w:t>
      </w:r>
      <w:r w:rsidRPr="00ED5418">
        <w:rPr>
          <w:rFonts w:cs="Times New Roman"/>
          <w:lang w:val="ru-RU"/>
        </w:rPr>
        <w:t xml:space="preserve">) </w:t>
      </w:r>
      <w:r>
        <w:rPr>
          <w:rFonts w:cs="Times New Roman"/>
          <w:lang w:val="ru-RU"/>
        </w:rPr>
        <w:t>гласит</w:t>
      </w:r>
      <w:r w:rsidRPr="00ED5418">
        <w:rPr>
          <w:rFonts w:cs="Times New Roman"/>
          <w:lang w:val="ru-RU"/>
        </w:rPr>
        <w:t>: "</w:t>
      </w:r>
      <w:r w:rsidRPr="006B2187">
        <w:rPr>
          <w:rFonts w:cs="Times New Roman"/>
          <w:i/>
          <w:lang w:val="ru-RU"/>
        </w:rPr>
        <w:t xml:space="preserve">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w:t>
      </w:r>
      <w:r>
        <w:rPr>
          <w:rFonts w:cs="Times New Roman"/>
          <w:i/>
          <w:lang w:val="ru-RU"/>
        </w:rPr>
        <w:t>была знать об этих ограничениях</w:t>
      </w:r>
      <w:r w:rsidRPr="00ED5418">
        <w:rPr>
          <w:rFonts w:cs="Times New Roman"/>
          <w:lang w:val="ru-RU"/>
        </w:rPr>
        <w:t xml:space="preserve">". </w:t>
      </w:r>
    </w:p>
  </w:footnote>
  <w:footnote w:id="32">
    <w:p w14:paraId="3BB8F715" w14:textId="472EBFDC"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См. пункт </w:t>
      </w:r>
      <w:r w:rsidRPr="00ED5418">
        <w:rPr>
          <w:rFonts w:cs="Times New Roman"/>
          <w:lang w:val="ru-RU"/>
        </w:rPr>
        <w:t xml:space="preserve">4 </w:t>
      </w:r>
      <w:r>
        <w:rPr>
          <w:rFonts w:cs="Times New Roman"/>
          <w:lang w:val="ru-RU"/>
        </w:rPr>
        <w:t>Информационного письма Президиума ВАС №</w:t>
      </w:r>
      <w:r w:rsidRPr="00ED5418">
        <w:rPr>
          <w:rFonts w:cs="Times New Roman"/>
          <w:lang w:val="ru-RU"/>
        </w:rPr>
        <w:t xml:space="preserve"> 57 </w:t>
      </w:r>
      <w:r>
        <w:rPr>
          <w:rFonts w:cs="Times New Roman"/>
          <w:lang w:val="ru-RU"/>
        </w:rPr>
        <w:t xml:space="preserve">от </w:t>
      </w:r>
      <w:r w:rsidRPr="00ED5418">
        <w:rPr>
          <w:rFonts w:cs="Times New Roman"/>
          <w:lang w:val="ru-RU"/>
        </w:rPr>
        <w:t xml:space="preserve">23 </w:t>
      </w:r>
      <w:r>
        <w:rPr>
          <w:rFonts w:cs="Times New Roman"/>
          <w:lang w:val="ru-RU"/>
        </w:rPr>
        <w:t xml:space="preserve">октября </w:t>
      </w:r>
      <w:r w:rsidRPr="00ED5418">
        <w:rPr>
          <w:rFonts w:cs="Times New Roman"/>
          <w:lang w:val="ru-RU"/>
        </w:rPr>
        <w:t>2000</w:t>
      </w:r>
      <w:r>
        <w:rPr>
          <w:rFonts w:cs="Times New Roman"/>
          <w:lang w:val="ru-RU"/>
        </w:rPr>
        <w:t xml:space="preserve"> года</w:t>
      </w:r>
      <w:r w:rsidRPr="00ED5418">
        <w:rPr>
          <w:rFonts w:cs="Times New Roman"/>
          <w:lang w:val="ru-RU"/>
        </w:rPr>
        <w:t>: "</w:t>
      </w:r>
      <w:r w:rsidRPr="006B2187">
        <w:t xml:space="preserve"> </w:t>
      </w:r>
      <w:r w:rsidRPr="006B2187">
        <w:rPr>
          <w:rFonts w:cs="Times New Roman"/>
          <w:i/>
          <w:lang w:val="ru-RU"/>
        </w:rPr>
        <w:t>Пункт 1 статьи 183 ГК РФ применяется назависимо от того, знала ли другая сторона о том, что представитель действует с превышением полномочий или при отсутствии таковых</w:t>
      </w:r>
      <w:r w:rsidRPr="00ED5418">
        <w:rPr>
          <w:rFonts w:cs="Times New Roman"/>
          <w:lang w:val="ru-RU"/>
        </w:rPr>
        <w:t>" (</w:t>
      </w:r>
      <w:r>
        <w:rPr>
          <w:rFonts w:cs="Times New Roman"/>
          <w:lang w:val="ru-RU"/>
        </w:rPr>
        <w:t xml:space="preserve">см. также </w:t>
      </w:r>
      <w:r w:rsidRPr="00F65D1D">
        <w:rPr>
          <w:rFonts w:cs="Times New Roman"/>
          <w:lang w:val="ru-RU"/>
        </w:rPr>
        <w:t>Приложение 14 –</w:t>
      </w:r>
      <w:r w:rsidRPr="00F65D1D">
        <w:rPr>
          <w:lang w:val="ru-RU"/>
        </w:rPr>
        <w:t xml:space="preserve"> </w:t>
      </w:r>
      <w:r w:rsidRPr="00F65D1D">
        <w:rPr>
          <w:rFonts w:cs="Times New Roman"/>
          <w:lang w:val="ru-RU"/>
        </w:rPr>
        <w:t>перевод на английский язык из базы данных Гарант</w:t>
      </w:r>
      <w:r w:rsidRPr="00ED5418">
        <w:rPr>
          <w:rFonts w:cs="Times New Roman"/>
          <w:lang w:val="ru-RU"/>
        </w:rPr>
        <w:t>).</w:t>
      </w:r>
    </w:p>
  </w:footnote>
  <w:footnote w:id="33">
    <w:p w14:paraId="41EBB2D3" w14:textId="2AE6E23A"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 xml:space="preserve">Согласно Статье </w:t>
      </w:r>
      <w:r w:rsidRPr="00ED5418">
        <w:rPr>
          <w:rFonts w:cs="Times New Roman"/>
          <w:lang w:val="ru-RU"/>
        </w:rPr>
        <w:t xml:space="preserve">77 </w:t>
      </w:r>
      <w:r>
        <w:rPr>
          <w:rFonts w:cs="Times New Roman"/>
          <w:lang w:val="ru-RU"/>
        </w:rPr>
        <w:t>Положения настоящая статья применима в отношении как переводных, так и простых векселей</w:t>
      </w:r>
      <w:r w:rsidRPr="00ED5418">
        <w:rPr>
          <w:rFonts w:cs="Times New Roman"/>
          <w:lang w:val="ru-RU"/>
        </w:rPr>
        <w:t>.</w:t>
      </w:r>
    </w:p>
  </w:footnote>
  <w:footnote w:id="34">
    <w:p w14:paraId="0A382C76" w14:textId="733E8011" w:rsidR="00133C8C" w:rsidRPr="00ED5418" w:rsidRDefault="00133C8C" w:rsidP="008B121F">
      <w:pPr>
        <w:pStyle w:val="af6"/>
        <w:spacing w:before="120"/>
        <w:rPr>
          <w:rFonts w:cs="Times New Roman"/>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См.</w:t>
      </w:r>
      <w:r w:rsidRPr="00ED5418">
        <w:rPr>
          <w:rFonts w:cs="Times New Roman"/>
          <w:lang w:val="ru-RU"/>
        </w:rPr>
        <w:t xml:space="preserve"> </w:t>
      </w:r>
      <w:r>
        <w:rPr>
          <w:rFonts w:cs="Times New Roman"/>
          <w:lang w:val="ru-RU"/>
        </w:rPr>
        <w:t xml:space="preserve">Статью </w:t>
      </w:r>
      <w:r w:rsidRPr="00ED5418">
        <w:rPr>
          <w:rFonts w:cs="Times New Roman"/>
          <w:lang w:val="ru-RU"/>
        </w:rPr>
        <w:t xml:space="preserve">53 </w:t>
      </w:r>
      <w:r>
        <w:rPr>
          <w:rFonts w:cs="Times New Roman"/>
          <w:lang w:val="ru-RU"/>
        </w:rPr>
        <w:t>Положения</w:t>
      </w:r>
      <w:r w:rsidRPr="00ED5418">
        <w:rPr>
          <w:rFonts w:cs="Times New Roman"/>
          <w:lang w:val="ru-RU"/>
        </w:rPr>
        <w:t>.</w:t>
      </w:r>
    </w:p>
  </w:footnote>
  <w:footnote w:id="35">
    <w:p w14:paraId="280E5C3F" w14:textId="307B7D60" w:rsidR="00133C8C" w:rsidRPr="00ED5418" w:rsidRDefault="00133C8C" w:rsidP="008B121F">
      <w:pPr>
        <w:pStyle w:val="af6"/>
        <w:spacing w:before="120"/>
        <w:rPr>
          <w:lang w:val="ru-RU"/>
        </w:rPr>
      </w:pPr>
      <w:r w:rsidRPr="00ED5418">
        <w:rPr>
          <w:rStyle w:val="af8"/>
          <w:rFonts w:cs="Times New Roman"/>
          <w:sz w:val="20"/>
          <w:szCs w:val="20"/>
          <w:lang w:val="ru-RU"/>
        </w:rPr>
        <w:footnoteRef/>
      </w:r>
      <w:r w:rsidRPr="00ED5418">
        <w:rPr>
          <w:rFonts w:cs="Times New Roman"/>
          <w:lang w:val="ru-RU"/>
        </w:rPr>
        <w:t xml:space="preserve"> </w:t>
      </w:r>
      <w:r w:rsidRPr="00ED5418">
        <w:rPr>
          <w:rFonts w:cs="Times New Roman"/>
          <w:lang w:val="ru-RU"/>
        </w:rPr>
        <w:tab/>
      </w:r>
      <w:r>
        <w:rPr>
          <w:rFonts w:cs="Times New Roman"/>
          <w:lang w:val="ru-RU"/>
        </w:rPr>
        <w:t>Для примера см. Постановление Федерального арбитражного суда Московского округа по делу № КГ</w:t>
      </w:r>
      <w:r w:rsidRPr="00ED5418">
        <w:rPr>
          <w:rFonts w:cs="Times New Roman"/>
          <w:lang w:val="ru-RU"/>
        </w:rPr>
        <w:t>-</w:t>
      </w:r>
      <w:r>
        <w:rPr>
          <w:rFonts w:cs="Times New Roman"/>
          <w:lang w:val="ru-RU"/>
        </w:rPr>
        <w:t>А</w:t>
      </w:r>
      <w:r w:rsidRPr="00ED5418">
        <w:rPr>
          <w:rFonts w:cs="Times New Roman"/>
          <w:lang w:val="ru-RU"/>
        </w:rPr>
        <w:t>40/7030-05-</w:t>
      </w:r>
      <w:r>
        <w:rPr>
          <w:rFonts w:cs="Times New Roman"/>
          <w:lang w:val="ru-RU"/>
        </w:rPr>
        <w:t>П</w:t>
      </w:r>
      <w:r w:rsidRPr="00ED5418">
        <w:rPr>
          <w:rFonts w:cs="Times New Roman"/>
          <w:lang w:val="ru-RU"/>
        </w:rPr>
        <w:t xml:space="preserve"> </w:t>
      </w:r>
      <w:r>
        <w:rPr>
          <w:rFonts w:cs="Times New Roman"/>
          <w:lang w:val="ru-RU"/>
        </w:rPr>
        <w:t xml:space="preserve">от </w:t>
      </w:r>
      <w:r w:rsidRPr="00ED5418">
        <w:rPr>
          <w:rFonts w:cs="Times New Roman"/>
          <w:lang w:val="ru-RU"/>
        </w:rPr>
        <w:t xml:space="preserve">2 </w:t>
      </w:r>
      <w:r>
        <w:rPr>
          <w:rFonts w:cs="Times New Roman"/>
          <w:lang w:val="ru-RU"/>
        </w:rPr>
        <w:t xml:space="preserve">августа </w:t>
      </w:r>
      <w:r w:rsidRPr="00ED5418">
        <w:rPr>
          <w:rFonts w:cs="Times New Roman"/>
          <w:lang w:val="ru-RU"/>
        </w:rPr>
        <w:t>2005</w:t>
      </w:r>
      <w:r>
        <w:rPr>
          <w:rFonts w:cs="Times New Roman"/>
          <w:lang w:val="ru-RU"/>
        </w:rPr>
        <w:t xml:space="preserve"> года</w:t>
      </w:r>
      <w:r w:rsidRPr="00ED5418">
        <w:rPr>
          <w:rFonts w:cs="Times New Roman"/>
          <w:lang w:val="ru-RU"/>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5" w:type="dxa"/>
      <w:tblInd w:w="5" w:type="dxa"/>
      <w:tblLook w:val="04A0" w:firstRow="1" w:lastRow="0" w:firstColumn="1" w:lastColumn="0" w:noHBand="0" w:noVBand="1"/>
    </w:tblPr>
    <w:tblGrid>
      <w:gridCol w:w="5098"/>
      <w:gridCol w:w="3957"/>
    </w:tblGrid>
    <w:tr w:rsidR="00133C8C" w14:paraId="2269A578" w14:textId="77777777" w:rsidTr="006F1202">
      <w:trPr>
        <w:trHeight w:val="426"/>
      </w:trPr>
      <w:tc>
        <w:tcPr>
          <w:tcW w:w="5098" w:type="dxa"/>
          <w:tcMar>
            <w:left w:w="0" w:type="dxa"/>
          </w:tcMar>
        </w:tcPr>
        <w:p w14:paraId="035C0EE1" w14:textId="77777777" w:rsidR="00133C8C" w:rsidRDefault="00133C8C" w:rsidP="00F46DA2">
          <w:pPr>
            <w:pStyle w:val="a4"/>
          </w:pPr>
        </w:p>
      </w:tc>
      <w:tc>
        <w:tcPr>
          <w:tcW w:w="3957" w:type="dxa"/>
        </w:tcPr>
        <w:sdt>
          <w:sdtPr>
            <w:tag w:val="LocalOfficeEntity"/>
            <w:id w:val="1194109511"/>
            <w:showingPlcHdr/>
          </w:sdtPr>
          <w:sdtContent>
            <w:p w14:paraId="7DB390CC" w14:textId="65BEA5C5" w:rsidR="00133C8C" w:rsidRPr="00667E47" w:rsidRDefault="00133C8C" w:rsidP="005E2D46">
              <w:pPr>
                <w:pStyle w:val="LegalEntity"/>
              </w:pPr>
              <w:r>
                <w:t xml:space="preserve">     </w:t>
              </w:r>
            </w:p>
          </w:sdtContent>
        </w:sdt>
        <w:sdt>
          <w:sdtPr>
            <w:tag w:val="EntityText2"/>
            <w:id w:val="-1138646792"/>
            <w:showingPlcHdr/>
          </w:sdtPr>
          <w:sdtContent>
            <w:p w14:paraId="6CC6D1C0" w14:textId="77777777" w:rsidR="00133C8C" w:rsidRPr="00F46DA2" w:rsidRDefault="00133C8C" w:rsidP="00F46DA2">
              <w:pPr>
                <w:pStyle w:val="LegalEntityNB"/>
              </w:pPr>
              <w:r w:rsidRPr="0043762F">
                <w:rPr>
                  <w:rStyle w:val="aff4"/>
                </w:rPr>
                <w:t xml:space="preserve"> </w:t>
              </w:r>
            </w:p>
          </w:sdtContent>
        </w:sdt>
      </w:tc>
    </w:tr>
  </w:tbl>
  <w:p w14:paraId="49FDA3AA" w14:textId="77777777" w:rsidR="00133C8C" w:rsidRPr="00421B3E" w:rsidRDefault="00133C8C" w:rsidP="00421B3E">
    <w:pPr>
      <w:pStyle w:val="a4"/>
      <w:jc w:val="right"/>
      <w:rPr>
        <w:b/>
        <w:sz w:val="22"/>
        <w:szCs w:val="22"/>
      </w:rPr>
    </w:pPr>
    <w:r w:rsidRPr="00421B3E">
      <w:rPr>
        <w:b/>
        <w:sz w:val="22"/>
        <w:szCs w:val="22"/>
      </w:rPr>
      <w:t>CONFIDENTIAL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3292"/>
    <w:multiLevelType w:val="hybridMultilevel"/>
    <w:tmpl w:val="8EBADB6C"/>
    <w:name w:val="Standard2"/>
    <w:lvl w:ilvl="0" w:tplc="0C2E7E5C">
      <w:start w:val="29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7188F"/>
    <w:multiLevelType w:val="multilevel"/>
    <w:tmpl w:val="86FAAE42"/>
    <w:name w:val="f4a85e56-a706-475d-8e1f-417f383c71ad"/>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nsid w:val="1E473786"/>
    <w:multiLevelType w:val="hybridMultilevel"/>
    <w:tmpl w:val="88B64268"/>
    <w:name w:val="Standard22222"/>
    <w:lvl w:ilvl="0" w:tplc="1A1263CE">
      <w:start w:val="1"/>
      <w:numFmt w:val="decimal"/>
      <w:lvlText w:val="%1)"/>
      <w:lvlJc w:val="left"/>
      <w:pPr>
        <w:ind w:left="2858" w:hanging="360"/>
      </w:pPr>
      <w:rPr>
        <w:b w:val="0"/>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3">
    <w:nsid w:val="38C93C22"/>
    <w:multiLevelType w:val="multilevel"/>
    <w:tmpl w:val="16AE73D4"/>
    <w:name w:val="Standard222"/>
    <w:lvl w:ilvl="0">
      <w:start w:val="29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DB21D74"/>
    <w:multiLevelType w:val="multilevel"/>
    <w:tmpl w:val="0419001F"/>
    <w:name w:val="Standard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581C49"/>
    <w:multiLevelType w:val="hybridMultilevel"/>
    <w:tmpl w:val="AF7CB4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96D1DAE"/>
    <w:multiLevelType w:val="multilevel"/>
    <w:tmpl w:val="870EAA54"/>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
    <w:nsid w:val="5E2D40AA"/>
    <w:multiLevelType w:val="hybridMultilevel"/>
    <w:tmpl w:val="081EA164"/>
    <w:name w:val="Standard2222"/>
    <w:lvl w:ilvl="0" w:tplc="04190011">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nsid w:val="6B4F0377"/>
    <w:multiLevelType w:val="multilevel"/>
    <w:tmpl w:val="F8BCC766"/>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4"/>
        <w:szCs w:val="24"/>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num w:numId="1">
    <w:abstractNumId w:val="6"/>
  </w:num>
  <w:num w:numId="2">
    <w:abstractNumId w:val="8"/>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2"/>
  </w:compat>
  <w:rsids>
    <w:rsidRoot w:val="00AD25F4"/>
    <w:rsid w:val="000003A9"/>
    <w:rsid w:val="00000645"/>
    <w:rsid w:val="000020F1"/>
    <w:rsid w:val="0000607D"/>
    <w:rsid w:val="000074E9"/>
    <w:rsid w:val="0000793D"/>
    <w:rsid w:val="00011200"/>
    <w:rsid w:val="000131DC"/>
    <w:rsid w:val="00014FE1"/>
    <w:rsid w:val="0001615E"/>
    <w:rsid w:val="00016592"/>
    <w:rsid w:val="00017599"/>
    <w:rsid w:val="000210C6"/>
    <w:rsid w:val="00023E21"/>
    <w:rsid w:val="0002586A"/>
    <w:rsid w:val="0002594E"/>
    <w:rsid w:val="00026B99"/>
    <w:rsid w:val="00027AB3"/>
    <w:rsid w:val="00030316"/>
    <w:rsid w:val="00031FEA"/>
    <w:rsid w:val="00035A65"/>
    <w:rsid w:val="00036BF6"/>
    <w:rsid w:val="000402BC"/>
    <w:rsid w:val="0004120A"/>
    <w:rsid w:val="0004162A"/>
    <w:rsid w:val="000416BA"/>
    <w:rsid w:val="0004207A"/>
    <w:rsid w:val="0004363D"/>
    <w:rsid w:val="000445EE"/>
    <w:rsid w:val="00051545"/>
    <w:rsid w:val="00052C32"/>
    <w:rsid w:val="00052D0C"/>
    <w:rsid w:val="000565CF"/>
    <w:rsid w:val="00056A32"/>
    <w:rsid w:val="000605CB"/>
    <w:rsid w:val="00061702"/>
    <w:rsid w:val="000655CA"/>
    <w:rsid w:val="00067954"/>
    <w:rsid w:val="00067F56"/>
    <w:rsid w:val="000703B3"/>
    <w:rsid w:val="00070D37"/>
    <w:rsid w:val="000713C3"/>
    <w:rsid w:val="000719FA"/>
    <w:rsid w:val="00071AC1"/>
    <w:rsid w:val="000733DB"/>
    <w:rsid w:val="00073667"/>
    <w:rsid w:val="00074353"/>
    <w:rsid w:val="0007780B"/>
    <w:rsid w:val="00080CB1"/>
    <w:rsid w:val="00081BF7"/>
    <w:rsid w:val="00081ED3"/>
    <w:rsid w:val="00083C61"/>
    <w:rsid w:val="0008468A"/>
    <w:rsid w:val="00085394"/>
    <w:rsid w:val="00085A5E"/>
    <w:rsid w:val="0008649A"/>
    <w:rsid w:val="00087D9F"/>
    <w:rsid w:val="000918C1"/>
    <w:rsid w:val="00092FAC"/>
    <w:rsid w:val="000935C4"/>
    <w:rsid w:val="00093938"/>
    <w:rsid w:val="00095BE5"/>
    <w:rsid w:val="00096371"/>
    <w:rsid w:val="000967A8"/>
    <w:rsid w:val="00097C68"/>
    <w:rsid w:val="000A2363"/>
    <w:rsid w:val="000A48AB"/>
    <w:rsid w:val="000A5861"/>
    <w:rsid w:val="000A61E8"/>
    <w:rsid w:val="000A6ADD"/>
    <w:rsid w:val="000B371F"/>
    <w:rsid w:val="000B3B2E"/>
    <w:rsid w:val="000B45D0"/>
    <w:rsid w:val="000B53D0"/>
    <w:rsid w:val="000B721D"/>
    <w:rsid w:val="000B7FEC"/>
    <w:rsid w:val="000C0C3C"/>
    <w:rsid w:val="000C1AF5"/>
    <w:rsid w:val="000C3910"/>
    <w:rsid w:val="000C3CFB"/>
    <w:rsid w:val="000C48CA"/>
    <w:rsid w:val="000C7264"/>
    <w:rsid w:val="000D0817"/>
    <w:rsid w:val="000D1332"/>
    <w:rsid w:val="000D1945"/>
    <w:rsid w:val="000D1EF2"/>
    <w:rsid w:val="000D41D7"/>
    <w:rsid w:val="000D441A"/>
    <w:rsid w:val="000E3C7E"/>
    <w:rsid w:val="000E510A"/>
    <w:rsid w:val="000E7A14"/>
    <w:rsid w:val="000F0FBF"/>
    <w:rsid w:val="000F109C"/>
    <w:rsid w:val="000F37AD"/>
    <w:rsid w:val="000F51F4"/>
    <w:rsid w:val="000F533A"/>
    <w:rsid w:val="000F5601"/>
    <w:rsid w:val="001010B2"/>
    <w:rsid w:val="00103D36"/>
    <w:rsid w:val="001043CC"/>
    <w:rsid w:val="001055BF"/>
    <w:rsid w:val="00106008"/>
    <w:rsid w:val="0011185C"/>
    <w:rsid w:val="00113599"/>
    <w:rsid w:val="00114489"/>
    <w:rsid w:val="00114B8B"/>
    <w:rsid w:val="00116456"/>
    <w:rsid w:val="00117312"/>
    <w:rsid w:val="00117481"/>
    <w:rsid w:val="00121F8E"/>
    <w:rsid w:val="001222BA"/>
    <w:rsid w:val="00124072"/>
    <w:rsid w:val="0012407E"/>
    <w:rsid w:val="001269A8"/>
    <w:rsid w:val="00127989"/>
    <w:rsid w:val="001337EC"/>
    <w:rsid w:val="00133C8C"/>
    <w:rsid w:val="0013780F"/>
    <w:rsid w:val="0013794C"/>
    <w:rsid w:val="001406F4"/>
    <w:rsid w:val="00141AA9"/>
    <w:rsid w:val="00141AE7"/>
    <w:rsid w:val="001429F9"/>
    <w:rsid w:val="0014534B"/>
    <w:rsid w:val="00146A8D"/>
    <w:rsid w:val="00146AC6"/>
    <w:rsid w:val="001470AD"/>
    <w:rsid w:val="00151065"/>
    <w:rsid w:val="00153424"/>
    <w:rsid w:val="00153E1B"/>
    <w:rsid w:val="00164666"/>
    <w:rsid w:val="00166C79"/>
    <w:rsid w:val="0016733F"/>
    <w:rsid w:val="00173386"/>
    <w:rsid w:val="00175004"/>
    <w:rsid w:val="00175737"/>
    <w:rsid w:val="00175B20"/>
    <w:rsid w:val="00175C2E"/>
    <w:rsid w:val="00176469"/>
    <w:rsid w:val="001804E9"/>
    <w:rsid w:val="00181EE2"/>
    <w:rsid w:val="0018361F"/>
    <w:rsid w:val="001852A7"/>
    <w:rsid w:val="00187260"/>
    <w:rsid w:val="001909A1"/>
    <w:rsid w:val="00191BE9"/>
    <w:rsid w:val="0019241D"/>
    <w:rsid w:val="0019249B"/>
    <w:rsid w:val="00192949"/>
    <w:rsid w:val="001958CF"/>
    <w:rsid w:val="00196B62"/>
    <w:rsid w:val="00197390"/>
    <w:rsid w:val="0019781C"/>
    <w:rsid w:val="001A036D"/>
    <w:rsid w:val="001A10E8"/>
    <w:rsid w:val="001A43D5"/>
    <w:rsid w:val="001A659B"/>
    <w:rsid w:val="001B0F92"/>
    <w:rsid w:val="001B2067"/>
    <w:rsid w:val="001B231F"/>
    <w:rsid w:val="001C0110"/>
    <w:rsid w:val="001C0273"/>
    <w:rsid w:val="001C2248"/>
    <w:rsid w:val="001C4607"/>
    <w:rsid w:val="001C564D"/>
    <w:rsid w:val="001D0788"/>
    <w:rsid w:val="001D1B28"/>
    <w:rsid w:val="001D2707"/>
    <w:rsid w:val="001D3826"/>
    <w:rsid w:val="001D40E3"/>
    <w:rsid w:val="001D5645"/>
    <w:rsid w:val="001E16CC"/>
    <w:rsid w:val="001E1BDD"/>
    <w:rsid w:val="001E1D58"/>
    <w:rsid w:val="001F0DFF"/>
    <w:rsid w:val="001F238A"/>
    <w:rsid w:val="001F3C32"/>
    <w:rsid w:val="001F46C0"/>
    <w:rsid w:val="001F4B21"/>
    <w:rsid w:val="001F4F44"/>
    <w:rsid w:val="001F532D"/>
    <w:rsid w:val="001F5AE4"/>
    <w:rsid w:val="001F5B96"/>
    <w:rsid w:val="001F722E"/>
    <w:rsid w:val="00200A0B"/>
    <w:rsid w:val="00200FDD"/>
    <w:rsid w:val="0020165E"/>
    <w:rsid w:val="00206231"/>
    <w:rsid w:val="0020639E"/>
    <w:rsid w:val="0020755F"/>
    <w:rsid w:val="002075DD"/>
    <w:rsid w:val="002100E6"/>
    <w:rsid w:val="00212646"/>
    <w:rsid w:val="002132C4"/>
    <w:rsid w:val="00213841"/>
    <w:rsid w:val="00215435"/>
    <w:rsid w:val="002208DD"/>
    <w:rsid w:val="00220B2F"/>
    <w:rsid w:val="00220DCD"/>
    <w:rsid w:val="00221195"/>
    <w:rsid w:val="0022478B"/>
    <w:rsid w:val="002325F9"/>
    <w:rsid w:val="00233117"/>
    <w:rsid w:val="00235521"/>
    <w:rsid w:val="00235882"/>
    <w:rsid w:val="00236B94"/>
    <w:rsid w:val="002446EE"/>
    <w:rsid w:val="00251B08"/>
    <w:rsid w:val="00253133"/>
    <w:rsid w:val="00253BC2"/>
    <w:rsid w:val="00254A51"/>
    <w:rsid w:val="00257FBC"/>
    <w:rsid w:val="00261881"/>
    <w:rsid w:val="0026191C"/>
    <w:rsid w:val="002634C6"/>
    <w:rsid w:val="002647B4"/>
    <w:rsid w:val="002649EE"/>
    <w:rsid w:val="002679D6"/>
    <w:rsid w:val="00270CEA"/>
    <w:rsid w:val="00270D04"/>
    <w:rsid w:val="00275D5A"/>
    <w:rsid w:val="0028297B"/>
    <w:rsid w:val="002846BC"/>
    <w:rsid w:val="00286E45"/>
    <w:rsid w:val="0028763C"/>
    <w:rsid w:val="00290296"/>
    <w:rsid w:val="00290A24"/>
    <w:rsid w:val="00295B9D"/>
    <w:rsid w:val="002961DD"/>
    <w:rsid w:val="00297031"/>
    <w:rsid w:val="002973E6"/>
    <w:rsid w:val="002A0CD1"/>
    <w:rsid w:val="002A1253"/>
    <w:rsid w:val="002A1947"/>
    <w:rsid w:val="002A2240"/>
    <w:rsid w:val="002A30BF"/>
    <w:rsid w:val="002A322D"/>
    <w:rsid w:val="002A3743"/>
    <w:rsid w:val="002A3812"/>
    <w:rsid w:val="002A3947"/>
    <w:rsid w:val="002A3EFC"/>
    <w:rsid w:val="002A6D7B"/>
    <w:rsid w:val="002B08B7"/>
    <w:rsid w:val="002B33E3"/>
    <w:rsid w:val="002B3B85"/>
    <w:rsid w:val="002C1C99"/>
    <w:rsid w:val="002C3490"/>
    <w:rsid w:val="002C6DDD"/>
    <w:rsid w:val="002D2EBD"/>
    <w:rsid w:val="002D43B0"/>
    <w:rsid w:val="002D5153"/>
    <w:rsid w:val="002D5CF4"/>
    <w:rsid w:val="002E0CDC"/>
    <w:rsid w:val="002E0F46"/>
    <w:rsid w:val="002E5969"/>
    <w:rsid w:val="002E5BBD"/>
    <w:rsid w:val="002E6831"/>
    <w:rsid w:val="002E72C7"/>
    <w:rsid w:val="002F0F2D"/>
    <w:rsid w:val="002F36D8"/>
    <w:rsid w:val="002F5539"/>
    <w:rsid w:val="002F7385"/>
    <w:rsid w:val="002F74DB"/>
    <w:rsid w:val="002F7B1E"/>
    <w:rsid w:val="0030073A"/>
    <w:rsid w:val="003035BE"/>
    <w:rsid w:val="003050B3"/>
    <w:rsid w:val="003063B7"/>
    <w:rsid w:val="00306630"/>
    <w:rsid w:val="00306D01"/>
    <w:rsid w:val="003119EE"/>
    <w:rsid w:val="00311DB6"/>
    <w:rsid w:val="00311F89"/>
    <w:rsid w:val="00312D38"/>
    <w:rsid w:val="00313F6D"/>
    <w:rsid w:val="00314340"/>
    <w:rsid w:val="00314411"/>
    <w:rsid w:val="00314DE6"/>
    <w:rsid w:val="00315759"/>
    <w:rsid w:val="003159E5"/>
    <w:rsid w:val="00315C68"/>
    <w:rsid w:val="003160FB"/>
    <w:rsid w:val="00317205"/>
    <w:rsid w:val="00317EB2"/>
    <w:rsid w:val="00321231"/>
    <w:rsid w:val="00323876"/>
    <w:rsid w:val="00323955"/>
    <w:rsid w:val="00324652"/>
    <w:rsid w:val="0032572F"/>
    <w:rsid w:val="0032651B"/>
    <w:rsid w:val="0033044E"/>
    <w:rsid w:val="003313B3"/>
    <w:rsid w:val="00331A3D"/>
    <w:rsid w:val="00333473"/>
    <w:rsid w:val="00333695"/>
    <w:rsid w:val="00333E6E"/>
    <w:rsid w:val="00334A3A"/>
    <w:rsid w:val="003358A9"/>
    <w:rsid w:val="00335FEF"/>
    <w:rsid w:val="00340284"/>
    <w:rsid w:val="00341CF5"/>
    <w:rsid w:val="00342DCB"/>
    <w:rsid w:val="00344260"/>
    <w:rsid w:val="00344D9F"/>
    <w:rsid w:val="00344F28"/>
    <w:rsid w:val="00345087"/>
    <w:rsid w:val="00345559"/>
    <w:rsid w:val="003457B5"/>
    <w:rsid w:val="0035493B"/>
    <w:rsid w:val="0035537E"/>
    <w:rsid w:val="00356EEC"/>
    <w:rsid w:val="0036178F"/>
    <w:rsid w:val="003624FF"/>
    <w:rsid w:val="0036506D"/>
    <w:rsid w:val="00366451"/>
    <w:rsid w:val="00366FD2"/>
    <w:rsid w:val="00372065"/>
    <w:rsid w:val="00372702"/>
    <w:rsid w:val="003738EB"/>
    <w:rsid w:val="00373A13"/>
    <w:rsid w:val="00374F4E"/>
    <w:rsid w:val="00375964"/>
    <w:rsid w:val="00376786"/>
    <w:rsid w:val="00376D04"/>
    <w:rsid w:val="00377389"/>
    <w:rsid w:val="00383BCC"/>
    <w:rsid w:val="00384B80"/>
    <w:rsid w:val="00384E74"/>
    <w:rsid w:val="003935BB"/>
    <w:rsid w:val="003A0DD6"/>
    <w:rsid w:val="003A2F97"/>
    <w:rsid w:val="003A5F0A"/>
    <w:rsid w:val="003A6672"/>
    <w:rsid w:val="003A7F16"/>
    <w:rsid w:val="003B16BC"/>
    <w:rsid w:val="003B51E6"/>
    <w:rsid w:val="003B6041"/>
    <w:rsid w:val="003B6CB6"/>
    <w:rsid w:val="003C0D49"/>
    <w:rsid w:val="003C1018"/>
    <w:rsid w:val="003C2BD8"/>
    <w:rsid w:val="003C6F5A"/>
    <w:rsid w:val="003C7EA6"/>
    <w:rsid w:val="003D22D1"/>
    <w:rsid w:val="003D3EB2"/>
    <w:rsid w:val="003D73B8"/>
    <w:rsid w:val="003E0601"/>
    <w:rsid w:val="003E0F2D"/>
    <w:rsid w:val="003E4A29"/>
    <w:rsid w:val="003E6FDE"/>
    <w:rsid w:val="003F092F"/>
    <w:rsid w:val="003F0BE4"/>
    <w:rsid w:val="003F2D69"/>
    <w:rsid w:val="003F32EB"/>
    <w:rsid w:val="003F482B"/>
    <w:rsid w:val="004016CB"/>
    <w:rsid w:val="00403EC5"/>
    <w:rsid w:val="004040B6"/>
    <w:rsid w:val="0040517C"/>
    <w:rsid w:val="004054A3"/>
    <w:rsid w:val="00405F94"/>
    <w:rsid w:val="0041033D"/>
    <w:rsid w:val="00416C9C"/>
    <w:rsid w:val="00417459"/>
    <w:rsid w:val="0042102A"/>
    <w:rsid w:val="00421B3E"/>
    <w:rsid w:val="00422AA7"/>
    <w:rsid w:val="00425778"/>
    <w:rsid w:val="004260B2"/>
    <w:rsid w:val="004306CE"/>
    <w:rsid w:val="0043127F"/>
    <w:rsid w:val="00435169"/>
    <w:rsid w:val="00440ADC"/>
    <w:rsid w:val="00443355"/>
    <w:rsid w:val="004464D5"/>
    <w:rsid w:val="00447D96"/>
    <w:rsid w:val="00450FF7"/>
    <w:rsid w:val="00453244"/>
    <w:rsid w:val="0045473D"/>
    <w:rsid w:val="00454E90"/>
    <w:rsid w:val="00466D8A"/>
    <w:rsid w:val="00470875"/>
    <w:rsid w:val="00470DF9"/>
    <w:rsid w:val="00471DA8"/>
    <w:rsid w:val="004726D0"/>
    <w:rsid w:val="00474DA7"/>
    <w:rsid w:val="0048203A"/>
    <w:rsid w:val="0048422C"/>
    <w:rsid w:val="004847F9"/>
    <w:rsid w:val="00486EAD"/>
    <w:rsid w:val="0049143A"/>
    <w:rsid w:val="00491CF9"/>
    <w:rsid w:val="00492933"/>
    <w:rsid w:val="00493B2C"/>
    <w:rsid w:val="00494B0B"/>
    <w:rsid w:val="00496D93"/>
    <w:rsid w:val="004A0B63"/>
    <w:rsid w:val="004A296D"/>
    <w:rsid w:val="004A2B6E"/>
    <w:rsid w:val="004A4FA4"/>
    <w:rsid w:val="004B3628"/>
    <w:rsid w:val="004B4BBF"/>
    <w:rsid w:val="004B570F"/>
    <w:rsid w:val="004B6D22"/>
    <w:rsid w:val="004C0000"/>
    <w:rsid w:val="004C0417"/>
    <w:rsid w:val="004C2E27"/>
    <w:rsid w:val="004C2F01"/>
    <w:rsid w:val="004C5B2F"/>
    <w:rsid w:val="004C7EC6"/>
    <w:rsid w:val="004D0681"/>
    <w:rsid w:val="004D2E82"/>
    <w:rsid w:val="004D45C7"/>
    <w:rsid w:val="004D4A4D"/>
    <w:rsid w:val="004E12BC"/>
    <w:rsid w:val="004E7444"/>
    <w:rsid w:val="004F0B03"/>
    <w:rsid w:val="004F121A"/>
    <w:rsid w:val="004F3AA2"/>
    <w:rsid w:val="004F4037"/>
    <w:rsid w:val="004F40B2"/>
    <w:rsid w:val="004F435B"/>
    <w:rsid w:val="004F4990"/>
    <w:rsid w:val="00501330"/>
    <w:rsid w:val="00501607"/>
    <w:rsid w:val="005021D9"/>
    <w:rsid w:val="00503A46"/>
    <w:rsid w:val="00503C68"/>
    <w:rsid w:val="00506967"/>
    <w:rsid w:val="00506E8C"/>
    <w:rsid w:val="005102B5"/>
    <w:rsid w:val="0051070E"/>
    <w:rsid w:val="0051099F"/>
    <w:rsid w:val="00511CE3"/>
    <w:rsid w:val="00513102"/>
    <w:rsid w:val="00515146"/>
    <w:rsid w:val="005157DC"/>
    <w:rsid w:val="00517F15"/>
    <w:rsid w:val="00520ECE"/>
    <w:rsid w:val="00524133"/>
    <w:rsid w:val="005243CB"/>
    <w:rsid w:val="0052559B"/>
    <w:rsid w:val="00525EEE"/>
    <w:rsid w:val="00530B62"/>
    <w:rsid w:val="005324B3"/>
    <w:rsid w:val="00532511"/>
    <w:rsid w:val="00533459"/>
    <w:rsid w:val="0053345F"/>
    <w:rsid w:val="00534676"/>
    <w:rsid w:val="00534EB9"/>
    <w:rsid w:val="005359E9"/>
    <w:rsid w:val="00536241"/>
    <w:rsid w:val="0053716C"/>
    <w:rsid w:val="00537510"/>
    <w:rsid w:val="00541888"/>
    <w:rsid w:val="00542075"/>
    <w:rsid w:val="005435DB"/>
    <w:rsid w:val="00543F87"/>
    <w:rsid w:val="00545967"/>
    <w:rsid w:val="00545C6E"/>
    <w:rsid w:val="005472C0"/>
    <w:rsid w:val="005521BF"/>
    <w:rsid w:val="00553703"/>
    <w:rsid w:val="0055439A"/>
    <w:rsid w:val="0055690F"/>
    <w:rsid w:val="00556992"/>
    <w:rsid w:val="00556C36"/>
    <w:rsid w:val="005601EB"/>
    <w:rsid w:val="005604AE"/>
    <w:rsid w:val="00560551"/>
    <w:rsid w:val="00563693"/>
    <w:rsid w:val="005645D7"/>
    <w:rsid w:val="005671B8"/>
    <w:rsid w:val="00567EF3"/>
    <w:rsid w:val="00570EC1"/>
    <w:rsid w:val="00573020"/>
    <w:rsid w:val="00575792"/>
    <w:rsid w:val="005769CC"/>
    <w:rsid w:val="00582032"/>
    <w:rsid w:val="00582F3B"/>
    <w:rsid w:val="0058652C"/>
    <w:rsid w:val="00586ED4"/>
    <w:rsid w:val="00590ED6"/>
    <w:rsid w:val="00594678"/>
    <w:rsid w:val="00595D20"/>
    <w:rsid w:val="005970DE"/>
    <w:rsid w:val="005A142E"/>
    <w:rsid w:val="005A6D33"/>
    <w:rsid w:val="005A7334"/>
    <w:rsid w:val="005B2ABB"/>
    <w:rsid w:val="005B303E"/>
    <w:rsid w:val="005B4BBD"/>
    <w:rsid w:val="005B6CB5"/>
    <w:rsid w:val="005C13A1"/>
    <w:rsid w:val="005C29D8"/>
    <w:rsid w:val="005C4E6D"/>
    <w:rsid w:val="005C7778"/>
    <w:rsid w:val="005D12B0"/>
    <w:rsid w:val="005D18BA"/>
    <w:rsid w:val="005D3654"/>
    <w:rsid w:val="005D39B3"/>
    <w:rsid w:val="005D4B2F"/>
    <w:rsid w:val="005D5A3C"/>
    <w:rsid w:val="005D676A"/>
    <w:rsid w:val="005E2D46"/>
    <w:rsid w:val="005E3713"/>
    <w:rsid w:val="005E3C3A"/>
    <w:rsid w:val="005E6FF7"/>
    <w:rsid w:val="005F1B67"/>
    <w:rsid w:val="005F2F45"/>
    <w:rsid w:val="005F31AF"/>
    <w:rsid w:val="005F5DBB"/>
    <w:rsid w:val="006026DB"/>
    <w:rsid w:val="00603ABA"/>
    <w:rsid w:val="00604898"/>
    <w:rsid w:val="00605DCC"/>
    <w:rsid w:val="00606024"/>
    <w:rsid w:val="0060642E"/>
    <w:rsid w:val="00611D60"/>
    <w:rsid w:val="006120FF"/>
    <w:rsid w:val="00613B89"/>
    <w:rsid w:val="00613E13"/>
    <w:rsid w:val="0061509D"/>
    <w:rsid w:val="00616E64"/>
    <w:rsid w:val="006215DC"/>
    <w:rsid w:val="00621930"/>
    <w:rsid w:val="00622E0C"/>
    <w:rsid w:val="0062760A"/>
    <w:rsid w:val="00630C2B"/>
    <w:rsid w:val="0063198B"/>
    <w:rsid w:val="00633D9E"/>
    <w:rsid w:val="00633E5F"/>
    <w:rsid w:val="006363F9"/>
    <w:rsid w:val="00636AFF"/>
    <w:rsid w:val="00641B68"/>
    <w:rsid w:val="00642039"/>
    <w:rsid w:val="00644708"/>
    <w:rsid w:val="00645877"/>
    <w:rsid w:val="00646D28"/>
    <w:rsid w:val="006535CB"/>
    <w:rsid w:val="00653B45"/>
    <w:rsid w:val="00654E54"/>
    <w:rsid w:val="00655FC1"/>
    <w:rsid w:val="00656077"/>
    <w:rsid w:val="006607CC"/>
    <w:rsid w:val="0066084E"/>
    <w:rsid w:val="0066465E"/>
    <w:rsid w:val="006660B3"/>
    <w:rsid w:val="00667616"/>
    <w:rsid w:val="00667D3C"/>
    <w:rsid w:val="00667E47"/>
    <w:rsid w:val="006707EB"/>
    <w:rsid w:val="0067189C"/>
    <w:rsid w:val="00672736"/>
    <w:rsid w:val="006731BE"/>
    <w:rsid w:val="006748F5"/>
    <w:rsid w:val="00675CD4"/>
    <w:rsid w:val="0067673F"/>
    <w:rsid w:val="00677AC9"/>
    <w:rsid w:val="00680AE0"/>
    <w:rsid w:val="006814DA"/>
    <w:rsid w:val="006834CF"/>
    <w:rsid w:val="00686072"/>
    <w:rsid w:val="00686261"/>
    <w:rsid w:val="00693E49"/>
    <w:rsid w:val="00695341"/>
    <w:rsid w:val="00696FF0"/>
    <w:rsid w:val="006A0EE3"/>
    <w:rsid w:val="006A1927"/>
    <w:rsid w:val="006A19D5"/>
    <w:rsid w:val="006A3262"/>
    <w:rsid w:val="006A4D5C"/>
    <w:rsid w:val="006A68DF"/>
    <w:rsid w:val="006A6D4F"/>
    <w:rsid w:val="006B16A5"/>
    <w:rsid w:val="006B18B8"/>
    <w:rsid w:val="006B1FFD"/>
    <w:rsid w:val="006B2187"/>
    <w:rsid w:val="006B54DA"/>
    <w:rsid w:val="006B6558"/>
    <w:rsid w:val="006C0A7D"/>
    <w:rsid w:val="006C17A2"/>
    <w:rsid w:val="006C3363"/>
    <w:rsid w:val="006C4A6A"/>
    <w:rsid w:val="006D03EF"/>
    <w:rsid w:val="006D1532"/>
    <w:rsid w:val="006D1749"/>
    <w:rsid w:val="006D2937"/>
    <w:rsid w:val="006D60E7"/>
    <w:rsid w:val="006D63EC"/>
    <w:rsid w:val="006E1F8F"/>
    <w:rsid w:val="006E20D7"/>
    <w:rsid w:val="006E2148"/>
    <w:rsid w:val="006E737E"/>
    <w:rsid w:val="006F1202"/>
    <w:rsid w:val="006F1912"/>
    <w:rsid w:val="00703440"/>
    <w:rsid w:val="00703630"/>
    <w:rsid w:val="00703C85"/>
    <w:rsid w:val="0070427C"/>
    <w:rsid w:val="00715809"/>
    <w:rsid w:val="007158D2"/>
    <w:rsid w:val="00717376"/>
    <w:rsid w:val="007203DF"/>
    <w:rsid w:val="00723261"/>
    <w:rsid w:val="007234F2"/>
    <w:rsid w:val="00723EC6"/>
    <w:rsid w:val="0072629D"/>
    <w:rsid w:val="007273A2"/>
    <w:rsid w:val="00730FF5"/>
    <w:rsid w:val="00731438"/>
    <w:rsid w:val="00734464"/>
    <w:rsid w:val="007348D1"/>
    <w:rsid w:val="00734AB2"/>
    <w:rsid w:val="00734D16"/>
    <w:rsid w:val="00740725"/>
    <w:rsid w:val="0074379A"/>
    <w:rsid w:val="00745574"/>
    <w:rsid w:val="00747317"/>
    <w:rsid w:val="00747536"/>
    <w:rsid w:val="00747912"/>
    <w:rsid w:val="007509EB"/>
    <w:rsid w:val="00751C84"/>
    <w:rsid w:val="00753F1D"/>
    <w:rsid w:val="0075629B"/>
    <w:rsid w:val="00762119"/>
    <w:rsid w:val="00763BBA"/>
    <w:rsid w:val="007645C6"/>
    <w:rsid w:val="00765956"/>
    <w:rsid w:val="00766C33"/>
    <w:rsid w:val="00766FB8"/>
    <w:rsid w:val="007705C6"/>
    <w:rsid w:val="007723AA"/>
    <w:rsid w:val="00773154"/>
    <w:rsid w:val="00773772"/>
    <w:rsid w:val="00775143"/>
    <w:rsid w:val="00776A9C"/>
    <w:rsid w:val="00780CE4"/>
    <w:rsid w:val="0078182D"/>
    <w:rsid w:val="00792CD2"/>
    <w:rsid w:val="007947A4"/>
    <w:rsid w:val="00795402"/>
    <w:rsid w:val="007970D4"/>
    <w:rsid w:val="007A6FA2"/>
    <w:rsid w:val="007A73BC"/>
    <w:rsid w:val="007B2111"/>
    <w:rsid w:val="007B686F"/>
    <w:rsid w:val="007B6ADD"/>
    <w:rsid w:val="007B6F3C"/>
    <w:rsid w:val="007B71C5"/>
    <w:rsid w:val="007C06F1"/>
    <w:rsid w:val="007C08B1"/>
    <w:rsid w:val="007C18B2"/>
    <w:rsid w:val="007C327C"/>
    <w:rsid w:val="007C37B6"/>
    <w:rsid w:val="007C5169"/>
    <w:rsid w:val="007C5477"/>
    <w:rsid w:val="007C5C94"/>
    <w:rsid w:val="007C602F"/>
    <w:rsid w:val="007C64C2"/>
    <w:rsid w:val="007C71F9"/>
    <w:rsid w:val="007D409F"/>
    <w:rsid w:val="007D5A8C"/>
    <w:rsid w:val="007D7CA1"/>
    <w:rsid w:val="007E0883"/>
    <w:rsid w:val="007E3CCB"/>
    <w:rsid w:val="007E6C5C"/>
    <w:rsid w:val="007E7AC1"/>
    <w:rsid w:val="007E7CBF"/>
    <w:rsid w:val="007F0902"/>
    <w:rsid w:val="007F0A8D"/>
    <w:rsid w:val="007F238E"/>
    <w:rsid w:val="007F4DD9"/>
    <w:rsid w:val="00800FF8"/>
    <w:rsid w:val="008012FC"/>
    <w:rsid w:val="008013E5"/>
    <w:rsid w:val="00803569"/>
    <w:rsid w:val="008065EE"/>
    <w:rsid w:val="00811CF4"/>
    <w:rsid w:val="008121B7"/>
    <w:rsid w:val="00813AB8"/>
    <w:rsid w:val="0081487B"/>
    <w:rsid w:val="0081550C"/>
    <w:rsid w:val="008167F5"/>
    <w:rsid w:val="00821D1C"/>
    <w:rsid w:val="00824DD0"/>
    <w:rsid w:val="00825C4E"/>
    <w:rsid w:val="00825F1A"/>
    <w:rsid w:val="00826157"/>
    <w:rsid w:val="008268A7"/>
    <w:rsid w:val="0083130D"/>
    <w:rsid w:val="0083203C"/>
    <w:rsid w:val="008348AB"/>
    <w:rsid w:val="00834EF6"/>
    <w:rsid w:val="0084026A"/>
    <w:rsid w:val="0084093F"/>
    <w:rsid w:val="0084190B"/>
    <w:rsid w:val="00842EE5"/>
    <w:rsid w:val="008435F0"/>
    <w:rsid w:val="00845F08"/>
    <w:rsid w:val="008509E9"/>
    <w:rsid w:val="00851D10"/>
    <w:rsid w:val="0085719E"/>
    <w:rsid w:val="008572CE"/>
    <w:rsid w:val="00857B3B"/>
    <w:rsid w:val="00861CE8"/>
    <w:rsid w:val="00863C5C"/>
    <w:rsid w:val="00865039"/>
    <w:rsid w:val="0086606D"/>
    <w:rsid w:val="00866108"/>
    <w:rsid w:val="00867497"/>
    <w:rsid w:val="00873505"/>
    <w:rsid w:val="00874837"/>
    <w:rsid w:val="00875D92"/>
    <w:rsid w:val="008761E7"/>
    <w:rsid w:val="00880007"/>
    <w:rsid w:val="00880A51"/>
    <w:rsid w:val="00880EC7"/>
    <w:rsid w:val="00881320"/>
    <w:rsid w:val="008817F8"/>
    <w:rsid w:val="008818FE"/>
    <w:rsid w:val="00881A4D"/>
    <w:rsid w:val="00881DA7"/>
    <w:rsid w:val="008854AB"/>
    <w:rsid w:val="00886EF4"/>
    <w:rsid w:val="00887DC1"/>
    <w:rsid w:val="0089145E"/>
    <w:rsid w:val="00892B63"/>
    <w:rsid w:val="00893C2F"/>
    <w:rsid w:val="0089495D"/>
    <w:rsid w:val="00895878"/>
    <w:rsid w:val="008974CE"/>
    <w:rsid w:val="008A457B"/>
    <w:rsid w:val="008A4B62"/>
    <w:rsid w:val="008B07EE"/>
    <w:rsid w:val="008B121F"/>
    <w:rsid w:val="008B381C"/>
    <w:rsid w:val="008B4953"/>
    <w:rsid w:val="008B4C9D"/>
    <w:rsid w:val="008B5B3E"/>
    <w:rsid w:val="008C27DF"/>
    <w:rsid w:val="008C2CD6"/>
    <w:rsid w:val="008C6286"/>
    <w:rsid w:val="008D1623"/>
    <w:rsid w:val="008D2745"/>
    <w:rsid w:val="008D5114"/>
    <w:rsid w:val="008D6F07"/>
    <w:rsid w:val="008E17D5"/>
    <w:rsid w:val="008E5124"/>
    <w:rsid w:val="008E6745"/>
    <w:rsid w:val="008F12CA"/>
    <w:rsid w:val="008F58A6"/>
    <w:rsid w:val="008F5925"/>
    <w:rsid w:val="008F5D42"/>
    <w:rsid w:val="008F6A04"/>
    <w:rsid w:val="008F7B24"/>
    <w:rsid w:val="00900AAB"/>
    <w:rsid w:val="00900F45"/>
    <w:rsid w:val="00901641"/>
    <w:rsid w:val="009032CF"/>
    <w:rsid w:val="00903B7D"/>
    <w:rsid w:val="00903C1B"/>
    <w:rsid w:val="009055AA"/>
    <w:rsid w:val="00907990"/>
    <w:rsid w:val="00911ED1"/>
    <w:rsid w:val="00913D42"/>
    <w:rsid w:val="00920376"/>
    <w:rsid w:val="0092141F"/>
    <w:rsid w:val="00921CA5"/>
    <w:rsid w:val="00924BC6"/>
    <w:rsid w:val="0092569D"/>
    <w:rsid w:val="00925E5C"/>
    <w:rsid w:val="009275CE"/>
    <w:rsid w:val="00927C25"/>
    <w:rsid w:val="00927F5D"/>
    <w:rsid w:val="0093030F"/>
    <w:rsid w:val="009327A8"/>
    <w:rsid w:val="009327EF"/>
    <w:rsid w:val="0093449C"/>
    <w:rsid w:val="00935507"/>
    <w:rsid w:val="00936DF5"/>
    <w:rsid w:val="009430D1"/>
    <w:rsid w:val="00943771"/>
    <w:rsid w:val="00944E84"/>
    <w:rsid w:val="00945C2F"/>
    <w:rsid w:val="0094626A"/>
    <w:rsid w:val="0094782C"/>
    <w:rsid w:val="00947D3C"/>
    <w:rsid w:val="0095248A"/>
    <w:rsid w:val="009525C7"/>
    <w:rsid w:val="00953F1C"/>
    <w:rsid w:val="009543B5"/>
    <w:rsid w:val="00955340"/>
    <w:rsid w:val="00955A33"/>
    <w:rsid w:val="009560D0"/>
    <w:rsid w:val="009560FF"/>
    <w:rsid w:val="00956DDA"/>
    <w:rsid w:val="0096210C"/>
    <w:rsid w:val="00963098"/>
    <w:rsid w:val="00963E96"/>
    <w:rsid w:val="009640F2"/>
    <w:rsid w:val="00967853"/>
    <w:rsid w:val="00970F06"/>
    <w:rsid w:val="0097291B"/>
    <w:rsid w:val="0097391A"/>
    <w:rsid w:val="0097711D"/>
    <w:rsid w:val="00977EE3"/>
    <w:rsid w:val="009816AA"/>
    <w:rsid w:val="00984847"/>
    <w:rsid w:val="009900D2"/>
    <w:rsid w:val="0099035F"/>
    <w:rsid w:val="009908AC"/>
    <w:rsid w:val="009925CC"/>
    <w:rsid w:val="00993747"/>
    <w:rsid w:val="009954F1"/>
    <w:rsid w:val="00997CF1"/>
    <w:rsid w:val="009A2CFA"/>
    <w:rsid w:val="009A3B32"/>
    <w:rsid w:val="009A53D6"/>
    <w:rsid w:val="009A7D26"/>
    <w:rsid w:val="009B0388"/>
    <w:rsid w:val="009B301A"/>
    <w:rsid w:val="009B4672"/>
    <w:rsid w:val="009B5987"/>
    <w:rsid w:val="009B73FC"/>
    <w:rsid w:val="009C0522"/>
    <w:rsid w:val="009C0C04"/>
    <w:rsid w:val="009C25CC"/>
    <w:rsid w:val="009C4221"/>
    <w:rsid w:val="009C5A9F"/>
    <w:rsid w:val="009C715F"/>
    <w:rsid w:val="009C726B"/>
    <w:rsid w:val="009D07CA"/>
    <w:rsid w:val="009D25D3"/>
    <w:rsid w:val="009D333E"/>
    <w:rsid w:val="009D41FF"/>
    <w:rsid w:val="009D46B0"/>
    <w:rsid w:val="009D6789"/>
    <w:rsid w:val="009D740F"/>
    <w:rsid w:val="009D743D"/>
    <w:rsid w:val="009D7C20"/>
    <w:rsid w:val="009E1DEF"/>
    <w:rsid w:val="009E295A"/>
    <w:rsid w:val="009E54B1"/>
    <w:rsid w:val="009E7492"/>
    <w:rsid w:val="009E77C3"/>
    <w:rsid w:val="009F231F"/>
    <w:rsid w:val="009F3643"/>
    <w:rsid w:val="009F39BB"/>
    <w:rsid w:val="009F46DE"/>
    <w:rsid w:val="009F5764"/>
    <w:rsid w:val="009F7500"/>
    <w:rsid w:val="00A01BA1"/>
    <w:rsid w:val="00A0726D"/>
    <w:rsid w:val="00A13287"/>
    <w:rsid w:val="00A134DB"/>
    <w:rsid w:val="00A13D28"/>
    <w:rsid w:val="00A170F4"/>
    <w:rsid w:val="00A170F6"/>
    <w:rsid w:val="00A20776"/>
    <w:rsid w:val="00A23558"/>
    <w:rsid w:val="00A23CAA"/>
    <w:rsid w:val="00A24D1F"/>
    <w:rsid w:val="00A305E1"/>
    <w:rsid w:val="00A31E8D"/>
    <w:rsid w:val="00A362D1"/>
    <w:rsid w:val="00A37436"/>
    <w:rsid w:val="00A37E4A"/>
    <w:rsid w:val="00A403DC"/>
    <w:rsid w:val="00A43961"/>
    <w:rsid w:val="00A43A80"/>
    <w:rsid w:val="00A46F50"/>
    <w:rsid w:val="00A474A3"/>
    <w:rsid w:val="00A47EF5"/>
    <w:rsid w:val="00A5137A"/>
    <w:rsid w:val="00A61479"/>
    <w:rsid w:val="00A615A5"/>
    <w:rsid w:val="00A63733"/>
    <w:rsid w:val="00A64AC5"/>
    <w:rsid w:val="00A67FAC"/>
    <w:rsid w:val="00A7058D"/>
    <w:rsid w:val="00A71F73"/>
    <w:rsid w:val="00A72C59"/>
    <w:rsid w:val="00A75F7D"/>
    <w:rsid w:val="00A76634"/>
    <w:rsid w:val="00A77A5F"/>
    <w:rsid w:val="00A80BEF"/>
    <w:rsid w:val="00A81AC0"/>
    <w:rsid w:val="00A83C05"/>
    <w:rsid w:val="00A84E76"/>
    <w:rsid w:val="00A858E9"/>
    <w:rsid w:val="00A87363"/>
    <w:rsid w:val="00A91C8B"/>
    <w:rsid w:val="00A944D5"/>
    <w:rsid w:val="00A94971"/>
    <w:rsid w:val="00AA049F"/>
    <w:rsid w:val="00AA05E8"/>
    <w:rsid w:val="00AA342E"/>
    <w:rsid w:val="00AA38C5"/>
    <w:rsid w:val="00AA640D"/>
    <w:rsid w:val="00AB04A4"/>
    <w:rsid w:val="00AB0888"/>
    <w:rsid w:val="00AB1F6E"/>
    <w:rsid w:val="00AB31B0"/>
    <w:rsid w:val="00AB32C6"/>
    <w:rsid w:val="00AB461B"/>
    <w:rsid w:val="00AB47B2"/>
    <w:rsid w:val="00AB5310"/>
    <w:rsid w:val="00AB6B66"/>
    <w:rsid w:val="00AC0313"/>
    <w:rsid w:val="00AC263C"/>
    <w:rsid w:val="00AC3B1E"/>
    <w:rsid w:val="00AC6B11"/>
    <w:rsid w:val="00AC77D3"/>
    <w:rsid w:val="00AD024E"/>
    <w:rsid w:val="00AD25F4"/>
    <w:rsid w:val="00AD381B"/>
    <w:rsid w:val="00AD43FC"/>
    <w:rsid w:val="00AD6C3E"/>
    <w:rsid w:val="00AD72DE"/>
    <w:rsid w:val="00AE1035"/>
    <w:rsid w:val="00AE12DC"/>
    <w:rsid w:val="00AE1693"/>
    <w:rsid w:val="00AE661A"/>
    <w:rsid w:val="00AE789B"/>
    <w:rsid w:val="00AF2838"/>
    <w:rsid w:val="00AF293F"/>
    <w:rsid w:val="00AF2DB1"/>
    <w:rsid w:val="00AF3AFB"/>
    <w:rsid w:val="00AF544B"/>
    <w:rsid w:val="00AF56DA"/>
    <w:rsid w:val="00AF5946"/>
    <w:rsid w:val="00B0136B"/>
    <w:rsid w:val="00B0180B"/>
    <w:rsid w:val="00B03FAA"/>
    <w:rsid w:val="00B060C4"/>
    <w:rsid w:val="00B062EF"/>
    <w:rsid w:val="00B1187F"/>
    <w:rsid w:val="00B11F06"/>
    <w:rsid w:val="00B1301A"/>
    <w:rsid w:val="00B1458E"/>
    <w:rsid w:val="00B14E4F"/>
    <w:rsid w:val="00B15A98"/>
    <w:rsid w:val="00B20FFC"/>
    <w:rsid w:val="00B218D8"/>
    <w:rsid w:val="00B21DBE"/>
    <w:rsid w:val="00B27FA7"/>
    <w:rsid w:val="00B306ED"/>
    <w:rsid w:val="00B325A6"/>
    <w:rsid w:val="00B32E47"/>
    <w:rsid w:val="00B333F3"/>
    <w:rsid w:val="00B4122E"/>
    <w:rsid w:val="00B42E86"/>
    <w:rsid w:val="00B43B03"/>
    <w:rsid w:val="00B44F65"/>
    <w:rsid w:val="00B46557"/>
    <w:rsid w:val="00B477EB"/>
    <w:rsid w:val="00B51844"/>
    <w:rsid w:val="00B52370"/>
    <w:rsid w:val="00B52642"/>
    <w:rsid w:val="00B544F1"/>
    <w:rsid w:val="00B54A9C"/>
    <w:rsid w:val="00B5523D"/>
    <w:rsid w:val="00B564EB"/>
    <w:rsid w:val="00B56A08"/>
    <w:rsid w:val="00B60540"/>
    <w:rsid w:val="00B619C0"/>
    <w:rsid w:val="00B63002"/>
    <w:rsid w:val="00B63689"/>
    <w:rsid w:val="00B66E32"/>
    <w:rsid w:val="00B70E44"/>
    <w:rsid w:val="00B71AD2"/>
    <w:rsid w:val="00B7302D"/>
    <w:rsid w:val="00B73E65"/>
    <w:rsid w:val="00B74A79"/>
    <w:rsid w:val="00B751A0"/>
    <w:rsid w:val="00B75220"/>
    <w:rsid w:val="00B767A2"/>
    <w:rsid w:val="00B813C1"/>
    <w:rsid w:val="00B8260D"/>
    <w:rsid w:val="00B84B97"/>
    <w:rsid w:val="00B87632"/>
    <w:rsid w:val="00B87C42"/>
    <w:rsid w:val="00B904CC"/>
    <w:rsid w:val="00B91F3F"/>
    <w:rsid w:val="00B94D86"/>
    <w:rsid w:val="00BA1F4A"/>
    <w:rsid w:val="00BA2C9E"/>
    <w:rsid w:val="00BA7FD0"/>
    <w:rsid w:val="00BB2177"/>
    <w:rsid w:val="00BB517F"/>
    <w:rsid w:val="00BB6755"/>
    <w:rsid w:val="00BB6CB4"/>
    <w:rsid w:val="00BC13C1"/>
    <w:rsid w:val="00BC3D01"/>
    <w:rsid w:val="00BC4303"/>
    <w:rsid w:val="00BC5136"/>
    <w:rsid w:val="00BD142B"/>
    <w:rsid w:val="00BD2642"/>
    <w:rsid w:val="00BD4929"/>
    <w:rsid w:val="00BD4935"/>
    <w:rsid w:val="00BD52E4"/>
    <w:rsid w:val="00BD586D"/>
    <w:rsid w:val="00BD7E50"/>
    <w:rsid w:val="00BE1DED"/>
    <w:rsid w:val="00BE4C58"/>
    <w:rsid w:val="00BE71F1"/>
    <w:rsid w:val="00BE769E"/>
    <w:rsid w:val="00BF2554"/>
    <w:rsid w:val="00BF3005"/>
    <w:rsid w:val="00BF36F0"/>
    <w:rsid w:val="00C0063B"/>
    <w:rsid w:val="00C02558"/>
    <w:rsid w:val="00C03B58"/>
    <w:rsid w:val="00C05687"/>
    <w:rsid w:val="00C10072"/>
    <w:rsid w:val="00C1085F"/>
    <w:rsid w:val="00C116C0"/>
    <w:rsid w:val="00C127AA"/>
    <w:rsid w:val="00C15191"/>
    <w:rsid w:val="00C21D12"/>
    <w:rsid w:val="00C22560"/>
    <w:rsid w:val="00C2281E"/>
    <w:rsid w:val="00C23C7B"/>
    <w:rsid w:val="00C247A6"/>
    <w:rsid w:val="00C25C73"/>
    <w:rsid w:val="00C2699B"/>
    <w:rsid w:val="00C3267F"/>
    <w:rsid w:val="00C355B5"/>
    <w:rsid w:val="00C35BBC"/>
    <w:rsid w:val="00C36B88"/>
    <w:rsid w:val="00C40AEE"/>
    <w:rsid w:val="00C429E8"/>
    <w:rsid w:val="00C43E17"/>
    <w:rsid w:val="00C4645D"/>
    <w:rsid w:val="00C51BA2"/>
    <w:rsid w:val="00C55127"/>
    <w:rsid w:val="00C55539"/>
    <w:rsid w:val="00C56751"/>
    <w:rsid w:val="00C5796C"/>
    <w:rsid w:val="00C6004C"/>
    <w:rsid w:val="00C613BD"/>
    <w:rsid w:val="00C6228C"/>
    <w:rsid w:val="00C62597"/>
    <w:rsid w:val="00C65C2E"/>
    <w:rsid w:val="00C711BB"/>
    <w:rsid w:val="00C753CA"/>
    <w:rsid w:val="00C922D8"/>
    <w:rsid w:val="00C923E3"/>
    <w:rsid w:val="00C9744F"/>
    <w:rsid w:val="00CA10FA"/>
    <w:rsid w:val="00CA1F04"/>
    <w:rsid w:val="00CA2508"/>
    <w:rsid w:val="00CA3A21"/>
    <w:rsid w:val="00CA4309"/>
    <w:rsid w:val="00CA7CA3"/>
    <w:rsid w:val="00CB1732"/>
    <w:rsid w:val="00CB1B9A"/>
    <w:rsid w:val="00CB1D74"/>
    <w:rsid w:val="00CB5A5F"/>
    <w:rsid w:val="00CB7C13"/>
    <w:rsid w:val="00CC243A"/>
    <w:rsid w:val="00CC260F"/>
    <w:rsid w:val="00CC411B"/>
    <w:rsid w:val="00CC4F94"/>
    <w:rsid w:val="00CC5A66"/>
    <w:rsid w:val="00CC5D32"/>
    <w:rsid w:val="00CC735D"/>
    <w:rsid w:val="00CD2D47"/>
    <w:rsid w:val="00CD331A"/>
    <w:rsid w:val="00CD46BF"/>
    <w:rsid w:val="00CD65A3"/>
    <w:rsid w:val="00CD6D09"/>
    <w:rsid w:val="00CD7DFA"/>
    <w:rsid w:val="00CE0196"/>
    <w:rsid w:val="00CE02FD"/>
    <w:rsid w:val="00CE1274"/>
    <w:rsid w:val="00CE32A3"/>
    <w:rsid w:val="00CE3B3A"/>
    <w:rsid w:val="00CE3CC8"/>
    <w:rsid w:val="00CE6A53"/>
    <w:rsid w:val="00CF19C6"/>
    <w:rsid w:val="00CF3564"/>
    <w:rsid w:val="00CF454A"/>
    <w:rsid w:val="00CF5430"/>
    <w:rsid w:val="00CF6257"/>
    <w:rsid w:val="00CF74A8"/>
    <w:rsid w:val="00D0022F"/>
    <w:rsid w:val="00D00900"/>
    <w:rsid w:val="00D010E9"/>
    <w:rsid w:val="00D01D5C"/>
    <w:rsid w:val="00D02EFA"/>
    <w:rsid w:val="00D07287"/>
    <w:rsid w:val="00D13E68"/>
    <w:rsid w:val="00D20ABD"/>
    <w:rsid w:val="00D21AFF"/>
    <w:rsid w:val="00D2730C"/>
    <w:rsid w:val="00D30575"/>
    <w:rsid w:val="00D305E2"/>
    <w:rsid w:val="00D31438"/>
    <w:rsid w:val="00D33A9E"/>
    <w:rsid w:val="00D34203"/>
    <w:rsid w:val="00D35307"/>
    <w:rsid w:val="00D3560D"/>
    <w:rsid w:val="00D420FB"/>
    <w:rsid w:val="00D43CD4"/>
    <w:rsid w:val="00D468C4"/>
    <w:rsid w:val="00D47E9B"/>
    <w:rsid w:val="00D51C02"/>
    <w:rsid w:val="00D56618"/>
    <w:rsid w:val="00D57F16"/>
    <w:rsid w:val="00D57F1A"/>
    <w:rsid w:val="00D57FB2"/>
    <w:rsid w:val="00D610C7"/>
    <w:rsid w:val="00D6187C"/>
    <w:rsid w:val="00D62DD7"/>
    <w:rsid w:val="00D64FD8"/>
    <w:rsid w:val="00D66DF3"/>
    <w:rsid w:val="00D71C0F"/>
    <w:rsid w:val="00D71DBD"/>
    <w:rsid w:val="00D75CAD"/>
    <w:rsid w:val="00D76094"/>
    <w:rsid w:val="00D76B81"/>
    <w:rsid w:val="00D76DF2"/>
    <w:rsid w:val="00D8266A"/>
    <w:rsid w:val="00D83394"/>
    <w:rsid w:val="00D84332"/>
    <w:rsid w:val="00D86218"/>
    <w:rsid w:val="00D877FC"/>
    <w:rsid w:val="00D9116D"/>
    <w:rsid w:val="00D9194F"/>
    <w:rsid w:val="00D944B1"/>
    <w:rsid w:val="00D95656"/>
    <w:rsid w:val="00D95F4E"/>
    <w:rsid w:val="00DA0375"/>
    <w:rsid w:val="00DA3060"/>
    <w:rsid w:val="00DA32DA"/>
    <w:rsid w:val="00DA3D9F"/>
    <w:rsid w:val="00DA4D98"/>
    <w:rsid w:val="00DA5471"/>
    <w:rsid w:val="00DA574F"/>
    <w:rsid w:val="00DB04DB"/>
    <w:rsid w:val="00DB1917"/>
    <w:rsid w:val="00DB2B5F"/>
    <w:rsid w:val="00DB38F9"/>
    <w:rsid w:val="00DB3BFB"/>
    <w:rsid w:val="00DB4671"/>
    <w:rsid w:val="00DB4B85"/>
    <w:rsid w:val="00DB4F55"/>
    <w:rsid w:val="00DB6D53"/>
    <w:rsid w:val="00DB7B41"/>
    <w:rsid w:val="00DC0B02"/>
    <w:rsid w:val="00DC79BF"/>
    <w:rsid w:val="00DD2109"/>
    <w:rsid w:val="00DD67B7"/>
    <w:rsid w:val="00DE018F"/>
    <w:rsid w:val="00DE24F4"/>
    <w:rsid w:val="00DE272D"/>
    <w:rsid w:val="00DE4201"/>
    <w:rsid w:val="00DF12E9"/>
    <w:rsid w:val="00DF4311"/>
    <w:rsid w:val="00DF5373"/>
    <w:rsid w:val="00E00250"/>
    <w:rsid w:val="00E02907"/>
    <w:rsid w:val="00E064E4"/>
    <w:rsid w:val="00E06653"/>
    <w:rsid w:val="00E07319"/>
    <w:rsid w:val="00E10AD5"/>
    <w:rsid w:val="00E11A06"/>
    <w:rsid w:val="00E11EE0"/>
    <w:rsid w:val="00E1217E"/>
    <w:rsid w:val="00E1280B"/>
    <w:rsid w:val="00E226A9"/>
    <w:rsid w:val="00E227CD"/>
    <w:rsid w:val="00E23225"/>
    <w:rsid w:val="00E25882"/>
    <w:rsid w:val="00E26255"/>
    <w:rsid w:val="00E26949"/>
    <w:rsid w:val="00E26E1D"/>
    <w:rsid w:val="00E2709A"/>
    <w:rsid w:val="00E30EC9"/>
    <w:rsid w:val="00E36420"/>
    <w:rsid w:val="00E3737A"/>
    <w:rsid w:val="00E37468"/>
    <w:rsid w:val="00E37501"/>
    <w:rsid w:val="00E445DD"/>
    <w:rsid w:val="00E45715"/>
    <w:rsid w:val="00E5033A"/>
    <w:rsid w:val="00E50D41"/>
    <w:rsid w:val="00E51E90"/>
    <w:rsid w:val="00E51EE5"/>
    <w:rsid w:val="00E5583F"/>
    <w:rsid w:val="00E56293"/>
    <w:rsid w:val="00E636D0"/>
    <w:rsid w:val="00E6408C"/>
    <w:rsid w:val="00E6653E"/>
    <w:rsid w:val="00E670EB"/>
    <w:rsid w:val="00E72C95"/>
    <w:rsid w:val="00E7454C"/>
    <w:rsid w:val="00E82BC0"/>
    <w:rsid w:val="00E84151"/>
    <w:rsid w:val="00E8437B"/>
    <w:rsid w:val="00E853B6"/>
    <w:rsid w:val="00E90CE8"/>
    <w:rsid w:val="00E90CF7"/>
    <w:rsid w:val="00E91B83"/>
    <w:rsid w:val="00E92B2C"/>
    <w:rsid w:val="00E9351A"/>
    <w:rsid w:val="00E93FE2"/>
    <w:rsid w:val="00E96E9A"/>
    <w:rsid w:val="00EA1D44"/>
    <w:rsid w:val="00EA1ECA"/>
    <w:rsid w:val="00EA3574"/>
    <w:rsid w:val="00EA64FD"/>
    <w:rsid w:val="00EA6D46"/>
    <w:rsid w:val="00EB10DF"/>
    <w:rsid w:val="00EB1B5A"/>
    <w:rsid w:val="00EB2375"/>
    <w:rsid w:val="00EB36C2"/>
    <w:rsid w:val="00EB558A"/>
    <w:rsid w:val="00EB56E9"/>
    <w:rsid w:val="00EB6646"/>
    <w:rsid w:val="00EB7397"/>
    <w:rsid w:val="00EB7AC5"/>
    <w:rsid w:val="00EC12D2"/>
    <w:rsid w:val="00EC1711"/>
    <w:rsid w:val="00EC1814"/>
    <w:rsid w:val="00EC196F"/>
    <w:rsid w:val="00EC3F4B"/>
    <w:rsid w:val="00EC695A"/>
    <w:rsid w:val="00ED1B8D"/>
    <w:rsid w:val="00ED1E55"/>
    <w:rsid w:val="00ED2B14"/>
    <w:rsid w:val="00ED4F80"/>
    <w:rsid w:val="00ED5418"/>
    <w:rsid w:val="00ED694D"/>
    <w:rsid w:val="00EE1021"/>
    <w:rsid w:val="00EE3C03"/>
    <w:rsid w:val="00EE730D"/>
    <w:rsid w:val="00EE7A5E"/>
    <w:rsid w:val="00EF2144"/>
    <w:rsid w:val="00EF2423"/>
    <w:rsid w:val="00EF3B9C"/>
    <w:rsid w:val="00F0144F"/>
    <w:rsid w:val="00F020F7"/>
    <w:rsid w:val="00F03263"/>
    <w:rsid w:val="00F052E0"/>
    <w:rsid w:val="00F06A0C"/>
    <w:rsid w:val="00F07719"/>
    <w:rsid w:val="00F1105F"/>
    <w:rsid w:val="00F11986"/>
    <w:rsid w:val="00F1228A"/>
    <w:rsid w:val="00F15E55"/>
    <w:rsid w:val="00F1690A"/>
    <w:rsid w:val="00F2078D"/>
    <w:rsid w:val="00F21064"/>
    <w:rsid w:val="00F24A5C"/>
    <w:rsid w:val="00F260A7"/>
    <w:rsid w:val="00F268E4"/>
    <w:rsid w:val="00F26BAF"/>
    <w:rsid w:val="00F30C75"/>
    <w:rsid w:val="00F3200F"/>
    <w:rsid w:val="00F35E47"/>
    <w:rsid w:val="00F4250C"/>
    <w:rsid w:val="00F43C0C"/>
    <w:rsid w:val="00F449B8"/>
    <w:rsid w:val="00F452EC"/>
    <w:rsid w:val="00F46265"/>
    <w:rsid w:val="00F46DA2"/>
    <w:rsid w:val="00F47DDC"/>
    <w:rsid w:val="00F5184F"/>
    <w:rsid w:val="00F52C8F"/>
    <w:rsid w:val="00F55D47"/>
    <w:rsid w:val="00F56C54"/>
    <w:rsid w:val="00F62E62"/>
    <w:rsid w:val="00F647D8"/>
    <w:rsid w:val="00F65D1D"/>
    <w:rsid w:val="00F70D2B"/>
    <w:rsid w:val="00F7259A"/>
    <w:rsid w:val="00F767F2"/>
    <w:rsid w:val="00F80075"/>
    <w:rsid w:val="00F80F4C"/>
    <w:rsid w:val="00F810FA"/>
    <w:rsid w:val="00F832AA"/>
    <w:rsid w:val="00F8452D"/>
    <w:rsid w:val="00F856A3"/>
    <w:rsid w:val="00F9269D"/>
    <w:rsid w:val="00F92F72"/>
    <w:rsid w:val="00F93513"/>
    <w:rsid w:val="00F93AB7"/>
    <w:rsid w:val="00F93CAD"/>
    <w:rsid w:val="00F93CE0"/>
    <w:rsid w:val="00F941DE"/>
    <w:rsid w:val="00FA145F"/>
    <w:rsid w:val="00FA1F04"/>
    <w:rsid w:val="00FA393B"/>
    <w:rsid w:val="00FA538B"/>
    <w:rsid w:val="00FA6014"/>
    <w:rsid w:val="00FA6ACA"/>
    <w:rsid w:val="00FA752C"/>
    <w:rsid w:val="00FB0D6B"/>
    <w:rsid w:val="00FB21A8"/>
    <w:rsid w:val="00FB5795"/>
    <w:rsid w:val="00FB7406"/>
    <w:rsid w:val="00FB7A7B"/>
    <w:rsid w:val="00FC0C4D"/>
    <w:rsid w:val="00FC1392"/>
    <w:rsid w:val="00FC47C4"/>
    <w:rsid w:val="00FC4EE5"/>
    <w:rsid w:val="00FC57AD"/>
    <w:rsid w:val="00FC63A9"/>
    <w:rsid w:val="00FC66DA"/>
    <w:rsid w:val="00FD2F71"/>
    <w:rsid w:val="00FD3269"/>
    <w:rsid w:val="00FD35DF"/>
    <w:rsid w:val="00FD3B48"/>
    <w:rsid w:val="00FD6C8D"/>
    <w:rsid w:val="00FD78E5"/>
    <w:rsid w:val="00FE23B2"/>
    <w:rsid w:val="00FE2C69"/>
    <w:rsid w:val="00FE48B5"/>
    <w:rsid w:val="00FE4F8F"/>
    <w:rsid w:val="00FF2D90"/>
    <w:rsid w:val="00FF4953"/>
    <w:rsid w:val="00FF5CBF"/>
    <w:rsid w:val="00FF709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5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1" w:qFormat="1"/>
    <w:lsdException w:name="footer" w:uiPriority="1" w:qFormat="1"/>
    <w:lsdException w:name="caption" w:uiPriority="35" w:qFormat="1"/>
    <w:lsdException w:name="footnote reference" w:uiPriority="0"/>
    <w:lsdException w:name="endnote reference" w:qFormat="1"/>
    <w:lsdException w:name="endnote text"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E2D46"/>
    <w:pPr>
      <w:spacing w:after="240" w:line="288" w:lineRule="auto"/>
      <w:jc w:val="both"/>
    </w:pPr>
    <w:rPr>
      <w:sz w:val="24"/>
      <w:szCs w:val="24"/>
      <w:lang w:bidi="ar-AE"/>
    </w:rPr>
  </w:style>
  <w:style w:type="paragraph" w:styleId="1">
    <w:name w:val="heading 1"/>
    <w:basedOn w:val="a"/>
    <w:next w:val="a0"/>
    <w:link w:val="10"/>
    <w:qFormat/>
    <w:rsid w:val="00F46DA2"/>
    <w:pPr>
      <w:outlineLvl w:val="0"/>
    </w:pPr>
  </w:style>
  <w:style w:type="paragraph" w:styleId="2">
    <w:name w:val="heading 2"/>
    <w:basedOn w:val="a"/>
    <w:next w:val="a0"/>
    <w:link w:val="20"/>
    <w:uiPriority w:val="2"/>
    <w:qFormat/>
    <w:rsid w:val="00F46DA2"/>
    <w:pPr>
      <w:outlineLvl w:val="1"/>
    </w:pPr>
  </w:style>
  <w:style w:type="paragraph" w:styleId="3">
    <w:name w:val="heading 3"/>
    <w:basedOn w:val="2"/>
    <w:next w:val="a0"/>
    <w:link w:val="30"/>
    <w:rsid w:val="00F46DA2"/>
    <w:pPr>
      <w:outlineLvl w:val="2"/>
    </w:pPr>
  </w:style>
  <w:style w:type="paragraph" w:styleId="4">
    <w:name w:val="heading 4"/>
    <w:basedOn w:val="a"/>
    <w:next w:val="a0"/>
    <w:link w:val="40"/>
    <w:rsid w:val="00F46DA2"/>
    <w:pPr>
      <w:outlineLvl w:val="3"/>
    </w:pPr>
  </w:style>
  <w:style w:type="paragraph" w:styleId="5">
    <w:name w:val="heading 5"/>
    <w:basedOn w:val="a"/>
    <w:next w:val="a0"/>
    <w:link w:val="50"/>
    <w:rsid w:val="00F46DA2"/>
    <w:pPr>
      <w:outlineLvl w:val="4"/>
    </w:pPr>
  </w:style>
  <w:style w:type="paragraph" w:styleId="6">
    <w:name w:val="heading 6"/>
    <w:basedOn w:val="a"/>
    <w:next w:val="a0"/>
    <w:link w:val="60"/>
    <w:rsid w:val="00F46DA2"/>
    <w:pPr>
      <w:outlineLvl w:val="5"/>
    </w:pPr>
  </w:style>
  <w:style w:type="paragraph" w:styleId="7">
    <w:name w:val="heading 7"/>
    <w:basedOn w:val="a"/>
    <w:next w:val="a0"/>
    <w:link w:val="70"/>
    <w:rsid w:val="00F46DA2"/>
    <w:pPr>
      <w:outlineLvl w:val="6"/>
    </w:pPr>
  </w:style>
  <w:style w:type="paragraph" w:styleId="8">
    <w:name w:val="heading 8"/>
    <w:basedOn w:val="a"/>
    <w:next w:val="a0"/>
    <w:link w:val="80"/>
    <w:rsid w:val="00F46DA2"/>
    <w:pPr>
      <w:outlineLvl w:val="7"/>
    </w:pPr>
  </w:style>
  <w:style w:type="paragraph" w:styleId="9">
    <w:name w:val="heading 9"/>
    <w:basedOn w:val="a"/>
    <w:next w:val="a0"/>
    <w:link w:val="90"/>
    <w:rsid w:val="00F46DA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a5"/>
    <w:uiPriority w:val="1"/>
    <w:qFormat/>
    <w:rsid w:val="00F46DA2"/>
    <w:pPr>
      <w:jc w:val="both"/>
    </w:pPr>
    <w:rPr>
      <w:sz w:val="24"/>
      <w:szCs w:val="24"/>
      <w:lang w:bidi="he-IL"/>
    </w:rPr>
  </w:style>
  <w:style w:type="character" w:customStyle="1" w:styleId="a5">
    <w:name w:val="Верхний колонтитул Знак"/>
    <w:basedOn w:val="a1"/>
    <w:link w:val="a4"/>
    <w:uiPriority w:val="1"/>
    <w:rsid w:val="006A68DF"/>
    <w:rPr>
      <w:sz w:val="24"/>
      <w:szCs w:val="24"/>
      <w:lang w:val="en-GB" w:eastAsia="zh-CN" w:bidi="he-IL"/>
    </w:rPr>
  </w:style>
  <w:style w:type="paragraph" w:styleId="a6">
    <w:name w:val="footer"/>
    <w:link w:val="a7"/>
    <w:uiPriority w:val="1"/>
    <w:qFormat/>
    <w:rsid w:val="00F43C0C"/>
    <w:rPr>
      <w:rFonts w:cs="Times New Roman"/>
      <w:sz w:val="16"/>
      <w:szCs w:val="16"/>
      <w:lang w:bidi="he-IL"/>
    </w:rPr>
  </w:style>
  <w:style w:type="character" w:customStyle="1" w:styleId="a7">
    <w:name w:val="Нижний колонтитул Знак"/>
    <w:basedOn w:val="a1"/>
    <w:link w:val="a6"/>
    <w:uiPriority w:val="1"/>
    <w:rsid w:val="006A68DF"/>
    <w:rPr>
      <w:rFonts w:cs="Times New Roman"/>
      <w:sz w:val="16"/>
      <w:szCs w:val="16"/>
      <w:lang w:bidi="he-IL"/>
    </w:rPr>
  </w:style>
  <w:style w:type="paragraph" w:customStyle="1" w:styleId="LegalEntity">
    <w:name w:val="LegalEntity"/>
    <w:next w:val="LegalEntityNB"/>
    <w:rsid w:val="00F46DA2"/>
    <w:pPr>
      <w:spacing w:line="288" w:lineRule="auto"/>
    </w:pPr>
    <w:rPr>
      <w:rFonts w:ascii="Arial Black" w:hAnsi="Arial Black"/>
      <w:bCs/>
      <w:caps/>
      <w:spacing w:val="6"/>
      <w:sz w:val="14"/>
      <w:szCs w:val="14"/>
      <w:lang w:bidi="ar-AE"/>
    </w:rPr>
  </w:style>
  <w:style w:type="paragraph" w:customStyle="1" w:styleId="LegalEntityNB">
    <w:name w:val="LegalEntityNB"/>
    <w:basedOn w:val="LegalEntity"/>
    <w:next w:val="a"/>
    <w:semiHidden/>
    <w:rsid w:val="00F46DA2"/>
    <w:rPr>
      <w:rFonts w:ascii="Arial" w:hAnsi="Arial"/>
      <w:bCs w:val="0"/>
    </w:rPr>
  </w:style>
  <w:style w:type="paragraph" w:customStyle="1" w:styleId="AddressBreak">
    <w:name w:val="AddressBreak"/>
    <w:next w:val="a"/>
    <w:semiHidden/>
    <w:rsid w:val="00F46DA2"/>
    <w:rPr>
      <w:rFonts w:ascii="Arial" w:hAnsi="Arial"/>
      <w:sz w:val="8"/>
      <w:szCs w:val="8"/>
      <w:lang w:bidi="he-IL"/>
    </w:rPr>
  </w:style>
  <w:style w:type="paragraph" w:customStyle="1" w:styleId="Addressee">
    <w:name w:val="Addressee"/>
    <w:basedOn w:val="a"/>
    <w:rsid w:val="00F46DA2"/>
    <w:pPr>
      <w:spacing w:after="0"/>
      <w:jc w:val="left"/>
    </w:pPr>
  </w:style>
  <w:style w:type="paragraph" w:customStyle="1" w:styleId="BGHStandard">
    <w:name w:val="BGH Standard"/>
    <w:basedOn w:val="a"/>
    <w:semiHidden/>
    <w:unhideWhenUsed/>
    <w:rsid w:val="00F46DA2"/>
    <w:pPr>
      <w:spacing w:line="360" w:lineRule="atLeast"/>
      <w:ind w:left="1985"/>
    </w:pPr>
    <w:rPr>
      <w:lang w:eastAsia="en-GB"/>
    </w:rPr>
  </w:style>
  <w:style w:type="paragraph" w:styleId="a0">
    <w:name w:val="Body Text"/>
    <w:basedOn w:val="a"/>
    <w:link w:val="a8"/>
    <w:qFormat/>
    <w:rsid w:val="00F46DA2"/>
    <w:rPr>
      <w:lang w:eastAsia="en-GB"/>
    </w:rPr>
  </w:style>
  <w:style w:type="character" w:customStyle="1" w:styleId="a8">
    <w:name w:val="Основной текст Знак"/>
    <w:basedOn w:val="a1"/>
    <w:link w:val="a0"/>
    <w:rsid w:val="00F46DA2"/>
    <w:rPr>
      <w:rFonts w:ascii="Times New Roman" w:eastAsia="SimSun" w:hAnsi="Times New Roman" w:cs="Simplified Arabic"/>
      <w:sz w:val="24"/>
      <w:szCs w:val="24"/>
      <w:lang w:eastAsia="en-GB" w:bidi="ar-AE"/>
    </w:rPr>
  </w:style>
  <w:style w:type="paragraph" w:customStyle="1" w:styleId="BodyText1">
    <w:name w:val="Body Text 1"/>
    <w:basedOn w:val="a"/>
    <w:link w:val="BodyText1Char"/>
    <w:qFormat/>
    <w:rsid w:val="00F46DA2"/>
    <w:pPr>
      <w:ind w:left="720"/>
    </w:pPr>
    <w:rPr>
      <w:lang w:eastAsia="en-GB"/>
    </w:rPr>
  </w:style>
  <w:style w:type="paragraph" w:styleId="21">
    <w:name w:val="Body Text 2"/>
    <w:basedOn w:val="a"/>
    <w:link w:val="22"/>
    <w:qFormat/>
    <w:rsid w:val="00F46DA2"/>
    <w:pPr>
      <w:ind w:left="1440"/>
    </w:pPr>
    <w:rPr>
      <w:lang w:eastAsia="en-GB"/>
    </w:rPr>
  </w:style>
  <w:style w:type="character" w:customStyle="1" w:styleId="22">
    <w:name w:val="Основной текст 2 Знак"/>
    <w:basedOn w:val="a1"/>
    <w:link w:val="21"/>
    <w:rsid w:val="00F46DA2"/>
    <w:rPr>
      <w:rFonts w:ascii="Times New Roman" w:eastAsia="SimSun" w:hAnsi="Times New Roman" w:cs="Simplified Arabic"/>
      <w:sz w:val="24"/>
      <w:szCs w:val="24"/>
      <w:lang w:eastAsia="en-GB" w:bidi="ar-AE"/>
    </w:rPr>
  </w:style>
  <w:style w:type="paragraph" w:styleId="31">
    <w:name w:val="Body Text 3"/>
    <w:basedOn w:val="a"/>
    <w:link w:val="32"/>
    <w:qFormat/>
    <w:rsid w:val="00F46DA2"/>
    <w:pPr>
      <w:ind w:left="2160"/>
    </w:pPr>
    <w:rPr>
      <w:lang w:eastAsia="en-GB"/>
    </w:rPr>
  </w:style>
  <w:style w:type="character" w:customStyle="1" w:styleId="32">
    <w:name w:val="Основной текст 3 Знак"/>
    <w:basedOn w:val="a1"/>
    <w:link w:val="31"/>
    <w:rsid w:val="00F46DA2"/>
    <w:rPr>
      <w:rFonts w:ascii="Times New Roman" w:eastAsia="SimSun" w:hAnsi="Times New Roman" w:cs="Simplified Arabic"/>
      <w:sz w:val="24"/>
      <w:szCs w:val="24"/>
      <w:lang w:eastAsia="en-GB" w:bidi="ar-AE"/>
    </w:rPr>
  </w:style>
  <w:style w:type="paragraph" w:customStyle="1" w:styleId="BodyText4">
    <w:name w:val="Body Text 4"/>
    <w:basedOn w:val="a"/>
    <w:rsid w:val="00F46DA2"/>
    <w:pPr>
      <w:ind w:left="2880"/>
    </w:pPr>
    <w:rPr>
      <w:lang w:eastAsia="en-GB"/>
    </w:rPr>
  </w:style>
  <w:style w:type="paragraph" w:customStyle="1" w:styleId="BodyText5">
    <w:name w:val="Body Text 5"/>
    <w:basedOn w:val="a"/>
    <w:rsid w:val="00F46DA2"/>
    <w:pPr>
      <w:ind w:left="3600"/>
    </w:pPr>
    <w:rPr>
      <w:lang w:eastAsia="en-GB"/>
    </w:rPr>
  </w:style>
  <w:style w:type="paragraph" w:customStyle="1" w:styleId="BodyText6">
    <w:name w:val="Body Text 6"/>
    <w:basedOn w:val="a"/>
    <w:rsid w:val="00F46DA2"/>
    <w:pPr>
      <w:ind w:left="4320"/>
    </w:pPr>
    <w:rPr>
      <w:lang w:eastAsia="en-GB"/>
    </w:rPr>
  </w:style>
  <w:style w:type="paragraph" w:customStyle="1" w:styleId="BodyText7">
    <w:name w:val="Body Text 7"/>
    <w:basedOn w:val="a"/>
    <w:rsid w:val="00F46DA2"/>
    <w:pPr>
      <w:ind w:left="5041"/>
    </w:pPr>
    <w:rPr>
      <w:lang w:eastAsia="en-GB"/>
    </w:rPr>
  </w:style>
  <w:style w:type="paragraph" w:styleId="a9">
    <w:name w:val="Body Text First Indent"/>
    <w:basedOn w:val="a0"/>
    <w:link w:val="aa"/>
    <w:qFormat/>
    <w:rsid w:val="00F46DA2"/>
    <w:pPr>
      <w:ind w:firstLine="720"/>
    </w:pPr>
  </w:style>
  <w:style w:type="character" w:customStyle="1" w:styleId="aa">
    <w:name w:val="Красная строка Знак"/>
    <w:basedOn w:val="a8"/>
    <w:link w:val="a9"/>
    <w:rsid w:val="00F46DA2"/>
    <w:rPr>
      <w:rFonts w:ascii="Times New Roman" w:eastAsia="SimSun" w:hAnsi="Times New Roman" w:cs="Simplified Arabic"/>
      <w:sz w:val="24"/>
      <w:szCs w:val="24"/>
      <w:lang w:eastAsia="en-GB" w:bidi="ar-AE"/>
    </w:rPr>
  </w:style>
  <w:style w:type="paragraph" w:styleId="ab">
    <w:name w:val="Body Text Indent"/>
    <w:basedOn w:val="a"/>
    <w:link w:val="ac"/>
    <w:uiPriority w:val="99"/>
    <w:semiHidden/>
    <w:unhideWhenUsed/>
    <w:rsid w:val="00F46DA2"/>
    <w:pPr>
      <w:spacing w:after="120"/>
      <w:ind w:left="283"/>
    </w:pPr>
  </w:style>
  <w:style w:type="character" w:customStyle="1" w:styleId="ac">
    <w:name w:val="Отступ основного текста Знак"/>
    <w:basedOn w:val="a1"/>
    <w:link w:val="ab"/>
    <w:uiPriority w:val="99"/>
    <w:semiHidden/>
    <w:rsid w:val="00F46DA2"/>
    <w:rPr>
      <w:rFonts w:ascii="Times New Roman" w:eastAsia="SimSun" w:hAnsi="Times New Roman" w:cs="Simplified Arabic"/>
      <w:sz w:val="24"/>
      <w:szCs w:val="24"/>
      <w:lang w:bidi="ar-AE"/>
    </w:rPr>
  </w:style>
  <w:style w:type="paragraph" w:styleId="23">
    <w:name w:val="Body Text First Indent 2"/>
    <w:basedOn w:val="a9"/>
    <w:link w:val="24"/>
    <w:qFormat/>
    <w:rsid w:val="00F46DA2"/>
    <w:pPr>
      <w:ind w:firstLine="1440"/>
    </w:pPr>
  </w:style>
  <w:style w:type="character" w:customStyle="1" w:styleId="24">
    <w:name w:val="Красная строка 2 Знак"/>
    <w:basedOn w:val="ac"/>
    <w:link w:val="23"/>
    <w:rsid w:val="00F46DA2"/>
    <w:rPr>
      <w:rFonts w:ascii="Times New Roman" w:eastAsia="SimSun" w:hAnsi="Times New Roman" w:cs="Simplified Arabic"/>
      <w:sz w:val="24"/>
      <w:szCs w:val="24"/>
      <w:lang w:eastAsia="en-GB" w:bidi="ar-AE"/>
    </w:rPr>
  </w:style>
  <w:style w:type="character" w:styleId="ad">
    <w:name w:val="annotation reference"/>
    <w:basedOn w:val="a1"/>
    <w:uiPriority w:val="99"/>
    <w:semiHidden/>
    <w:unhideWhenUsed/>
    <w:rsid w:val="00F46DA2"/>
    <w:rPr>
      <w:rFonts w:ascii="Times New Roman" w:eastAsia="SimSun" w:hAnsi="Times New Roman" w:cs="Simplified Arabic"/>
      <w:sz w:val="18"/>
      <w:szCs w:val="18"/>
      <w:lang w:val="en-GB" w:bidi="ar-AE"/>
    </w:rPr>
  </w:style>
  <w:style w:type="paragraph" w:styleId="ae">
    <w:name w:val="annotation text"/>
    <w:basedOn w:val="a"/>
    <w:link w:val="af"/>
    <w:uiPriority w:val="99"/>
    <w:semiHidden/>
    <w:unhideWhenUsed/>
    <w:rsid w:val="00F46DA2"/>
    <w:pPr>
      <w:spacing w:after="120"/>
    </w:pPr>
    <w:rPr>
      <w:sz w:val="20"/>
      <w:szCs w:val="20"/>
    </w:rPr>
  </w:style>
  <w:style w:type="character" w:customStyle="1" w:styleId="af">
    <w:name w:val="Текст комментария Знак"/>
    <w:basedOn w:val="a1"/>
    <w:link w:val="ae"/>
    <w:uiPriority w:val="99"/>
    <w:semiHidden/>
    <w:rsid w:val="00F46DA2"/>
    <w:rPr>
      <w:rFonts w:ascii="Times New Roman" w:eastAsia="SimSun" w:hAnsi="Times New Roman" w:cs="Simplified Arabic"/>
      <w:sz w:val="20"/>
      <w:szCs w:val="20"/>
      <w:lang w:bidi="ar-AE"/>
    </w:rPr>
  </w:style>
  <w:style w:type="paragraph" w:styleId="af0">
    <w:name w:val="annotation subject"/>
    <w:basedOn w:val="ae"/>
    <w:next w:val="ae"/>
    <w:link w:val="af1"/>
    <w:uiPriority w:val="99"/>
    <w:semiHidden/>
    <w:unhideWhenUsed/>
    <w:rsid w:val="00F46DA2"/>
    <w:pPr>
      <w:spacing w:after="240"/>
    </w:pPr>
    <w:rPr>
      <w:b/>
      <w:bCs/>
    </w:rPr>
  </w:style>
  <w:style w:type="character" w:customStyle="1" w:styleId="af1">
    <w:name w:val="Тема примечания Знак"/>
    <w:basedOn w:val="af"/>
    <w:link w:val="af0"/>
    <w:uiPriority w:val="99"/>
    <w:semiHidden/>
    <w:rsid w:val="00F46DA2"/>
    <w:rPr>
      <w:rFonts w:ascii="Times New Roman" w:eastAsia="SimSun" w:hAnsi="Times New Roman" w:cs="Simplified Arabic"/>
      <w:b/>
      <w:bCs/>
      <w:sz w:val="20"/>
      <w:szCs w:val="20"/>
      <w:lang w:bidi="ar-AE"/>
    </w:rPr>
  </w:style>
  <w:style w:type="paragraph" w:customStyle="1" w:styleId="DocLabels">
    <w:name w:val="DocLabels"/>
    <w:semiHidden/>
    <w:rsid w:val="00F46DA2"/>
    <w:pPr>
      <w:spacing w:before="100"/>
    </w:pPr>
    <w:rPr>
      <w:rFonts w:ascii="Arial" w:hAnsi="Arial"/>
      <w:caps/>
      <w:spacing w:val="12"/>
      <w:sz w:val="13"/>
      <w:szCs w:val="13"/>
      <w:lang w:bidi="ar-AE"/>
    </w:rPr>
  </w:style>
  <w:style w:type="paragraph" w:customStyle="1" w:styleId="DocType">
    <w:name w:val="DocType"/>
    <w:next w:val="a"/>
    <w:semiHidden/>
    <w:rsid w:val="00F46DA2"/>
    <w:pPr>
      <w:spacing w:before="240" w:after="240"/>
    </w:pPr>
    <w:rPr>
      <w:rFonts w:ascii="Arial" w:hAnsi="Arial"/>
      <w:b/>
      <w:bCs/>
      <w:sz w:val="24"/>
      <w:szCs w:val="24"/>
      <w:lang w:bidi="ar-AE"/>
    </w:rPr>
  </w:style>
  <w:style w:type="character" w:styleId="af2">
    <w:name w:val="Emphasis"/>
    <w:uiPriority w:val="20"/>
    <w:qFormat/>
    <w:rsid w:val="00F46DA2"/>
    <w:rPr>
      <w:i/>
      <w:iCs/>
    </w:rPr>
  </w:style>
  <w:style w:type="paragraph" w:styleId="af3">
    <w:name w:val="endnote text"/>
    <w:basedOn w:val="a"/>
    <w:next w:val="NoteContinuation"/>
    <w:link w:val="af4"/>
    <w:uiPriority w:val="1"/>
    <w:qFormat/>
    <w:rsid w:val="0049143A"/>
    <w:pPr>
      <w:spacing w:after="120"/>
      <w:ind w:left="340" w:hanging="340"/>
    </w:pPr>
    <w:rPr>
      <w:sz w:val="20"/>
      <w:szCs w:val="20"/>
    </w:rPr>
  </w:style>
  <w:style w:type="character" w:customStyle="1" w:styleId="af4">
    <w:name w:val="Текст концевой сноски Знак"/>
    <w:basedOn w:val="a1"/>
    <w:link w:val="af3"/>
    <w:uiPriority w:val="1"/>
    <w:rsid w:val="00F46DA2"/>
    <w:rPr>
      <w:lang w:bidi="ar-AE"/>
    </w:rPr>
  </w:style>
  <w:style w:type="paragraph" w:customStyle="1" w:styleId="Endnote">
    <w:name w:val="Endnote"/>
    <w:basedOn w:val="af3"/>
    <w:qFormat/>
    <w:rsid w:val="00F46DA2"/>
  </w:style>
  <w:style w:type="character" w:styleId="af5">
    <w:name w:val="endnote reference"/>
    <w:basedOn w:val="a1"/>
    <w:uiPriority w:val="99"/>
    <w:qFormat/>
    <w:rsid w:val="00F46DA2"/>
    <w:rPr>
      <w:rFonts w:ascii="Times New Roman" w:eastAsia="SimSun" w:hAnsi="Times New Roman" w:cs="Simplified Arabic"/>
      <w:sz w:val="18"/>
      <w:szCs w:val="18"/>
      <w:vertAlign w:val="superscript"/>
      <w:lang w:val="en-GB" w:bidi="ar-AE"/>
    </w:rPr>
  </w:style>
  <w:style w:type="paragraph" w:customStyle="1" w:styleId="FaxDetail">
    <w:name w:val="FaxDetail"/>
    <w:basedOn w:val="a"/>
    <w:semiHidden/>
    <w:qFormat/>
    <w:rsid w:val="00F46DA2"/>
    <w:pPr>
      <w:spacing w:after="40"/>
      <w:jc w:val="left"/>
    </w:pPr>
    <w:rPr>
      <w:sz w:val="21"/>
      <w:szCs w:val="21"/>
    </w:rPr>
  </w:style>
  <w:style w:type="paragraph" w:customStyle="1" w:styleId="FaxDetailRight">
    <w:name w:val="FaxDetailRight"/>
    <w:basedOn w:val="a"/>
    <w:semiHidden/>
    <w:qFormat/>
    <w:rsid w:val="00F46DA2"/>
    <w:pPr>
      <w:jc w:val="right"/>
    </w:pPr>
    <w:rPr>
      <w:rFonts w:cs="Times New Roman"/>
      <w:sz w:val="21"/>
      <w:szCs w:val="21"/>
      <w:lang w:bidi="he-IL"/>
    </w:rPr>
  </w:style>
  <w:style w:type="paragraph" w:customStyle="1" w:styleId="FooterRight">
    <w:name w:val="Footer Right"/>
    <w:basedOn w:val="a6"/>
    <w:rsid w:val="00F46DA2"/>
    <w:pPr>
      <w:jc w:val="right"/>
    </w:pPr>
  </w:style>
  <w:style w:type="paragraph" w:styleId="af6">
    <w:name w:val="footnote text"/>
    <w:basedOn w:val="a"/>
    <w:next w:val="NoteContinuation"/>
    <w:link w:val="af7"/>
    <w:qFormat/>
    <w:rsid w:val="0049143A"/>
    <w:pPr>
      <w:spacing w:after="120"/>
      <w:ind w:left="340" w:hanging="340"/>
    </w:pPr>
    <w:rPr>
      <w:sz w:val="20"/>
      <w:szCs w:val="20"/>
    </w:rPr>
  </w:style>
  <w:style w:type="character" w:customStyle="1" w:styleId="af7">
    <w:name w:val="Текст сноски Знак"/>
    <w:basedOn w:val="a1"/>
    <w:link w:val="af6"/>
    <w:rsid w:val="00F46DA2"/>
    <w:rPr>
      <w:lang w:bidi="ar-AE"/>
    </w:rPr>
  </w:style>
  <w:style w:type="paragraph" w:customStyle="1" w:styleId="Footnote">
    <w:name w:val="Footnote"/>
    <w:basedOn w:val="af6"/>
    <w:semiHidden/>
    <w:rsid w:val="00F46DA2"/>
    <w:pPr>
      <w:tabs>
        <w:tab w:val="left" w:pos="340"/>
      </w:tabs>
    </w:pPr>
  </w:style>
  <w:style w:type="character" w:styleId="af8">
    <w:name w:val="footnote reference"/>
    <w:basedOn w:val="a1"/>
    <w:rsid w:val="00F46DA2"/>
    <w:rPr>
      <w:rFonts w:ascii="Times New Roman" w:eastAsia="SimSun" w:hAnsi="Times New Roman" w:cs="Simplified Arabic"/>
      <w:sz w:val="18"/>
      <w:szCs w:val="18"/>
      <w:vertAlign w:val="superscript"/>
      <w:lang w:bidi="ar-AE"/>
    </w:rPr>
  </w:style>
  <w:style w:type="character" w:customStyle="1" w:styleId="10">
    <w:name w:val="Заголовок 1 Знак"/>
    <w:basedOn w:val="a1"/>
    <w:link w:val="1"/>
    <w:rsid w:val="00F46DA2"/>
    <w:rPr>
      <w:rFonts w:ascii="Times New Roman" w:eastAsia="SimSun" w:hAnsi="Times New Roman" w:cs="Simplified Arabic"/>
      <w:sz w:val="24"/>
      <w:szCs w:val="24"/>
      <w:lang w:bidi="ar-AE"/>
    </w:rPr>
  </w:style>
  <w:style w:type="character" w:customStyle="1" w:styleId="20">
    <w:name w:val="Заголовок 2 Знак"/>
    <w:basedOn w:val="a1"/>
    <w:link w:val="2"/>
    <w:rsid w:val="00F46DA2"/>
    <w:rPr>
      <w:rFonts w:ascii="Times New Roman" w:eastAsia="SimSun" w:hAnsi="Times New Roman" w:cs="Simplified Arabic"/>
      <w:sz w:val="24"/>
      <w:szCs w:val="24"/>
      <w:lang w:bidi="ar-AE"/>
    </w:rPr>
  </w:style>
  <w:style w:type="character" w:customStyle="1" w:styleId="30">
    <w:name w:val="Заголовок 3 Знак"/>
    <w:basedOn w:val="a1"/>
    <w:link w:val="3"/>
    <w:rsid w:val="00F46DA2"/>
    <w:rPr>
      <w:rFonts w:ascii="Times New Roman" w:eastAsia="SimSun" w:hAnsi="Times New Roman" w:cs="Simplified Arabic"/>
      <w:sz w:val="24"/>
      <w:szCs w:val="24"/>
      <w:lang w:bidi="ar-AE"/>
    </w:rPr>
  </w:style>
  <w:style w:type="character" w:customStyle="1" w:styleId="40">
    <w:name w:val="Заголовок 4 Знак"/>
    <w:basedOn w:val="a1"/>
    <w:link w:val="4"/>
    <w:rsid w:val="00F46DA2"/>
    <w:rPr>
      <w:rFonts w:ascii="Times New Roman" w:eastAsia="SimSun" w:hAnsi="Times New Roman" w:cs="Simplified Arabic"/>
      <w:sz w:val="24"/>
      <w:szCs w:val="24"/>
      <w:lang w:bidi="ar-AE"/>
    </w:rPr>
  </w:style>
  <w:style w:type="character" w:customStyle="1" w:styleId="50">
    <w:name w:val="Заголовок 5 Знак"/>
    <w:basedOn w:val="a1"/>
    <w:link w:val="5"/>
    <w:rsid w:val="00F46DA2"/>
    <w:rPr>
      <w:rFonts w:ascii="Times New Roman" w:eastAsia="SimSun" w:hAnsi="Times New Roman" w:cs="Simplified Arabic"/>
      <w:sz w:val="24"/>
      <w:szCs w:val="24"/>
      <w:lang w:bidi="ar-AE"/>
    </w:rPr>
  </w:style>
  <w:style w:type="character" w:customStyle="1" w:styleId="60">
    <w:name w:val="Заголовок 6 Знак"/>
    <w:basedOn w:val="a1"/>
    <w:link w:val="6"/>
    <w:rsid w:val="00F46DA2"/>
    <w:rPr>
      <w:rFonts w:ascii="Times New Roman" w:eastAsia="SimSun" w:hAnsi="Times New Roman" w:cs="Simplified Arabic"/>
      <w:sz w:val="24"/>
      <w:szCs w:val="24"/>
      <w:lang w:bidi="ar-AE"/>
    </w:rPr>
  </w:style>
  <w:style w:type="character" w:customStyle="1" w:styleId="70">
    <w:name w:val="Заголовок 7 Знак"/>
    <w:basedOn w:val="a1"/>
    <w:link w:val="7"/>
    <w:rsid w:val="00F46DA2"/>
    <w:rPr>
      <w:rFonts w:ascii="Times New Roman" w:eastAsia="SimSun" w:hAnsi="Times New Roman" w:cs="Simplified Arabic"/>
      <w:sz w:val="24"/>
      <w:szCs w:val="24"/>
      <w:lang w:bidi="ar-AE"/>
    </w:rPr>
  </w:style>
  <w:style w:type="character" w:customStyle="1" w:styleId="80">
    <w:name w:val="Заголовок 8 Знак"/>
    <w:basedOn w:val="a1"/>
    <w:link w:val="8"/>
    <w:rsid w:val="00F46DA2"/>
    <w:rPr>
      <w:rFonts w:ascii="Times New Roman" w:eastAsia="SimSun" w:hAnsi="Times New Roman" w:cs="Simplified Arabic"/>
      <w:sz w:val="24"/>
      <w:szCs w:val="24"/>
      <w:lang w:bidi="ar-AE"/>
    </w:rPr>
  </w:style>
  <w:style w:type="character" w:customStyle="1" w:styleId="90">
    <w:name w:val="Заголовок 9 Знак"/>
    <w:basedOn w:val="a1"/>
    <w:link w:val="9"/>
    <w:rsid w:val="00F46DA2"/>
    <w:rPr>
      <w:rFonts w:ascii="Times New Roman" w:eastAsia="SimSun" w:hAnsi="Times New Roman" w:cs="Simplified Arabic"/>
      <w:sz w:val="24"/>
      <w:szCs w:val="24"/>
      <w:lang w:bidi="ar-AE"/>
    </w:rPr>
  </w:style>
  <w:style w:type="paragraph" w:customStyle="1" w:styleId="LetterDetail">
    <w:name w:val="LetterDetail"/>
    <w:basedOn w:val="a"/>
    <w:semiHidden/>
    <w:rsid w:val="00F46DA2"/>
    <w:pPr>
      <w:spacing w:after="40"/>
      <w:jc w:val="right"/>
    </w:pPr>
    <w:rPr>
      <w:sz w:val="18"/>
      <w:szCs w:val="18"/>
    </w:rPr>
  </w:style>
  <w:style w:type="paragraph" w:styleId="af9">
    <w:name w:val="List Paragraph"/>
    <w:basedOn w:val="a"/>
    <w:uiPriority w:val="34"/>
    <w:unhideWhenUsed/>
    <w:rsid w:val="00F46DA2"/>
    <w:pPr>
      <w:ind w:left="720"/>
      <w:contextualSpacing/>
    </w:pPr>
  </w:style>
  <w:style w:type="paragraph" w:styleId="afa">
    <w:name w:val="No Spacing"/>
    <w:basedOn w:val="a"/>
    <w:uiPriority w:val="1"/>
    <w:unhideWhenUsed/>
    <w:qFormat/>
    <w:rsid w:val="00F46DA2"/>
    <w:pPr>
      <w:spacing w:after="0" w:line="240" w:lineRule="auto"/>
    </w:pPr>
  </w:style>
  <w:style w:type="paragraph" w:customStyle="1" w:styleId="NormalBold">
    <w:name w:val="NormalBold"/>
    <w:basedOn w:val="a"/>
    <w:next w:val="a"/>
    <w:uiPriority w:val="1"/>
    <w:qFormat/>
    <w:rsid w:val="00F46DA2"/>
    <w:rPr>
      <w:b/>
      <w:bCs/>
    </w:rPr>
  </w:style>
  <w:style w:type="paragraph" w:customStyle="1" w:styleId="NormalBoldNS">
    <w:name w:val="NormalBoldNS"/>
    <w:basedOn w:val="a"/>
    <w:next w:val="a"/>
    <w:uiPriority w:val="1"/>
    <w:qFormat/>
    <w:rsid w:val="00F46DA2"/>
    <w:pPr>
      <w:spacing w:after="0"/>
      <w:jc w:val="left"/>
    </w:pPr>
    <w:rPr>
      <w:b/>
      <w:bCs/>
    </w:rPr>
  </w:style>
  <w:style w:type="paragraph" w:customStyle="1" w:styleId="NormalLeft">
    <w:name w:val="NormalLeft"/>
    <w:basedOn w:val="a"/>
    <w:next w:val="a"/>
    <w:qFormat/>
    <w:rsid w:val="00F46DA2"/>
    <w:pPr>
      <w:jc w:val="left"/>
    </w:pPr>
  </w:style>
  <w:style w:type="paragraph" w:customStyle="1" w:styleId="NormalNS">
    <w:name w:val="NormalNS"/>
    <w:basedOn w:val="a"/>
    <w:uiPriority w:val="1"/>
    <w:qFormat/>
    <w:rsid w:val="00F46DA2"/>
    <w:pPr>
      <w:spacing w:after="0"/>
    </w:pPr>
  </w:style>
  <w:style w:type="paragraph" w:customStyle="1" w:styleId="NormalRight">
    <w:name w:val="NormalRight"/>
    <w:basedOn w:val="NormalNS"/>
    <w:uiPriority w:val="1"/>
    <w:qFormat/>
    <w:rsid w:val="00F46DA2"/>
    <w:pPr>
      <w:jc w:val="right"/>
    </w:pPr>
  </w:style>
  <w:style w:type="paragraph" w:customStyle="1" w:styleId="NormalRight12">
    <w:name w:val="NormalRight12"/>
    <w:basedOn w:val="NormalRight"/>
    <w:qFormat/>
    <w:rsid w:val="00F46DA2"/>
    <w:pPr>
      <w:spacing w:after="240"/>
    </w:pPr>
  </w:style>
  <w:style w:type="paragraph" w:customStyle="1" w:styleId="NoteContinuation">
    <w:name w:val="Note Continuation"/>
    <w:basedOn w:val="a"/>
    <w:qFormat/>
    <w:rsid w:val="00F46DA2"/>
    <w:pPr>
      <w:spacing w:after="120"/>
      <w:ind w:left="340"/>
    </w:pPr>
    <w:rPr>
      <w:sz w:val="20"/>
      <w:szCs w:val="20"/>
    </w:rPr>
  </w:style>
  <w:style w:type="paragraph" w:customStyle="1" w:styleId="OfficeAddress">
    <w:name w:val="OfficeAddress"/>
    <w:next w:val="a"/>
    <w:semiHidden/>
    <w:rsid w:val="00F46DA2"/>
    <w:pPr>
      <w:spacing w:line="288" w:lineRule="auto"/>
    </w:pPr>
    <w:rPr>
      <w:rFonts w:ascii="Arial" w:hAnsi="Arial"/>
      <w:caps/>
      <w:spacing w:val="10"/>
      <w:sz w:val="14"/>
      <w:szCs w:val="14"/>
      <w:lang w:bidi="ar-AE"/>
    </w:rPr>
  </w:style>
  <w:style w:type="paragraph" w:customStyle="1" w:styleId="OfficeSecondaryAddress">
    <w:name w:val="OfficeSecondaryAddress"/>
    <w:basedOn w:val="OfficeAddress"/>
    <w:next w:val="OfficeAddress"/>
    <w:semiHidden/>
    <w:rsid w:val="00F46DA2"/>
  </w:style>
  <w:style w:type="paragraph" w:customStyle="1" w:styleId="OptionLabel">
    <w:name w:val="OptionLabel"/>
    <w:semiHidden/>
    <w:rsid w:val="00F46DA2"/>
    <w:pPr>
      <w:spacing w:line="288" w:lineRule="auto"/>
    </w:pPr>
    <w:rPr>
      <w:b/>
      <w:bCs/>
      <w:sz w:val="24"/>
      <w:szCs w:val="24"/>
      <w:lang w:bidi="ar-AE"/>
    </w:rPr>
  </w:style>
  <w:style w:type="character" w:styleId="afb">
    <w:name w:val="page number"/>
    <w:basedOn w:val="a1"/>
    <w:uiPriority w:val="99"/>
    <w:rsid w:val="00F46DA2"/>
    <w:rPr>
      <w:rFonts w:ascii="Times New Roman" w:eastAsia="SimSun" w:hAnsi="Times New Roman" w:cs="Times New Roman"/>
      <w:b w:val="0"/>
      <w:sz w:val="24"/>
      <w:szCs w:val="24"/>
      <w:lang w:val="en-GB" w:bidi="ar-AE"/>
    </w:rPr>
  </w:style>
  <w:style w:type="paragraph" w:customStyle="1" w:styleId="ParagraphL9">
    <w:name w:val="Paragraph L9"/>
    <w:basedOn w:val="a"/>
    <w:link w:val="ParagraphL9Char"/>
    <w:rsid w:val="00F856A3"/>
    <w:pPr>
      <w:numPr>
        <w:ilvl w:val="8"/>
        <w:numId w:val="1"/>
      </w:numPr>
      <w:outlineLvl w:val="8"/>
    </w:pPr>
  </w:style>
  <w:style w:type="character" w:customStyle="1" w:styleId="ParagraphL9Char">
    <w:name w:val="Paragraph L9 Char"/>
    <w:basedOn w:val="a1"/>
    <w:link w:val="ParagraphL9"/>
    <w:rsid w:val="00F856A3"/>
    <w:rPr>
      <w:sz w:val="24"/>
      <w:szCs w:val="24"/>
      <w:lang w:bidi="ar-AE"/>
    </w:rPr>
  </w:style>
  <w:style w:type="paragraph" w:customStyle="1" w:styleId="ParagraphL8">
    <w:name w:val="Paragraph L8"/>
    <w:basedOn w:val="a"/>
    <w:link w:val="ParagraphL8Char"/>
    <w:rsid w:val="00F856A3"/>
    <w:pPr>
      <w:numPr>
        <w:ilvl w:val="7"/>
        <w:numId w:val="1"/>
      </w:numPr>
      <w:outlineLvl w:val="7"/>
    </w:pPr>
  </w:style>
  <w:style w:type="character" w:customStyle="1" w:styleId="ParagraphL8Char">
    <w:name w:val="Paragraph L8 Char"/>
    <w:basedOn w:val="a1"/>
    <w:link w:val="ParagraphL8"/>
    <w:rsid w:val="00F856A3"/>
    <w:rPr>
      <w:sz w:val="24"/>
      <w:szCs w:val="24"/>
      <w:lang w:bidi="ar-AE"/>
    </w:rPr>
  </w:style>
  <w:style w:type="paragraph" w:customStyle="1" w:styleId="ParagraphL7">
    <w:name w:val="Paragraph L7"/>
    <w:basedOn w:val="a"/>
    <w:link w:val="ParagraphL7Char"/>
    <w:rsid w:val="00F856A3"/>
    <w:pPr>
      <w:numPr>
        <w:ilvl w:val="6"/>
        <w:numId w:val="1"/>
      </w:numPr>
      <w:outlineLvl w:val="6"/>
    </w:pPr>
  </w:style>
  <w:style w:type="character" w:customStyle="1" w:styleId="ParagraphL7Char">
    <w:name w:val="Paragraph L7 Char"/>
    <w:basedOn w:val="a1"/>
    <w:link w:val="ParagraphL7"/>
    <w:rsid w:val="00F856A3"/>
    <w:rPr>
      <w:sz w:val="24"/>
      <w:szCs w:val="24"/>
      <w:lang w:bidi="ar-AE"/>
    </w:rPr>
  </w:style>
  <w:style w:type="paragraph" w:customStyle="1" w:styleId="ParagraphL6">
    <w:name w:val="Paragraph L6"/>
    <w:basedOn w:val="a"/>
    <w:link w:val="ParagraphL6Char"/>
    <w:rsid w:val="00F856A3"/>
    <w:pPr>
      <w:numPr>
        <w:ilvl w:val="5"/>
        <w:numId w:val="1"/>
      </w:numPr>
      <w:outlineLvl w:val="5"/>
    </w:pPr>
  </w:style>
  <w:style w:type="character" w:customStyle="1" w:styleId="ParagraphL6Char">
    <w:name w:val="Paragraph L6 Char"/>
    <w:basedOn w:val="a1"/>
    <w:link w:val="ParagraphL6"/>
    <w:rsid w:val="00F856A3"/>
    <w:rPr>
      <w:sz w:val="24"/>
      <w:szCs w:val="24"/>
      <w:lang w:bidi="ar-AE"/>
    </w:rPr>
  </w:style>
  <w:style w:type="paragraph" w:customStyle="1" w:styleId="ParagraphL5">
    <w:name w:val="Paragraph L5"/>
    <w:basedOn w:val="a"/>
    <w:next w:val="BodyText5"/>
    <w:link w:val="ParagraphL5Char"/>
    <w:rsid w:val="00F856A3"/>
    <w:pPr>
      <w:numPr>
        <w:ilvl w:val="4"/>
        <w:numId w:val="1"/>
      </w:numPr>
      <w:outlineLvl w:val="4"/>
    </w:pPr>
  </w:style>
  <w:style w:type="paragraph" w:customStyle="1" w:styleId="RecipientSP">
    <w:name w:val="RecipientSP"/>
    <w:semiHidden/>
    <w:rsid w:val="00F46DA2"/>
    <w:rPr>
      <w:sz w:val="2"/>
      <w:szCs w:val="2"/>
      <w:lang w:bidi="he-IL"/>
    </w:rPr>
  </w:style>
  <w:style w:type="paragraph" w:customStyle="1" w:styleId="Regulatory">
    <w:name w:val="Regulatory"/>
    <w:basedOn w:val="a"/>
    <w:next w:val="a6"/>
    <w:semiHidden/>
    <w:rsid w:val="00F46DA2"/>
    <w:pPr>
      <w:jc w:val="left"/>
    </w:pPr>
    <w:rPr>
      <w:rFonts w:ascii="Arial" w:hAnsi="Arial"/>
      <w:caps/>
      <w:spacing w:val="8"/>
      <w:sz w:val="14"/>
      <w:szCs w:val="14"/>
    </w:rPr>
  </w:style>
  <w:style w:type="character" w:styleId="afc">
    <w:name w:val="Strong"/>
    <w:uiPriority w:val="22"/>
    <w:rsid w:val="00F46DA2"/>
    <w:rPr>
      <w:b/>
      <w:bCs/>
    </w:rPr>
  </w:style>
  <w:style w:type="paragraph" w:styleId="afd">
    <w:name w:val="Subtitle"/>
    <w:basedOn w:val="a"/>
    <w:next w:val="a0"/>
    <w:link w:val="afe"/>
    <w:qFormat/>
    <w:rsid w:val="00F46DA2"/>
    <w:pPr>
      <w:numPr>
        <w:ilvl w:val="1"/>
      </w:numPr>
      <w:jc w:val="center"/>
    </w:pPr>
  </w:style>
  <w:style w:type="character" w:customStyle="1" w:styleId="afe">
    <w:name w:val="Подзаголовок Знак"/>
    <w:basedOn w:val="a1"/>
    <w:link w:val="afd"/>
    <w:rsid w:val="00F46DA2"/>
    <w:rPr>
      <w:rFonts w:ascii="Times New Roman" w:eastAsia="SimSun" w:hAnsi="Times New Roman" w:cs="Simplified Arabic"/>
      <w:sz w:val="24"/>
      <w:szCs w:val="24"/>
      <w:lang w:bidi="ar-AE"/>
    </w:rPr>
  </w:style>
  <w:style w:type="paragraph" w:customStyle="1" w:styleId="SubTitle0">
    <w:name w:val="SubTitle0"/>
    <w:basedOn w:val="afd"/>
    <w:qFormat/>
    <w:rsid w:val="00F46DA2"/>
    <w:pPr>
      <w:spacing w:after="0"/>
    </w:pPr>
  </w:style>
  <w:style w:type="table" w:styleId="aff">
    <w:name w:val="Table Grid"/>
    <w:basedOn w:val="a2"/>
    <w:uiPriority w:val="59"/>
    <w:rsid w:val="00F46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Title"/>
    <w:basedOn w:val="a"/>
    <w:next w:val="a0"/>
    <w:link w:val="aff1"/>
    <w:qFormat/>
    <w:rsid w:val="00F46DA2"/>
    <w:pPr>
      <w:jc w:val="center"/>
    </w:pPr>
    <w:rPr>
      <w:b/>
      <w:bCs/>
    </w:rPr>
  </w:style>
  <w:style w:type="character" w:customStyle="1" w:styleId="aff1">
    <w:name w:val="Название Знак"/>
    <w:basedOn w:val="a1"/>
    <w:link w:val="aff0"/>
    <w:rsid w:val="00F46DA2"/>
    <w:rPr>
      <w:rFonts w:ascii="Times New Roman" w:eastAsia="SimSun" w:hAnsi="Times New Roman" w:cs="Simplified Arabic"/>
      <w:b/>
      <w:bCs/>
      <w:sz w:val="24"/>
      <w:szCs w:val="24"/>
      <w:lang w:bidi="ar-AE"/>
    </w:rPr>
  </w:style>
  <w:style w:type="paragraph" w:customStyle="1" w:styleId="WebAddress">
    <w:name w:val="WebAddress"/>
    <w:next w:val="a"/>
    <w:semiHidden/>
    <w:rsid w:val="00F46DA2"/>
    <w:pPr>
      <w:spacing w:before="80" w:line="288" w:lineRule="auto"/>
    </w:pPr>
    <w:rPr>
      <w:rFonts w:ascii="Arial" w:hAnsi="Arial"/>
      <w:sz w:val="14"/>
      <w:szCs w:val="14"/>
      <w:lang w:bidi="ar-AE"/>
    </w:rPr>
  </w:style>
  <w:style w:type="paragraph" w:styleId="aff2">
    <w:name w:val="Balloon Text"/>
    <w:basedOn w:val="a"/>
    <w:link w:val="aff3"/>
    <w:uiPriority w:val="99"/>
    <w:semiHidden/>
    <w:unhideWhenUsed/>
    <w:rsid w:val="006C4A6A"/>
    <w:pPr>
      <w:spacing w:after="0" w:line="240" w:lineRule="auto"/>
    </w:pPr>
    <w:rPr>
      <w:rFonts w:ascii="Tahoma" w:hAnsi="Tahoma" w:cs="Tahoma"/>
      <w:sz w:val="16"/>
      <w:szCs w:val="16"/>
    </w:rPr>
  </w:style>
  <w:style w:type="character" w:customStyle="1" w:styleId="aff3">
    <w:name w:val="Текст выноски Знак"/>
    <w:basedOn w:val="a1"/>
    <w:link w:val="aff2"/>
    <w:uiPriority w:val="99"/>
    <w:semiHidden/>
    <w:rsid w:val="006C4A6A"/>
    <w:rPr>
      <w:rFonts w:ascii="Tahoma" w:eastAsia="SimSun" w:hAnsi="Tahoma" w:cs="Tahoma"/>
      <w:sz w:val="16"/>
      <w:szCs w:val="16"/>
      <w:lang w:bidi="ar-AE"/>
    </w:rPr>
  </w:style>
  <w:style w:type="paragraph" w:customStyle="1" w:styleId="NormalLeftSNS">
    <w:name w:val="NormalLeftSNS"/>
    <w:basedOn w:val="a"/>
    <w:qFormat/>
    <w:rsid w:val="00A134DB"/>
    <w:pPr>
      <w:spacing w:after="0" w:line="240" w:lineRule="auto"/>
      <w:jc w:val="left"/>
    </w:pPr>
  </w:style>
  <w:style w:type="paragraph" w:customStyle="1" w:styleId="ArabicWebAddress">
    <w:name w:val="Arabic WebAddress"/>
    <w:qFormat/>
    <w:rsid w:val="004C0417"/>
    <w:pPr>
      <w:snapToGrid w:val="0"/>
      <w:jc w:val="right"/>
    </w:pPr>
    <w:rPr>
      <w:rFonts w:ascii="Arial" w:hAnsi="Arial"/>
      <w:sz w:val="14"/>
      <w:szCs w:val="14"/>
      <w:lang w:bidi="ar-AE"/>
    </w:rPr>
  </w:style>
  <w:style w:type="paragraph" w:customStyle="1" w:styleId="ArabicHeader">
    <w:name w:val="ArabicHeader"/>
    <w:qFormat/>
    <w:rsid w:val="004C0417"/>
    <w:pPr>
      <w:spacing w:line="180" w:lineRule="exact"/>
      <w:jc w:val="right"/>
    </w:pPr>
    <w:rPr>
      <w:rFonts w:asciiTheme="minorBidi" w:hAnsiTheme="minorBidi"/>
      <w:bCs/>
      <w:caps/>
      <w:spacing w:val="6"/>
      <w:sz w:val="14"/>
      <w:szCs w:val="14"/>
      <w:lang w:bidi="ar-AE"/>
    </w:rPr>
  </w:style>
  <w:style w:type="paragraph" w:customStyle="1" w:styleId="ArabicReg">
    <w:name w:val="ArabicReg"/>
    <w:next w:val="Regulatory"/>
    <w:rsid w:val="004C0417"/>
    <w:pPr>
      <w:jc w:val="right"/>
    </w:pPr>
    <w:rPr>
      <w:rFonts w:ascii="Simplified Arabic" w:hAnsi="Simplified Arabic"/>
      <w:caps/>
      <w:spacing w:val="8"/>
      <w:sz w:val="14"/>
      <w:szCs w:val="14"/>
      <w:lang w:bidi="ar-AE"/>
    </w:rPr>
  </w:style>
  <w:style w:type="character" w:customStyle="1" w:styleId="ParagraphL5Char">
    <w:name w:val="Paragraph L5 Char"/>
    <w:basedOn w:val="a1"/>
    <w:link w:val="ParagraphL5"/>
    <w:rsid w:val="00F856A3"/>
    <w:rPr>
      <w:sz w:val="24"/>
      <w:szCs w:val="24"/>
      <w:lang w:bidi="ar-AE"/>
    </w:rPr>
  </w:style>
  <w:style w:type="paragraph" w:customStyle="1" w:styleId="ParagraphL4">
    <w:name w:val="Paragraph L4"/>
    <w:basedOn w:val="a"/>
    <w:next w:val="BodyText4"/>
    <w:link w:val="ParagraphL4Char"/>
    <w:rsid w:val="007723AA"/>
    <w:pPr>
      <w:numPr>
        <w:ilvl w:val="3"/>
        <w:numId w:val="1"/>
      </w:numPr>
      <w:spacing w:before="120" w:after="120"/>
      <w:outlineLvl w:val="3"/>
    </w:pPr>
    <w:rPr>
      <w:b/>
    </w:rPr>
  </w:style>
  <w:style w:type="character" w:customStyle="1" w:styleId="ParagraphL4Char">
    <w:name w:val="Paragraph L4 Char"/>
    <w:basedOn w:val="a1"/>
    <w:link w:val="ParagraphL4"/>
    <w:rsid w:val="007723AA"/>
    <w:rPr>
      <w:b/>
      <w:sz w:val="24"/>
      <w:szCs w:val="24"/>
      <w:lang w:bidi="ar-AE"/>
    </w:rPr>
  </w:style>
  <w:style w:type="paragraph" w:customStyle="1" w:styleId="ParagraphL3">
    <w:name w:val="Paragraph L3"/>
    <w:basedOn w:val="a"/>
    <w:next w:val="31"/>
    <w:link w:val="ParagraphL3Char"/>
    <w:rsid w:val="007723AA"/>
    <w:pPr>
      <w:numPr>
        <w:ilvl w:val="2"/>
        <w:numId w:val="1"/>
      </w:numPr>
      <w:spacing w:before="120" w:after="120"/>
      <w:outlineLvl w:val="2"/>
    </w:pPr>
    <w:rPr>
      <w:b/>
    </w:rPr>
  </w:style>
  <w:style w:type="character" w:customStyle="1" w:styleId="ParagraphL3Char">
    <w:name w:val="Paragraph L3 Char"/>
    <w:basedOn w:val="a1"/>
    <w:link w:val="ParagraphL3"/>
    <w:rsid w:val="007723AA"/>
    <w:rPr>
      <w:b/>
      <w:sz w:val="24"/>
      <w:szCs w:val="24"/>
      <w:lang w:bidi="ar-AE"/>
    </w:rPr>
  </w:style>
  <w:style w:type="paragraph" w:customStyle="1" w:styleId="ParagraphL2">
    <w:name w:val="Paragraph L2"/>
    <w:basedOn w:val="a"/>
    <w:next w:val="21"/>
    <w:link w:val="ParagraphL2Char"/>
    <w:rsid w:val="007723AA"/>
    <w:pPr>
      <w:numPr>
        <w:ilvl w:val="1"/>
        <w:numId w:val="1"/>
      </w:numPr>
      <w:spacing w:before="120" w:after="120"/>
      <w:outlineLvl w:val="1"/>
    </w:pPr>
    <w:rPr>
      <w:b/>
    </w:rPr>
  </w:style>
  <w:style w:type="character" w:customStyle="1" w:styleId="ParagraphL2Char">
    <w:name w:val="Paragraph L2 Char"/>
    <w:basedOn w:val="a1"/>
    <w:link w:val="ParagraphL2"/>
    <w:rsid w:val="007723AA"/>
    <w:rPr>
      <w:b/>
      <w:sz w:val="24"/>
      <w:szCs w:val="24"/>
      <w:lang w:bidi="ar-AE"/>
    </w:rPr>
  </w:style>
  <w:style w:type="paragraph" w:customStyle="1" w:styleId="ParagraphL1">
    <w:name w:val="Paragraph L1"/>
    <w:basedOn w:val="a"/>
    <w:next w:val="BodyText1"/>
    <w:link w:val="ParagraphL1Char"/>
    <w:rsid w:val="00F856A3"/>
    <w:pPr>
      <w:numPr>
        <w:numId w:val="1"/>
      </w:numPr>
      <w:outlineLvl w:val="0"/>
    </w:pPr>
  </w:style>
  <w:style w:type="character" w:customStyle="1" w:styleId="ParagraphL1Char">
    <w:name w:val="Paragraph L1 Char"/>
    <w:basedOn w:val="a1"/>
    <w:link w:val="ParagraphL1"/>
    <w:rsid w:val="00F856A3"/>
    <w:rPr>
      <w:sz w:val="24"/>
      <w:szCs w:val="24"/>
      <w:lang w:bidi="ar-AE"/>
    </w:rPr>
  </w:style>
  <w:style w:type="character" w:styleId="aff4">
    <w:name w:val="Placeholder Text"/>
    <w:basedOn w:val="a1"/>
    <w:uiPriority w:val="99"/>
    <w:semiHidden/>
    <w:rsid w:val="004B3628"/>
    <w:rPr>
      <w:color w:val="808080"/>
    </w:rPr>
  </w:style>
  <w:style w:type="paragraph" w:customStyle="1" w:styleId="StandardL9">
    <w:name w:val="Standard L9"/>
    <w:basedOn w:val="a"/>
    <w:next w:val="31"/>
    <w:rsid w:val="00FC66DA"/>
    <w:pPr>
      <w:numPr>
        <w:ilvl w:val="8"/>
        <w:numId w:val="2"/>
      </w:numPr>
      <w:spacing w:line="240" w:lineRule="auto"/>
      <w:outlineLvl w:val="8"/>
    </w:pPr>
    <w:rPr>
      <w:rFonts w:cs="Times New Roman"/>
    </w:rPr>
  </w:style>
  <w:style w:type="paragraph" w:customStyle="1" w:styleId="StandardL8">
    <w:name w:val="Standard L8"/>
    <w:basedOn w:val="a"/>
    <w:next w:val="21"/>
    <w:rsid w:val="00FC66DA"/>
    <w:pPr>
      <w:numPr>
        <w:ilvl w:val="7"/>
        <w:numId w:val="2"/>
      </w:numPr>
      <w:spacing w:line="240" w:lineRule="auto"/>
      <w:outlineLvl w:val="7"/>
    </w:pPr>
    <w:rPr>
      <w:rFonts w:cs="Times New Roman"/>
    </w:rPr>
  </w:style>
  <w:style w:type="paragraph" w:customStyle="1" w:styleId="StandardL7">
    <w:name w:val="Standard L7"/>
    <w:basedOn w:val="a"/>
    <w:next w:val="BodyText6"/>
    <w:rsid w:val="007723AA"/>
    <w:pPr>
      <w:numPr>
        <w:ilvl w:val="6"/>
        <w:numId w:val="2"/>
      </w:numPr>
      <w:spacing w:before="120" w:after="120"/>
      <w:outlineLvl w:val="6"/>
    </w:pPr>
    <w:rPr>
      <w:rFonts w:cs="Times New Roman"/>
    </w:rPr>
  </w:style>
  <w:style w:type="paragraph" w:customStyle="1" w:styleId="StandardL6">
    <w:name w:val="Standard L6"/>
    <w:basedOn w:val="a"/>
    <w:next w:val="BodyText5"/>
    <w:rsid w:val="007723AA"/>
    <w:pPr>
      <w:numPr>
        <w:ilvl w:val="5"/>
        <w:numId w:val="4"/>
      </w:numPr>
      <w:tabs>
        <w:tab w:val="clear" w:pos="3600"/>
      </w:tabs>
      <w:spacing w:before="120" w:after="120"/>
      <w:ind w:left="2127" w:hanging="709"/>
      <w:outlineLvl w:val="5"/>
    </w:pPr>
    <w:rPr>
      <w:rFonts w:cs="Times New Roman"/>
    </w:rPr>
  </w:style>
  <w:style w:type="paragraph" w:customStyle="1" w:styleId="StandardL5">
    <w:name w:val="Standard L5"/>
    <w:basedOn w:val="a"/>
    <w:next w:val="BodyText4"/>
    <w:rsid w:val="00FC66DA"/>
    <w:pPr>
      <w:numPr>
        <w:ilvl w:val="4"/>
        <w:numId w:val="2"/>
      </w:numPr>
      <w:spacing w:line="240" w:lineRule="auto"/>
      <w:outlineLvl w:val="4"/>
    </w:pPr>
    <w:rPr>
      <w:rFonts w:cs="Times New Roman"/>
    </w:rPr>
  </w:style>
  <w:style w:type="paragraph" w:customStyle="1" w:styleId="StandardL4">
    <w:name w:val="Standard L4"/>
    <w:basedOn w:val="a"/>
    <w:next w:val="31"/>
    <w:link w:val="StandardL4Char"/>
    <w:rsid w:val="00FC66DA"/>
    <w:pPr>
      <w:numPr>
        <w:ilvl w:val="3"/>
        <w:numId w:val="2"/>
      </w:numPr>
      <w:spacing w:line="240" w:lineRule="auto"/>
      <w:outlineLvl w:val="3"/>
    </w:pPr>
    <w:rPr>
      <w:rFonts w:cs="Times New Roman"/>
    </w:rPr>
  </w:style>
  <w:style w:type="character" w:customStyle="1" w:styleId="StandardL4Char">
    <w:name w:val="Standard L4 Char"/>
    <w:basedOn w:val="a1"/>
    <w:link w:val="StandardL4"/>
    <w:rsid w:val="00FC66DA"/>
    <w:rPr>
      <w:rFonts w:cs="Times New Roman"/>
      <w:sz w:val="24"/>
      <w:szCs w:val="24"/>
      <w:lang w:bidi="ar-AE"/>
    </w:rPr>
  </w:style>
  <w:style w:type="paragraph" w:customStyle="1" w:styleId="StandardL3">
    <w:name w:val="Standard L3"/>
    <w:basedOn w:val="a"/>
    <w:next w:val="21"/>
    <w:rsid w:val="00FC66DA"/>
    <w:pPr>
      <w:numPr>
        <w:ilvl w:val="2"/>
        <w:numId w:val="2"/>
      </w:numPr>
      <w:spacing w:line="240" w:lineRule="auto"/>
      <w:outlineLvl w:val="2"/>
    </w:pPr>
    <w:rPr>
      <w:rFonts w:cs="Times New Roman"/>
    </w:rPr>
  </w:style>
  <w:style w:type="paragraph" w:customStyle="1" w:styleId="StandardL2">
    <w:name w:val="Standard L2"/>
    <w:basedOn w:val="a"/>
    <w:next w:val="BodyText1"/>
    <w:link w:val="StandardL2Char"/>
    <w:rsid w:val="007723AA"/>
    <w:pPr>
      <w:numPr>
        <w:ilvl w:val="1"/>
        <w:numId w:val="2"/>
      </w:numPr>
      <w:spacing w:before="120" w:after="120"/>
      <w:outlineLvl w:val="1"/>
    </w:pPr>
    <w:rPr>
      <w:rFonts w:cs="Times New Roman"/>
    </w:rPr>
  </w:style>
  <w:style w:type="character" w:customStyle="1" w:styleId="StandardL2Char">
    <w:name w:val="Standard L2 Char"/>
    <w:basedOn w:val="a1"/>
    <w:link w:val="StandardL2"/>
    <w:rsid w:val="007723AA"/>
    <w:rPr>
      <w:rFonts w:cs="Times New Roman"/>
      <w:sz w:val="24"/>
      <w:szCs w:val="24"/>
      <w:lang w:bidi="ar-AE"/>
    </w:rPr>
  </w:style>
  <w:style w:type="paragraph" w:customStyle="1" w:styleId="StandardL1">
    <w:name w:val="Standard L1"/>
    <w:basedOn w:val="a"/>
    <w:next w:val="BodyText1"/>
    <w:link w:val="StandardL1Char"/>
    <w:rsid w:val="007723AA"/>
    <w:pPr>
      <w:keepNext/>
      <w:numPr>
        <w:numId w:val="2"/>
      </w:numPr>
      <w:suppressAutoHyphens/>
      <w:spacing w:before="120" w:after="120"/>
      <w:outlineLvl w:val="0"/>
    </w:pPr>
    <w:rPr>
      <w:rFonts w:cs="Times New Roman"/>
      <w:b/>
      <w:caps/>
    </w:rPr>
  </w:style>
  <w:style w:type="character" w:customStyle="1" w:styleId="StandardL1Char">
    <w:name w:val="Standard L1 Char"/>
    <w:basedOn w:val="a1"/>
    <w:link w:val="StandardL1"/>
    <w:rsid w:val="007723AA"/>
    <w:rPr>
      <w:rFonts w:cs="Times New Roman"/>
      <w:b/>
      <w:caps/>
      <w:sz w:val="24"/>
      <w:szCs w:val="24"/>
      <w:lang w:bidi="ar-AE"/>
    </w:rPr>
  </w:style>
  <w:style w:type="character" w:customStyle="1" w:styleId="BodyText1Char">
    <w:name w:val="Body Text 1 Char"/>
    <w:basedOn w:val="a1"/>
    <w:link w:val="BodyText1"/>
    <w:rsid w:val="00E2709A"/>
    <w:rPr>
      <w:sz w:val="24"/>
      <w:szCs w:val="24"/>
      <w:lang w:eastAsia="en-GB" w:bidi="ar-AE"/>
    </w:rPr>
  </w:style>
  <w:style w:type="character" w:styleId="aff5">
    <w:name w:val="Hyperlink"/>
    <w:basedOn w:val="a1"/>
    <w:uiPriority w:val="99"/>
    <w:unhideWhenUsed/>
    <w:rsid w:val="00C922D8"/>
    <w:rPr>
      <w:color w:val="0000FF" w:themeColor="hyperlink"/>
      <w:u w:val="single"/>
    </w:rPr>
  </w:style>
  <w:style w:type="paragraph" w:customStyle="1" w:styleId="ConsPlusNormal">
    <w:name w:val="ConsPlusNormal"/>
    <w:rsid w:val="005324B3"/>
    <w:pPr>
      <w:autoSpaceDE w:val="0"/>
      <w:autoSpaceDN w:val="0"/>
      <w:adjustRightInd w:val="0"/>
    </w:pPr>
    <w:rPr>
      <w:rFonts w:cs="Times New Roman"/>
      <w:sz w:val="24"/>
      <w:szCs w:val="24"/>
      <w:lang w:val="ru-RU"/>
    </w:rPr>
  </w:style>
  <w:style w:type="character" w:customStyle="1" w:styleId="Highlight">
    <w:name w:val="Highlight"/>
    <w:uiPriority w:val="99"/>
    <w:rsid w:val="00B767A2"/>
    <w:rPr>
      <w:b/>
      <w:bCs/>
      <w:color w:val="26282F"/>
    </w:rPr>
  </w:style>
  <w:style w:type="character" w:customStyle="1" w:styleId="Abolished">
    <w:name w:val="Abolished"/>
    <w:basedOn w:val="Highlight"/>
    <w:uiPriority w:val="99"/>
    <w:rsid w:val="00B767A2"/>
    <w:rPr>
      <w:b/>
      <w:bCs/>
      <w:strike/>
      <w:color w:val="666600"/>
    </w:rPr>
  </w:style>
  <w:style w:type="paragraph" w:customStyle="1" w:styleId="Comment">
    <w:name w:val="Comment"/>
    <w:basedOn w:val="a"/>
    <w:next w:val="a"/>
    <w:uiPriority w:val="99"/>
    <w:rsid w:val="00B767A2"/>
    <w:pPr>
      <w:widowControl w:val="0"/>
      <w:autoSpaceDE w:val="0"/>
      <w:autoSpaceDN w:val="0"/>
      <w:adjustRightInd w:val="0"/>
      <w:spacing w:before="75" w:after="0" w:line="240" w:lineRule="auto"/>
      <w:ind w:left="170"/>
    </w:pPr>
    <w:rPr>
      <w:rFonts w:ascii="Arial" w:eastAsiaTheme="minorEastAsia" w:hAnsi="Arial" w:cs="Arial"/>
      <w:color w:val="353842"/>
      <w:shd w:val="clear" w:color="auto" w:fill="F0F0F0"/>
      <w:lang w:val="ru-RU" w:eastAsia="ru-RU" w:bidi="ar-SA"/>
    </w:rPr>
  </w:style>
  <w:style w:type="character" w:customStyle="1" w:styleId="Hyperlinkcontinuation">
    <w:name w:val="Hyperlink continuation"/>
    <w:basedOn w:val="aff5"/>
    <w:uiPriority w:val="99"/>
    <w:rsid w:val="00B767A2"/>
    <w:rPr>
      <w:color w:val="106BBE"/>
      <w:u w:val="single"/>
    </w:rPr>
  </w:style>
  <w:style w:type="paragraph" w:customStyle="1" w:styleId="Tableofcontents">
    <w:name w:val="Table of contents"/>
    <w:basedOn w:val="a"/>
    <w:next w:val="a"/>
    <w:uiPriority w:val="99"/>
    <w:rsid w:val="00B767A2"/>
    <w:pPr>
      <w:widowControl w:val="0"/>
      <w:autoSpaceDE w:val="0"/>
      <w:autoSpaceDN w:val="0"/>
      <w:adjustRightInd w:val="0"/>
      <w:spacing w:after="0" w:line="240" w:lineRule="auto"/>
      <w:ind w:left="140"/>
      <w:jc w:val="left"/>
    </w:pPr>
    <w:rPr>
      <w:rFonts w:ascii="Courier New" w:eastAsiaTheme="minorEastAsia" w:hAnsi="Courier New" w:cs="Courier New"/>
      <w:lang w:val="ru-RU" w:eastAsia="ru-RU" w:bidi="ar-SA"/>
    </w:rPr>
  </w:style>
  <w:style w:type="character" w:styleId="aff6">
    <w:name w:val="FollowedHyperlink"/>
    <w:basedOn w:val="a1"/>
    <w:uiPriority w:val="99"/>
    <w:semiHidden/>
    <w:unhideWhenUsed/>
    <w:rsid w:val="00B46557"/>
    <w:rPr>
      <w:color w:val="800080" w:themeColor="followedHyperlink"/>
      <w:u w:val="single"/>
    </w:rPr>
  </w:style>
  <w:style w:type="paragraph" w:customStyle="1" w:styleId="Default">
    <w:name w:val="Default"/>
    <w:rsid w:val="009E295A"/>
    <w:pPr>
      <w:autoSpaceDE w:val="0"/>
      <w:autoSpaceDN w:val="0"/>
      <w:adjustRightInd w:val="0"/>
    </w:pPr>
    <w:rPr>
      <w:rFonts w:ascii="Arial" w:hAnsi="Arial" w:cs="Arial"/>
      <w:color w:val="000000"/>
      <w:sz w:val="24"/>
      <w:szCs w:val="24"/>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8194">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4">
          <w:marLeft w:val="0"/>
          <w:marRight w:val="0"/>
          <w:marTop w:val="0"/>
          <w:marBottom w:val="0"/>
          <w:divBdr>
            <w:top w:val="none" w:sz="0" w:space="0" w:color="auto"/>
            <w:left w:val="none" w:sz="0" w:space="0" w:color="auto"/>
            <w:bottom w:val="none" w:sz="0" w:space="0" w:color="auto"/>
            <w:right w:val="none" w:sz="0" w:space="0" w:color="auto"/>
          </w:divBdr>
        </w:div>
        <w:div w:id="1723015236">
          <w:marLeft w:val="0"/>
          <w:marRight w:val="0"/>
          <w:marTop w:val="0"/>
          <w:marBottom w:val="0"/>
          <w:divBdr>
            <w:top w:val="none" w:sz="0" w:space="0" w:color="auto"/>
            <w:left w:val="none" w:sz="0" w:space="0" w:color="auto"/>
            <w:bottom w:val="none" w:sz="0" w:space="0" w:color="auto"/>
            <w:right w:val="none" w:sz="0" w:space="0" w:color="auto"/>
          </w:divBdr>
        </w:div>
        <w:div w:id="1782337204">
          <w:marLeft w:val="0"/>
          <w:marRight w:val="0"/>
          <w:marTop w:val="0"/>
          <w:marBottom w:val="0"/>
          <w:divBdr>
            <w:top w:val="none" w:sz="0" w:space="0" w:color="auto"/>
            <w:left w:val="none" w:sz="0" w:space="0" w:color="auto"/>
            <w:bottom w:val="none" w:sz="0" w:space="0" w:color="auto"/>
            <w:right w:val="none" w:sz="0" w:space="0" w:color="auto"/>
          </w:divBdr>
        </w:div>
        <w:div w:id="2057925116">
          <w:marLeft w:val="0"/>
          <w:marRight w:val="0"/>
          <w:marTop w:val="0"/>
          <w:marBottom w:val="0"/>
          <w:divBdr>
            <w:top w:val="none" w:sz="0" w:space="0" w:color="auto"/>
            <w:left w:val="none" w:sz="0" w:space="0" w:color="auto"/>
            <w:bottom w:val="none" w:sz="0" w:space="0" w:color="auto"/>
            <w:right w:val="none" w:sz="0" w:space="0" w:color="auto"/>
          </w:divBdr>
        </w:div>
      </w:divsChild>
    </w:div>
    <w:div w:id="173493727">
      <w:bodyDiv w:val="1"/>
      <w:marLeft w:val="0"/>
      <w:marRight w:val="0"/>
      <w:marTop w:val="0"/>
      <w:marBottom w:val="0"/>
      <w:divBdr>
        <w:top w:val="none" w:sz="0" w:space="0" w:color="auto"/>
        <w:left w:val="none" w:sz="0" w:space="0" w:color="auto"/>
        <w:bottom w:val="none" w:sz="0" w:space="0" w:color="auto"/>
        <w:right w:val="none" w:sz="0" w:space="0" w:color="auto"/>
      </w:divBdr>
      <w:divsChild>
        <w:div w:id="423457073">
          <w:marLeft w:val="0"/>
          <w:marRight w:val="0"/>
          <w:marTop w:val="120"/>
          <w:marBottom w:val="0"/>
          <w:divBdr>
            <w:top w:val="none" w:sz="0" w:space="0" w:color="auto"/>
            <w:left w:val="none" w:sz="0" w:space="0" w:color="auto"/>
            <w:bottom w:val="none" w:sz="0" w:space="0" w:color="auto"/>
            <w:right w:val="none" w:sz="0" w:space="0" w:color="auto"/>
          </w:divBdr>
        </w:div>
        <w:div w:id="2124496947">
          <w:marLeft w:val="0"/>
          <w:marRight w:val="0"/>
          <w:marTop w:val="120"/>
          <w:marBottom w:val="0"/>
          <w:divBdr>
            <w:top w:val="none" w:sz="0" w:space="0" w:color="auto"/>
            <w:left w:val="none" w:sz="0" w:space="0" w:color="auto"/>
            <w:bottom w:val="none" w:sz="0" w:space="0" w:color="auto"/>
            <w:right w:val="none" w:sz="0" w:space="0" w:color="auto"/>
          </w:divBdr>
        </w:div>
      </w:divsChild>
    </w:div>
    <w:div w:id="335427673">
      <w:bodyDiv w:val="1"/>
      <w:marLeft w:val="0"/>
      <w:marRight w:val="0"/>
      <w:marTop w:val="0"/>
      <w:marBottom w:val="0"/>
      <w:divBdr>
        <w:top w:val="none" w:sz="0" w:space="0" w:color="auto"/>
        <w:left w:val="none" w:sz="0" w:space="0" w:color="auto"/>
        <w:bottom w:val="none" w:sz="0" w:space="0" w:color="auto"/>
        <w:right w:val="none" w:sz="0" w:space="0" w:color="auto"/>
      </w:divBdr>
    </w:div>
    <w:div w:id="449513421">
      <w:bodyDiv w:val="1"/>
      <w:marLeft w:val="0"/>
      <w:marRight w:val="0"/>
      <w:marTop w:val="0"/>
      <w:marBottom w:val="0"/>
      <w:divBdr>
        <w:top w:val="none" w:sz="0" w:space="0" w:color="auto"/>
        <w:left w:val="none" w:sz="0" w:space="0" w:color="auto"/>
        <w:bottom w:val="none" w:sz="0" w:space="0" w:color="auto"/>
        <w:right w:val="none" w:sz="0" w:space="0" w:color="auto"/>
      </w:divBdr>
    </w:div>
    <w:div w:id="470908098">
      <w:bodyDiv w:val="1"/>
      <w:marLeft w:val="0"/>
      <w:marRight w:val="0"/>
      <w:marTop w:val="0"/>
      <w:marBottom w:val="0"/>
      <w:divBdr>
        <w:top w:val="none" w:sz="0" w:space="0" w:color="auto"/>
        <w:left w:val="none" w:sz="0" w:space="0" w:color="auto"/>
        <w:bottom w:val="none" w:sz="0" w:space="0" w:color="auto"/>
        <w:right w:val="none" w:sz="0" w:space="0" w:color="auto"/>
      </w:divBdr>
    </w:div>
    <w:div w:id="629358130">
      <w:bodyDiv w:val="1"/>
      <w:marLeft w:val="0"/>
      <w:marRight w:val="0"/>
      <w:marTop w:val="0"/>
      <w:marBottom w:val="0"/>
      <w:divBdr>
        <w:top w:val="none" w:sz="0" w:space="0" w:color="auto"/>
        <w:left w:val="none" w:sz="0" w:space="0" w:color="auto"/>
        <w:bottom w:val="none" w:sz="0" w:space="0" w:color="auto"/>
        <w:right w:val="none" w:sz="0" w:space="0" w:color="auto"/>
      </w:divBdr>
    </w:div>
    <w:div w:id="714428891">
      <w:bodyDiv w:val="1"/>
      <w:marLeft w:val="0"/>
      <w:marRight w:val="0"/>
      <w:marTop w:val="0"/>
      <w:marBottom w:val="0"/>
      <w:divBdr>
        <w:top w:val="none" w:sz="0" w:space="0" w:color="auto"/>
        <w:left w:val="none" w:sz="0" w:space="0" w:color="auto"/>
        <w:bottom w:val="none" w:sz="0" w:space="0" w:color="auto"/>
        <w:right w:val="none" w:sz="0" w:space="0" w:color="auto"/>
      </w:divBdr>
    </w:div>
    <w:div w:id="894006782">
      <w:bodyDiv w:val="1"/>
      <w:marLeft w:val="0"/>
      <w:marRight w:val="0"/>
      <w:marTop w:val="0"/>
      <w:marBottom w:val="0"/>
      <w:divBdr>
        <w:top w:val="none" w:sz="0" w:space="0" w:color="auto"/>
        <w:left w:val="none" w:sz="0" w:space="0" w:color="auto"/>
        <w:bottom w:val="none" w:sz="0" w:space="0" w:color="auto"/>
        <w:right w:val="none" w:sz="0" w:space="0" w:color="auto"/>
      </w:divBdr>
    </w:div>
    <w:div w:id="1058548280">
      <w:bodyDiv w:val="1"/>
      <w:marLeft w:val="0"/>
      <w:marRight w:val="0"/>
      <w:marTop w:val="0"/>
      <w:marBottom w:val="0"/>
      <w:divBdr>
        <w:top w:val="none" w:sz="0" w:space="0" w:color="auto"/>
        <w:left w:val="none" w:sz="0" w:space="0" w:color="auto"/>
        <w:bottom w:val="none" w:sz="0" w:space="0" w:color="auto"/>
        <w:right w:val="none" w:sz="0" w:space="0" w:color="auto"/>
      </w:divBdr>
      <w:divsChild>
        <w:div w:id="374504601">
          <w:marLeft w:val="0"/>
          <w:marRight w:val="0"/>
          <w:marTop w:val="0"/>
          <w:marBottom w:val="0"/>
          <w:divBdr>
            <w:top w:val="none" w:sz="0" w:space="0" w:color="auto"/>
            <w:left w:val="none" w:sz="0" w:space="0" w:color="auto"/>
            <w:bottom w:val="none" w:sz="0" w:space="0" w:color="auto"/>
            <w:right w:val="none" w:sz="0" w:space="0" w:color="auto"/>
          </w:divBdr>
        </w:div>
        <w:div w:id="807089437">
          <w:marLeft w:val="0"/>
          <w:marRight w:val="0"/>
          <w:marTop w:val="0"/>
          <w:marBottom w:val="0"/>
          <w:divBdr>
            <w:top w:val="none" w:sz="0" w:space="0" w:color="auto"/>
            <w:left w:val="none" w:sz="0" w:space="0" w:color="auto"/>
            <w:bottom w:val="none" w:sz="0" w:space="0" w:color="auto"/>
            <w:right w:val="none" w:sz="0" w:space="0" w:color="auto"/>
          </w:divBdr>
        </w:div>
        <w:div w:id="931741749">
          <w:marLeft w:val="0"/>
          <w:marRight w:val="0"/>
          <w:marTop w:val="0"/>
          <w:marBottom w:val="0"/>
          <w:divBdr>
            <w:top w:val="none" w:sz="0" w:space="0" w:color="auto"/>
            <w:left w:val="none" w:sz="0" w:space="0" w:color="auto"/>
            <w:bottom w:val="none" w:sz="0" w:space="0" w:color="auto"/>
            <w:right w:val="none" w:sz="0" w:space="0" w:color="auto"/>
          </w:divBdr>
        </w:div>
        <w:div w:id="1160656638">
          <w:marLeft w:val="0"/>
          <w:marRight w:val="0"/>
          <w:marTop w:val="0"/>
          <w:marBottom w:val="0"/>
          <w:divBdr>
            <w:top w:val="none" w:sz="0" w:space="0" w:color="auto"/>
            <w:left w:val="none" w:sz="0" w:space="0" w:color="auto"/>
            <w:bottom w:val="none" w:sz="0" w:space="0" w:color="auto"/>
            <w:right w:val="none" w:sz="0" w:space="0" w:color="auto"/>
          </w:divBdr>
        </w:div>
      </w:divsChild>
    </w:div>
    <w:div w:id="1084490694">
      <w:bodyDiv w:val="1"/>
      <w:marLeft w:val="0"/>
      <w:marRight w:val="0"/>
      <w:marTop w:val="0"/>
      <w:marBottom w:val="0"/>
      <w:divBdr>
        <w:top w:val="none" w:sz="0" w:space="0" w:color="auto"/>
        <w:left w:val="none" w:sz="0" w:space="0" w:color="auto"/>
        <w:bottom w:val="none" w:sz="0" w:space="0" w:color="auto"/>
        <w:right w:val="none" w:sz="0" w:space="0" w:color="auto"/>
      </w:divBdr>
    </w:div>
    <w:div w:id="1208369255">
      <w:bodyDiv w:val="1"/>
      <w:marLeft w:val="0"/>
      <w:marRight w:val="0"/>
      <w:marTop w:val="0"/>
      <w:marBottom w:val="0"/>
      <w:divBdr>
        <w:top w:val="none" w:sz="0" w:space="0" w:color="auto"/>
        <w:left w:val="none" w:sz="0" w:space="0" w:color="auto"/>
        <w:bottom w:val="none" w:sz="0" w:space="0" w:color="auto"/>
        <w:right w:val="none" w:sz="0" w:space="0" w:color="auto"/>
      </w:divBdr>
    </w:div>
    <w:div w:id="1314873130">
      <w:bodyDiv w:val="1"/>
      <w:marLeft w:val="0"/>
      <w:marRight w:val="0"/>
      <w:marTop w:val="0"/>
      <w:marBottom w:val="0"/>
      <w:divBdr>
        <w:top w:val="none" w:sz="0" w:space="0" w:color="auto"/>
        <w:left w:val="none" w:sz="0" w:space="0" w:color="auto"/>
        <w:bottom w:val="none" w:sz="0" w:space="0" w:color="auto"/>
        <w:right w:val="none" w:sz="0" w:space="0" w:color="auto"/>
      </w:divBdr>
    </w:div>
    <w:div w:id="1342969918">
      <w:bodyDiv w:val="1"/>
      <w:marLeft w:val="0"/>
      <w:marRight w:val="0"/>
      <w:marTop w:val="0"/>
      <w:marBottom w:val="0"/>
      <w:divBdr>
        <w:top w:val="none" w:sz="0" w:space="0" w:color="auto"/>
        <w:left w:val="none" w:sz="0" w:space="0" w:color="auto"/>
        <w:bottom w:val="none" w:sz="0" w:space="0" w:color="auto"/>
        <w:right w:val="none" w:sz="0" w:space="0" w:color="auto"/>
      </w:divBdr>
    </w:div>
    <w:div w:id="1934777211">
      <w:bodyDiv w:val="1"/>
      <w:marLeft w:val="0"/>
      <w:marRight w:val="0"/>
      <w:marTop w:val="0"/>
      <w:marBottom w:val="0"/>
      <w:divBdr>
        <w:top w:val="none" w:sz="0" w:space="0" w:color="auto"/>
        <w:left w:val="none" w:sz="0" w:space="0" w:color="auto"/>
        <w:bottom w:val="none" w:sz="0" w:space="0" w:color="auto"/>
        <w:right w:val="none" w:sz="0" w:space="0" w:color="auto"/>
      </w:divBdr>
    </w:div>
    <w:div w:id="2013951436">
      <w:bodyDiv w:val="1"/>
      <w:marLeft w:val="0"/>
      <w:marRight w:val="0"/>
      <w:marTop w:val="0"/>
      <w:marBottom w:val="0"/>
      <w:divBdr>
        <w:top w:val="none" w:sz="0" w:space="0" w:color="auto"/>
        <w:left w:val="none" w:sz="0" w:space="0" w:color="auto"/>
        <w:bottom w:val="none" w:sz="0" w:space="0" w:color="auto"/>
        <w:right w:val="none" w:sz="0" w:space="0" w:color="auto"/>
      </w:divBdr>
    </w:div>
    <w:div w:id="2021470488">
      <w:bodyDiv w:val="1"/>
      <w:marLeft w:val="0"/>
      <w:marRight w:val="0"/>
      <w:marTop w:val="0"/>
      <w:marBottom w:val="0"/>
      <w:divBdr>
        <w:top w:val="none" w:sz="0" w:space="0" w:color="auto"/>
        <w:left w:val="none" w:sz="0" w:space="0" w:color="auto"/>
        <w:bottom w:val="none" w:sz="0" w:space="0" w:color="auto"/>
        <w:right w:val="none" w:sz="0" w:space="0" w:color="auto"/>
      </w:divBdr>
    </w:div>
    <w:div w:id="20472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Local\Moscow\Me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E386DA82FE44E388C86A975EA3CE48"/>
        <w:category>
          <w:name w:val="General"/>
          <w:gallery w:val="placeholder"/>
        </w:category>
        <w:types>
          <w:type w:val="bbPlcHdr"/>
        </w:types>
        <w:behaviors>
          <w:behavior w:val="content"/>
        </w:behaviors>
        <w:guid w:val="{0FF352F7-E2CD-4EE0-B1B6-255BEC6674C7}"/>
      </w:docPartPr>
      <w:docPartBody>
        <w:p w:rsidR="005F1641" w:rsidRDefault="005F1641" w:rsidP="005F1641">
          <w:pPr>
            <w:pStyle w:val="5EE386DA82FE44E388C86A975EA3CE48"/>
          </w:pPr>
          <w:r w:rsidRPr="0043762F">
            <w:rPr>
              <w:rStyle w:val="a3"/>
            </w:rPr>
            <w:t xml:space="preserve"> </w:t>
          </w:r>
        </w:p>
      </w:docPartBody>
    </w:docPart>
    <w:docPart>
      <w:docPartPr>
        <w:name w:val="5A4BCC6EB87B4D4592B1DF50D53A7FD6"/>
        <w:category>
          <w:name w:val="General"/>
          <w:gallery w:val="placeholder"/>
        </w:category>
        <w:types>
          <w:type w:val="bbPlcHdr"/>
        </w:types>
        <w:behaviors>
          <w:behavior w:val="content"/>
        </w:behaviors>
        <w:guid w:val="{ED8A7EF3-7138-4869-8CCE-D649D59A92F5}"/>
      </w:docPartPr>
      <w:docPartBody>
        <w:p w:rsidR="005F1641" w:rsidRDefault="005F1641" w:rsidP="005F1641">
          <w:pPr>
            <w:pStyle w:val="5A4BCC6EB87B4D4592B1DF50D53A7FD6"/>
          </w:pPr>
          <w:r w:rsidRPr="0043762F">
            <w:rPr>
              <w:rStyle w:val="a3"/>
            </w:rPr>
            <w:t xml:space="preserve"> </w:t>
          </w:r>
        </w:p>
      </w:docPartBody>
    </w:docPart>
    <w:docPart>
      <w:docPartPr>
        <w:name w:val="C4BC4056DE8349AB80F1DEEBDF920A06"/>
        <w:category>
          <w:name w:val="General"/>
          <w:gallery w:val="placeholder"/>
        </w:category>
        <w:types>
          <w:type w:val="bbPlcHdr"/>
        </w:types>
        <w:behaviors>
          <w:behavior w:val="content"/>
        </w:behaviors>
        <w:guid w:val="{8E432D2C-B171-443D-9A9F-2104A990160B}"/>
      </w:docPartPr>
      <w:docPartBody>
        <w:p w:rsidR="005F1641" w:rsidRDefault="005F1641" w:rsidP="005F1641">
          <w:pPr>
            <w:pStyle w:val="C4BC4056DE8349AB80F1DEEBDF920A06"/>
          </w:pPr>
          <w:r w:rsidRPr="0043762F">
            <w:rPr>
              <w:rStyle w:val="a3"/>
            </w:rPr>
            <w:t xml:space="preserve"> </w:t>
          </w:r>
        </w:p>
      </w:docPartBody>
    </w:docPart>
    <w:docPart>
      <w:docPartPr>
        <w:name w:val="2DE81F48FBD841A5B1A196E347102393"/>
        <w:category>
          <w:name w:val="General"/>
          <w:gallery w:val="placeholder"/>
        </w:category>
        <w:types>
          <w:type w:val="bbPlcHdr"/>
        </w:types>
        <w:behaviors>
          <w:behavior w:val="content"/>
        </w:behaviors>
        <w:guid w:val="{DE4D99B7-9AE4-4895-B3E0-B7CFA390233C}"/>
      </w:docPartPr>
      <w:docPartBody>
        <w:p w:rsidR="005F1641" w:rsidRDefault="005F1641" w:rsidP="005F1641">
          <w:pPr>
            <w:pStyle w:val="2DE81F48FBD841A5B1A196E347102393"/>
          </w:pPr>
          <w:r w:rsidRPr="0043762F">
            <w:rPr>
              <w:rStyle w:val="a3"/>
            </w:rPr>
            <w:t xml:space="preserve"> </w:t>
          </w:r>
        </w:p>
      </w:docPartBody>
    </w:docPart>
    <w:docPart>
      <w:docPartPr>
        <w:name w:val="899B9C54FF8247599C0E2DEE84208601"/>
        <w:category>
          <w:name w:val="General"/>
          <w:gallery w:val="placeholder"/>
        </w:category>
        <w:types>
          <w:type w:val="bbPlcHdr"/>
        </w:types>
        <w:behaviors>
          <w:behavior w:val="content"/>
        </w:behaviors>
        <w:guid w:val="{7996FE7D-0584-46A6-A09A-2F930B486AE9}"/>
      </w:docPartPr>
      <w:docPartBody>
        <w:p w:rsidR="005F1641" w:rsidRDefault="005F1641" w:rsidP="005F1641">
          <w:pPr>
            <w:pStyle w:val="899B9C54FF8247599C0E2DEE84208601"/>
          </w:pPr>
          <w:r w:rsidRPr="0043762F">
            <w:rPr>
              <w:rStyle w:val="a3"/>
            </w:rPr>
            <w:t xml:space="preserve"> </w:t>
          </w:r>
        </w:p>
      </w:docPartBody>
    </w:docPart>
    <w:docPart>
      <w:docPartPr>
        <w:name w:val="0144ABD55A8248EDA31DD1E7FA2FAD1B"/>
        <w:category>
          <w:name w:val="General"/>
          <w:gallery w:val="placeholder"/>
        </w:category>
        <w:types>
          <w:type w:val="bbPlcHdr"/>
        </w:types>
        <w:behaviors>
          <w:behavior w:val="content"/>
        </w:behaviors>
        <w:guid w:val="{28EAA384-F0C7-4649-8406-40026813CFF7}"/>
      </w:docPartPr>
      <w:docPartBody>
        <w:p w:rsidR="005F1641" w:rsidRDefault="005F1641" w:rsidP="005F1641">
          <w:pPr>
            <w:pStyle w:val="0144ABD55A8248EDA31DD1E7FA2FAD1B"/>
          </w:pPr>
          <w:r w:rsidRPr="0043762F">
            <w:rPr>
              <w:rStyle w:val="a3"/>
            </w:rPr>
            <w:t xml:space="preserve"> </w:t>
          </w:r>
        </w:p>
      </w:docPartBody>
    </w:docPart>
    <w:docPart>
      <w:docPartPr>
        <w:name w:val="C4C0EBB3CEB34ECF810F849ECBB2EAEA"/>
        <w:category>
          <w:name w:val="General"/>
          <w:gallery w:val="placeholder"/>
        </w:category>
        <w:types>
          <w:type w:val="bbPlcHdr"/>
        </w:types>
        <w:behaviors>
          <w:behavior w:val="content"/>
        </w:behaviors>
        <w:guid w:val="{FEC6E856-A14B-494B-AE49-54C53722C9BB}"/>
      </w:docPartPr>
      <w:docPartBody>
        <w:p w:rsidR="005F1641" w:rsidRDefault="005F1641" w:rsidP="005F1641">
          <w:pPr>
            <w:pStyle w:val="C4C0EBB3CEB34ECF810F849ECBB2EAEA"/>
          </w:pPr>
          <w:r w:rsidRPr="0043762F">
            <w:rPr>
              <w:rStyle w:val="a3"/>
            </w:rPr>
            <w:t xml:space="preserve"> </w:t>
          </w:r>
        </w:p>
      </w:docPartBody>
    </w:docPart>
    <w:docPart>
      <w:docPartPr>
        <w:name w:val="AE2728733FCA47CEA6244BC2B57D1893"/>
        <w:category>
          <w:name w:val="General"/>
          <w:gallery w:val="placeholder"/>
        </w:category>
        <w:types>
          <w:type w:val="bbPlcHdr"/>
        </w:types>
        <w:behaviors>
          <w:behavior w:val="content"/>
        </w:behaviors>
        <w:guid w:val="{0F8DE10C-774D-4567-8DD8-749FE4413671}"/>
      </w:docPartPr>
      <w:docPartBody>
        <w:p w:rsidR="005F1641" w:rsidRDefault="005F1641" w:rsidP="005F1641">
          <w:pPr>
            <w:pStyle w:val="AE2728733FCA47CEA6244BC2B57D1893"/>
          </w:pPr>
          <w:r w:rsidRPr="0043762F">
            <w:rPr>
              <w:rStyle w:val="a3"/>
            </w:rPr>
            <w:t xml:space="preserve"> </w:t>
          </w:r>
        </w:p>
      </w:docPartBody>
    </w:docPart>
    <w:docPart>
      <w:docPartPr>
        <w:name w:val="8716EEE8C04B469FB30035BDA7C373DF"/>
        <w:category>
          <w:name w:val="General"/>
          <w:gallery w:val="placeholder"/>
        </w:category>
        <w:types>
          <w:type w:val="bbPlcHdr"/>
        </w:types>
        <w:behaviors>
          <w:behavior w:val="content"/>
        </w:behaviors>
        <w:guid w:val="{D1644E94-679F-4FB0-8824-D522264E91A7}"/>
      </w:docPartPr>
      <w:docPartBody>
        <w:p w:rsidR="005F1641" w:rsidRDefault="005F1641" w:rsidP="005F1641">
          <w:pPr>
            <w:pStyle w:val="8716EEE8C04B469FB30035BDA7C373DF"/>
          </w:pPr>
          <w:r w:rsidRPr="0043762F">
            <w:rPr>
              <w:rStyle w:val="a3"/>
            </w:rPr>
            <w:t xml:space="preserve"> </w:t>
          </w:r>
        </w:p>
      </w:docPartBody>
    </w:docPart>
    <w:docPart>
      <w:docPartPr>
        <w:name w:val="0B99C2FF2BBA714D83E3C3C47E194700"/>
        <w:category>
          <w:name w:val="Общие"/>
          <w:gallery w:val="placeholder"/>
        </w:category>
        <w:types>
          <w:type w:val="bbPlcHdr"/>
        </w:types>
        <w:behaviors>
          <w:behavior w:val="content"/>
        </w:behaviors>
        <w:guid w:val="{BCFE1074-2CA8-394A-AE6C-4F29A45EF7B8}"/>
      </w:docPartPr>
      <w:docPartBody>
        <w:p w:rsidR="00886C91" w:rsidRDefault="00886C91" w:rsidP="00886C91">
          <w:pPr>
            <w:pStyle w:val="0B99C2FF2BBA714D83E3C3C47E194700"/>
          </w:pPr>
          <w:r w:rsidRPr="0043762F">
            <w:rPr>
              <w:rStyle w:val="a3"/>
            </w:rPr>
            <w:t xml:space="preserve"> </w:t>
          </w:r>
        </w:p>
      </w:docPartBody>
    </w:docPart>
    <w:docPart>
      <w:docPartPr>
        <w:name w:val="4A3D1ADA8460984E92BE210E4C291B14"/>
        <w:category>
          <w:name w:val="Общие"/>
          <w:gallery w:val="placeholder"/>
        </w:category>
        <w:types>
          <w:type w:val="bbPlcHdr"/>
        </w:types>
        <w:behaviors>
          <w:behavior w:val="content"/>
        </w:behaviors>
        <w:guid w:val="{2B98F63B-ECA2-C843-B9B7-2A179AF0677E}"/>
      </w:docPartPr>
      <w:docPartBody>
        <w:p w:rsidR="00886C91" w:rsidRDefault="00886C91" w:rsidP="00886C91">
          <w:pPr>
            <w:pStyle w:val="4A3D1ADA8460984E92BE210E4C291B14"/>
          </w:pPr>
          <w:r w:rsidRPr="0043762F">
            <w:rPr>
              <w:rStyle w:val="a3"/>
            </w:rPr>
            <w:t xml:space="preserve"> </w:t>
          </w:r>
        </w:p>
      </w:docPartBody>
    </w:docPart>
    <w:docPart>
      <w:docPartPr>
        <w:name w:val="ADE5A46278E3CC4ABD3AA7B51DC60714"/>
        <w:category>
          <w:name w:val="Общие"/>
          <w:gallery w:val="placeholder"/>
        </w:category>
        <w:types>
          <w:type w:val="bbPlcHdr"/>
        </w:types>
        <w:behaviors>
          <w:behavior w:val="content"/>
        </w:behaviors>
        <w:guid w:val="{C1C90113-6506-E94E-B9D6-8D863AE420F0}"/>
      </w:docPartPr>
      <w:docPartBody>
        <w:p w:rsidR="00886C91" w:rsidRDefault="00886C91" w:rsidP="00886C91">
          <w:pPr>
            <w:pStyle w:val="ADE5A46278E3CC4ABD3AA7B51DC60714"/>
          </w:pPr>
          <w:r w:rsidRPr="0043762F">
            <w:rPr>
              <w:rStyle w:val="a3"/>
            </w:rPr>
            <w:t xml:space="preserve"> </w:t>
          </w:r>
        </w:p>
      </w:docPartBody>
    </w:docPart>
    <w:docPart>
      <w:docPartPr>
        <w:name w:val="0E5DE0A78444304583F41599AF470CDF"/>
        <w:category>
          <w:name w:val="Общие"/>
          <w:gallery w:val="placeholder"/>
        </w:category>
        <w:types>
          <w:type w:val="bbPlcHdr"/>
        </w:types>
        <w:behaviors>
          <w:behavior w:val="content"/>
        </w:behaviors>
        <w:guid w:val="{E38F47AF-7EAF-D34B-A9BD-5D143838DD04}"/>
      </w:docPartPr>
      <w:docPartBody>
        <w:p w:rsidR="00886C91" w:rsidRDefault="00886C91" w:rsidP="00886C91">
          <w:pPr>
            <w:pStyle w:val="0E5DE0A78444304583F41599AF470CDF"/>
          </w:pPr>
          <w:r w:rsidRPr="0043762F">
            <w:rPr>
              <w:rStyle w:val="a3"/>
            </w:rPr>
            <w:t xml:space="preserve"> </w:t>
          </w:r>
        </w:p>
      </w:docPartBody>
    </w:docPart>
    <w:docPart>
      <w:docPartPr>
        <w:name w:val="DCCC947459BA1F43A4F0C9C9FDEF6C9F"/>
        <w:category>
          <w:name w:val="Общие"/>
          <w:gallery w:val="placeholder"/>
        </w:category>
        <w:types>
          <w:type w:val="bbPlcHdr"/>
        </w:types>
        <w:behaviors>
          <w:behavior w:val="content"/>
        </w:behaviors>
        <w:guid w:val="{36D4768D-4E1E-8A44-86D3-B4BB814DBE2C}"/>
      </w:docPartPr>
      <w:docPartBody>
        <w:p w:rsidR="00886C91" w:rsidRDefault="00886C91" w:rsidP="00886C91">
          <w:pPr>
            <w:pStyle w:val="DCCC947459BA1F43A4F0C9C9FDEF6C9F"/>
          </w:pPr>
          <w:r w:rsidRPr="0043762F">
            <w:rPr>
              <w:rStyle w:val="a3"/>
            </w:rPr>
            <w:t xml:space="preserve"> </w:t>
          </w:r>
        </w:p>
      </w:docPartBody>
    </w:docPart>
    <w:docPart>
      <w:docPartPr>
        <w:name w:val="1D23F91BE54F0B4181459D23C92B8EA8"/>
        <w:category>
          <w:name w:val="Общие"/>
          <w:gallery w:val="placeholder"/>
        </w:category>
        <w:types>
          <w:type w:val="bbPlcHdr"/>
        </w:types>
        <w:behaviors>
          <w:behavior w:val="content"/>
        </w:behaviors>
        <w:guid w:val="{29B5C2A1-A9F8-7043-AE46-B60398626AA4}"/>
      </w:docPartPr>
      <w:docPartBody>
        <w:p w:rsidR="00886C91" w:rsidRDefault="00886C91" w:rsidP="00886C91">
          <w:pPr>
            <w:pStyle w:val="1D23F91BE54F0B4181459D23C92B8EA8"/>
          </w:pPr>
          <w:r w:rsidRPr="0043762F">
            <w:rPr>
              <w:rStyle w:val="a3"/>
            </w:rPr>
            <w:t xml:space="preserve"> </w:t>
          </w:r>
        </w:p>
      </w:docPartBody>
    </w:docPart>
    <w:docPart>
      <w:docPartPr>
        <w:name w:val="8C4C32BBBAB2424C82F3AD5011609B35"/>
        <w:category>
          <w:name w:val="Общие"/>
          <w:gallery w:val="placeholder"/>
        </w:category>
        <w:types>
          <w:type w:val="bbPlcHdr"/>
        </w:types>
        <w:behaviors>
          <w:behavior w:val="content"/>
        </w:behaviors>
        <w:guid w:val="{F1E60684-E2F5-4847-85F2-ED7AE4659989}"/>
      </w:docPartPr>
      <w:docPartBody>
        <w:p w:rsidR="00886C91" w:rsidRDefault="00886C91" w:rsidP="00886C91">
          <w:pPr>
            <w:pStyle w:val="8C4C32BBBAB2424C82F3AD5011609B35"/>
          </w:pPr>
          <w:r w:rsidRPr="0043762F">
            <w:rPr>
              <w:rStyle w:val="a3"/>
            </w:rPr>
            <w:t xml:space="preserve"> </w:t>
          </w:r>
        </w:p>
      </w:docPartBody>
    </w:docPart>
    <w:docPart>
      <w:docPartPr>
        <w:name w:val="9427B1D0B8A8D34FB0ABB8965E423609"/>
        <w:category>
          <w:name w:val="Общие"/>
          <w:gallery w:val="placeholder"/>
        </w:category>
        <w:types>
          <w:type w:val="bbPlcHdr"/>
        </w:types>
        <w:behaviors>
          <w:behavior w:val="content"/>
        </w:behaviors>
        <w:guid w:val="{D08CF33E-2864-254E-B24E-CF22F86033DA}"/>
      </w:docPartPr>
      <w:docPartBody>
        <w:p w:rsidR="00886C91" w:rsidRDefault="00886C91" w:rsidP="00886C91">
          <w:pPr>
            <w:pStyle w:val="9427B1D0B8A8D34FB0ABB8965E423609"/>
          </w:pPr>
          <w:r w:rsidRPr="0043762F">
            <w:rPr>
              <w:rStyle w:val="a3"/>
            </w:rPr>
            <w:t xml:space="preserve"> </w:t>
          </w:r>
        </w:p>
      </w:docPartBody>
    </w:docPart>
    <w:docPart>
      <w:docPartPr>
        <w:name w:val="5F5FFF4F5F4D7F498A7C8030BCA175B6"/>
        <w:category>
          <w:name w:val="Общие"/>
          <w:gallery w:val="placeholder"/>
        </w:category>
        <w:types>
          <w:type w:val="bbPlcHdr"/>
        </w:types>
        <w:behaviors>
          <w:behavior w:val="content"/>
        </w:behaviors>
        <w:guid w:val="{5EB42E21-9D11-B044-B5C4-09AD647CFCA5}"/>
      </w:docPartPr>
      <w:docPartBody>
        <w:p w:rsidR="00886C91" w:rsidRDefault="00886C91" w:rsidP="00886C91">
          <w:pPr>
            <w:pStyle w:val="5F5FFF4F5F4D7F498A7C8030BCA175B6"/>
          </w:pPr>
          <w:r w:rsidRPr="0043762F">
            <w:rPr>
              <w:rStyle w:val="a3"/>
            </w:rPr>
            <w:t xml:space="preserve"> </w:t>
          </w:r>
        </w:p>
      </w:docPartBody>
    </w:docPart>
    <w:docPart>
      <w:docPartPr>
        <w:name w:val="FC017014C0B1A44FA7146F0C0F76476B"/>
        <w:category>
          <w:name w:val="Общие"/>
          <w:gallery w:val="placeholder"/>
        </w:category>
        <w:types>
          <w:type w:val="bbPlcHdr"/>
        </w:types>
        <w:behaviors>
          <w:behavior w:val="content"/>
        </w:behaviors>
        <w:guid w:val="{8B16FA1F-B125-8240-9682-5D47A32BCF7E}"/>
      </w:docPartPr>
      <w:docPartBody>
        <w:p w:rsidR="00886C91" w:rsidRDefault="00886C91" w:rsidP="00886C91">
          <w:pPr>
            <w:pStyle w:val="FC017014C0B1A44FA7146F0C0F76476B"/>
          </w:pPr>
          <w:r w:rsidRPr="0043762F">
            <w:rPr>
              <w:rStyle w:val="a3"/>
            </w:rPr>
            <w:t xml:space="preserve"> </w:t>
          </w:r>
        </w:p>
      </w:docPartBody>
    </w:docPart>
    <w:docPart>
      <w:docPartPr>
        <w:name w:val="CD298C2A6D770F439D375162D332C35A"/>
        <w:category>
          <w:name w:val="Общие"/>
          <w:gallery w:val="placeholder"/>
        </w:category>
        <w:types>
          <w:type w:val="bbPlcHdr"/>
        </w:types>
        <w:behaviors>
          <w:behavior w:val="content"/>
        </w:behaviors>
        <w:guid w:val="{29625937-3CD9-4441-B1CB-6F43DA601E7C}"/>
      </w:docPartPr>
      <w:docPartBody>
        <w:p w:rsidR="00886C91" w:rsidRDefault="00886C91" w:rsidP="00886C91">
          <w:pPr>
            <w:pStyle w:val="CD298C2A6D770F439D375162D332C35A"/>
          </w:pPr>
          <w:r w:rsidRPr="0043762F">
            <w:rPr>
              <w:rStyle w:val="a3"/>
            </w:rPr>
            <w:t xml:space="preserve"> </w:t>
          </w:r>
        </w:p>
      </w:docPartBody>
    </w:docPart>
    <w:docPart>
      <w:docPartPr>
        <w:name w:val="3C92859C748BF3469D3A698B2F3F1294"/>
        <w:category>
          <w:name w:val="Общие"/>
          <w:gallery w:val="placeholder"/>
        </w:category>
        <w:types>
          <w:type w:val="bbPlcHdr"/>
        </w:types>
        <w:behaviors>
          <w:behavior w:val="content"/>
        </w:behaviors>
        <w:guid w:val="{B65A3025-2710-084B-9B3A-AF05C8DA56C4}"/>
      </w:docPartPr>
      <w:docPartBody>
        <w:p w:rsidR="00886C91" w:rsidRDefault="00886C91" w:rsidP="00886C91">
          <w:pPr>
            <w:pStyle w:val="3C92859C748BF3469D3A698B2F3F1294"/>
          </w:pPr>
          <w:r w:rsidRPr="0043762F">
            <w:rPr>
              <w:rStyle w:val="a3"/>
            </w:rPr>
            <w:t xml:space="preserve"> </w:t>
          </w:r>
        </w:p>
      </w:docPartBody>
    </w:docPart>
    <w:docPart>
      <w:docPartPr>
        <w:name w:val="2ADF21A9AE3E044DA27011F5DE96949B"/>
        <w:category>
          <w:name w:val="Общие"/>
          <w:gallery w:val="placeholder"/>
        </w:category>
        <w:types>
          <w:type w:val="bbPlcHdr"/>
        </w:types>
        <w:behaviors>
          <w:behavior w:val="content"/>
        </w:behaviors>
        <w:guid w:val="{B437DD51-94BE-0346-82EF-C9A9C6B430CB}"/>
      </w:docPartPr>
      <w:docPartBody>
        <w:p w:rsidR="00886C91" w:rsidRDefault="00886C91" w:rsidP="00886C91">
          <w:pPr>
            <w:pStyle w:val="2ADF21A9AE3E044DA27011F5DE96949B"/>
          </w:pPr>
          <w:r w:rsidRPr="0043762F">
            <w:rPr>
              <w:rStyle w:val="a3"/>
            </w:rPr>
            <w:t xml:space="preserve"> </w:t>
          </w:r>
        </w:p>
      </w:docPartBody>
    </w:docPart>
    <w:docPart>
      <w:docPartPr>
        <w:name w:val="1DD2534F5B11F1478DF5F651FEC9B6CC"/>
        <w:category>
          <w:name w:val="Общие"/>
          <w:gallery w:val="placeholder"/>
        </w:category>
        <w:types>
          <w:type w:val="bbPlcHdr"/>
        </w:types>
        <w:behaviors>
          <w:behavior w:val="content"/>
        </w:behaviors>
        <w:guid w:val="{D1A3120B-691C-134B-8B31-0FFB3A44B4C8}"/>
      </w:docPartPr>
      <w:docPartBody>
        <w:p w:rsidR="00886C91" w:rsidRDefault="00886C91" w:rsidP="00886C91">
          <w:pPr>
            <w:pStyle w:val="1DD2534F5B11F1478DF5F651FEC9B6CC"/>
          </w:pPr>
          <w:r w:rsidRPr="0043762F">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FB1A06"/>
    <w:rsid w:val="000151D5"/>
    <w:rsid w:val="00034701"/>
    <w:rsid w:val="00060CA6"/>
    <w:rsid w:val="00075714"/>
    <w:rsid w:val="000D53F1"/>
    <w:rsid w:val="000F0D9E"/>
    <w:rsid w:val="00213858"/>
    <w:rsid w:val="002E1B6C"/>
    <w:rsid w:val="00305327"/>
    <w:rsid w:val="003E6764"/>
    <w:rsid w:val="00415C5A"/>
    <w:rsid w:val="0045685D"/>
    <w:rsid w:val="00474F54"/>
    <w:rsid w:val="00496CE4"/>
    <w:rsid w:val="00500E5F"/>
    <w:rsid w:val="00560F8C"/>
    <w:rsid w:val="00592CE9"/>
    <w:rsid w:val="005A3963"/>
    <w:rsid w:val="005F1641"/>
    <w:rsid w:val="00674D34"/>
    <w:rsid w:val="006D22E3"/>
    <w:rsid w:val="006F30A6"/>
    <w:rsid w:val="00745908"/>
    <w:rsid w:val="007F4151"/>
    <w:rsid w:val="00816B1C"/>
    <w:rsid w:val="00826755"/>
    <w:rsid w:val="00886C91"/>
    <w:rsid w:val="00887BC2"/>
    <w:rsid w:val="008A317A"/>
    <w:rsid w:val="008C1B0D"/>
    <w:rsid w:val="009C58E1"/>
    <w:rsid w:val="00AA6681"/>
    <w:rsid w:val="00AF7298"/>
    <w:rsid w:val="00B65451"/>
    <w:rsid w:val="00BE0DB6"/>
    <w:rsid w:val="00C6004F"/>
    <w:rsid w:val="00C7189A"/>
    <w:rsid w:val="00D56B49"/>
    <w:rsid w:val="00DC48BC"/>
    <w:rsid w:val="00E00E2F"/>
    <w:rsid w:val="00E970EC"/>
    <w:rsid w:val="00F25E80"/>
    <w:rsid w:val="00F35DD7"/>
    <w:rsid w:val="00FB1A06"/>
    <w:rsid w:val="00FC78D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F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6C91"/>
    <w:rPr>
      <w:color w:val="808080"/>
    </w:rPr>
  </w:style>
  <w:style w:type="paragraph" w:customStyle="1" w:styleId="C3B182C01CF84234A78CF5720B157B62">
    <w:name w:val="C3B182C01CF84234A78CF5720B157B62"/>
    <w:rsid w:val="00560F8C"/>
  </w:style>
  <w:style w:type="paragraph" w:customStyle="1" w:styleId="40D5EE57C4CE4E829999926740FEDC2F">
    <w:name w:val="40D5EE57C4CE4E829999926740FEDC2F"/>
    <w:rsid w:val="00560F8C"/>
  </w:style>
  <w:style w:type="paragraph" w:customStyle="1" w:styleId="D2192F58500B44B5816C2231C6D14B04">
    <w:name w:val="D2192F58500B44B5816C2231C6D14B04"/>
    <w:rsid w:val="00560F8C"/>
  </w:style>
  <w:style w:type="paragraph" w:customStyle="1" w:styleId="3976F9232A9A4AB897641E1BD3B545AF">
    <w:name w:val="3976F9232A9A4AB897641E1BD3B545AF"/>
    <w:rsid w:val="00560F8C"/>
  </w:style>
  <w:style w:type="paragraph" w:customStyle="1" w:styleId="B862D18E98184DB6B1A68CBD44EA1843">
    <w:name w:val="B862D18E98184DB6B1A68CBD44EA1843"/>
    <w:rsid w:val="00560F8C"/>
  </w:style>
  <w:style w:type="paragraph" w:customStyle="1" w:styleId="4D8FAAC8B445405E9CBF4504D113454B">
    <w:name w:val="4D8FAAC8B445405E9CBF4504D113454B"/>
    <w:rsid w:val="00560F8C"/>
  </w:style>
  <w:style w:type="paragraph" w:customStyle="1" w:styleId="567DE3C4C2134F64B9BE23E74068C7A6">
    <w:name w:val="567DE3C4C2134F64B9BE23E74068C7A6"/>
    <w:rsid w:val="00560F8C"/>
  </w:style>
  <w:style w:type="paragraph" w:customStyle="1" w:styleId="57D6ED5713F7450F898FDA2770B4B053">
    <w:name w:val="57D6ED5713F7450F898FDA2770B4B053"/>
    <w:rsid w:val="00560F8C"/>
  </w:style>
  <w:style w:type="paragraph" w:customStyle="1" w:styleId="18BA8C6699234747A62CB67DD2EA5313">
    <w:name w:val="18BA8C6699234747A62CB67DD2EA5313"/>
    <w:rsid w:val="00560F8C"/>
  </w:style>
  <w:style w:type="paragraph" w:customStyle="1" w:styleId="3CA9B13E23D94803A23F0603AAEF8309">
    <w:name w:val="3CA9B13E23D94803A23F0603AAEF8309"/>
    <w:rsid w:val="00560F8C"/>
  </w:style>
  <w:style w:type="paragraph" w:customStyle="1" w:styleId="522DCBF29DA44A87B100851B96167361">
    <w:name w:val="522DCBF29DA44A87B100851B96167361"/>
    <w:rsid w:val="00560F8C"/>
  </w:style>
  <w:style w:type="paragraph" w:customStyle="1" w:styleId="0E918C989CC646369ADA0B24A35C4195">
    <w:name w:val="0E918C989CC646369ADA0B24A35C4195"/>
    <w:rsid w:val="00560F8C"/>
  </w:style>
  <w:style w:type="paragraph" w:customStyle="1" w:styleId="0B96EDC9EBF84446AEBDEB13444D7AA6">
    <w:name w:val="0B96EDC9EBF84446AEBDEB13444D7AA6"/>
    <w:rsid w:val="00560F8C"/>
  </w:style>
  <w:style w:type="paragraph" w:customStyle="1" w:styleId="1BC0BB467BE744E087B8D2E4F208F08F">
    <w:name w:val="1BC0BB467BE744E087B8D2E4F208F08F"/>
    <w:rsid w:val="00560F8C"/>
  </w:style>
  <w:style w:type="paragraph" w:customStyle="1" w:styleId="A5F30412B5B84ADD8E85C25B1832C48A">
    <w:name w:val="A5F30412B5B84ADD8E85C25B1832C48A"/>
    <w:rsid w:val="00560F8C"/>
  </w:style>
  <w:style w:type="paragraph" w:customStyle="1" w:styleId="1BEB5D960881493C8C6B5EB7B5AE7E3E">
    <w:name w:val="1BEB5D960881493C8C6B5EB7B5AE7E3E"/>
    <w:rsid w:val="00560F8C"/>
  </w:style>
  <w:style w:type="paragraph" w:customStyle="1" w:styleId="20A54C4F8E214E1E81D6BC2620B6165D">
    <w:name w:val="20A54C4F8E214E1E81D6BC2620B6165D"/>
    <w:rsid w:val="00560F8C"/>
  </w:style>
  <w:style w:type="paragraph" w:customStyle="1" w:styleId="B39795FA66A54E7E8EED3D2CB7A56C2F">
    <w:name w:val="B39795FA66A54E7E8EED3D2CB7A56C2F"/>
    <w:rsid w:val="00560F8C"/>
  </w:style>
  <w:style w:type="paragraph" w:customStyle="1" w:styleId="30B2842802A94A8F8C50D280226157FE">
    <w:name w:val="30B2842802A94A8F8C50D280226157FE"/>
    <w:rsid w:val="00560F8C"/>
  </w:style>
  <w:style w:type="paragraph" w:customStyle="1" w:styleId="799EC565DE7340C08E10EABB729AD923">
    <w:name w:val="799EC565DE7340C08E10EABB729AD923"/>
    <w:rsid w:val="00560F8C"/>
  </w:style>
  <w:style w:type="paragraph" w:customStyle="1" w:styleId="248B4DFEC476405A9F6A02DCD0ABEDAE">
    <w:name w:val="248B4DFEC476405A9F6A02DCD0ABEDAE"/>
    <w:rsid w:val="00560F8C"/>
  </w:style>
  <w:style w:type="paragraph" w:customStyle="1" w:styleId="B3EB156F19B346059477F1879B670B07">
    <w:name w:val="B3EB156F19B346059477F1879B670B07"/>
    <w:rsid w:val="00560F8C"/>
  </w:style>
  <w:style w:type="paragraph" w:customStyle="1" w:styleId="BBED21FB18AE4236A8523922CE7287E5">
    <w:name w:val="BBED21FB18AE4236A8523922CE7287E5"/>
    <w:rsid w:val="00560F8C"/>
  </w:style>
  <w:style w:type="paragraph" w:customStyle="1" w:styleId="29BC74A061114F20A1524D822F27EBE6">
    <w:name w:val="29BC74A061114F20A1524D822F27EBE6"/>
    <w:rsid w:val="00560F8C"/>
  </w:style>
  <w:style w:type="paragraph" w:customStyle="1" w:styleId="707E8702EAD94C09A5858D855154906B">
    <w:name w:val="707E8702EAD94C09A5858D855154906B"/>
    <w:rsid w:val="00560F8C"/>
  </w:style>
  <w:style w:type="paragraph" w:customStyle="1" w:styleId="D4D505CF71D141FB8C0074C11585D236">
    <w:name w:val="D4D505CF71D141FB8C0074C11585D236"/>
    <w:rsid w:val="00560F8C"/>
  </w:style>
  <w:style w:type="paragraph" w:customStyle="1" w:styleId="7A48C4A8C36041EBBE0DFAF13D2DD534">
    <w:name w:val="7A48C4A8C36041EBBE0DFAF13D2DD534"/>
    <w:rsid w:val="00560F8C"/>
  </w:style>
  <w:style w:type="paragraph" w:customStyle="1" w:styleId="1CF21463CEB04D92AA315636E2910802">
    <w:name w:val="1CF21463CEB04D92AA315636E2910802"/>
    <w:rsid w:val="00FB1A06"/>
  </w:style>
  <w:style w:type="paragraph" w:customStyle="1" w:styleId="9A3F9F62B2174F61B9F3F2CFD099D1D6">
    <w:name w:val="9A3F9F62B2174F61B9F3F2CFD099D1D6"/>
    <w:rsid w:val="00FB1A06"/>
  </w:style>
  <w:style w:type="paragraph" w:customStyle="1" w:styleId="74F17AB700D44417AF87E885E7DDAE95">
    <w:name w:val="74F17AB700D44417AF87E885E7DDAE95"/>
    <w:rsid w:val="00FB1A06"/>
  </w:style>
  <w:style w:type="paragraph" w:customStyle="1" w:styleId="CD0FC9B8B89945749E6AC68DE7CCA722">
    <w:name w:val="CD0FC9B8B89945749E6AC68DE7CCA722"/>
    <w:rsid w:val="00FB1A06"/>
  </w:style>
  <w:style w:type="paragraph" w:customStyle="1" w:styleId="F04CA1BC6FB449F9BC8FA8EC15A833C4">
    <w:name w:val="F04CA1BC6FB449F9BC8FA8EC15A833C4"/>
    <w:rsid w:val="00FB1A06"/>
  </w:style>
  <w:style w:type="paragraph" w:customStyle="1" w:styleId="18A3EC9D71474424BD6FADB75DD17E05">
    <w:name w:val="18A3EC9D71474424BD6FADB75DD17E05"/>
    <w:rsid w:val="00FB1A06"/>
  </w:style>
  <w:style w:type="paragraph" w:customStyle="1" w:styleId="C59DA788418741ED9ADA1AC2A7875CAD">
    <w:name w:val="C59DA788418741ED9ADA1AC2A7875CAD"/>
    <w:rsid w:val="00FB1A06"/>
  </w:style>
  <w:style w:type="paragraph" w:customStyle="1" w:styleId="E18CBB670E0249CAA151C7D824220B92">
    <w:name w:val="E18CBB670E0249CAA151C7D824220B92"/>
    <w:rsid w:val="00FB1A06"/>
  </w:style>
  <w:style w:type="paragraph" w:customStyle="1" w:styleId="5EE386DA82FE44E388C86A975EA3CE48">
    <w:name w:val="5EE386DA82FE44E388C86A975EA3CE48"/>
    <w:rsid w:val="005F1641"/>
  </w:style>
  <w:style w:type="paragraph" w:customStyle="1" w:styleId="5A4BCC6EB87B4D4592B1DF50D53A7FD6">
    <w:name w:val="5A4BCC6EB87B4D4592B1DF50D53A7FD6"/>
    <w:rsid w:val="005F1641"/>
  </w:style>
  <w:style w:type="paragraph" w:customStyle="1" w:styleId="C4BC4056DE8349AB80F1DEEBDF920A06">
    <w:name w:val="C4BC4056DE8349AB80F1DEEBDF920A06"/>
    <w:rsid w:val="005F1641"/>
  </w:style>
  <w:style w:type="paragraph" w:customStyle="1" w:styleId="2DE81F48FBD841A5B1A196E347102393">
    <w:name w:val="2DE81F48FBD841A5B1A196E347102393"/>
    <w:rsid w:val="005F1641"/>
  </w:style>
  <w:style w:type="paragraph" w:customStyle="1" w:styleId="899B9C54FF8247599C0E2DEE84208601">
    <w:name w:val="899B9C54FF8247599C0E2DEE84208601"/>
    <w:rsid w:val="005F1641"/>
  </w:style>
  <w:style w:type="paragraph" w:customStyle="1" w:styleId="0144ABD55A8248EDA31DD1E7FA2FAD1B">
    <w:name w:val="0144ABD55A8248EDA31DD1E7FA2FAD1B"/>
    <w:rsid w:val="005F1641"/>
  </w:style>
  <w:style w:type="paragraph" w:customStyle="1" w:styleId="C4C0EBB3CEB34ECF810F849ECBB2EAEA">
    <w:name w:val="C4C0EBB3CEB34ECF810F849ECBB2EAEA"/>
    <w:rsid w:val="005F1641"/>
  </w:style>
  <w:style w:type="paragraph" w:customStyle="1" w:styleId="AE2728733FCA47CEA6244BC2B57D1893">
    <w:name w:val="AE2728733FCA47CEA6244BC2B57D1893"/>
    <w:rsid w:val="005F1641"/>
  </w:style>
  <w:style w:type="paragraph" w:customStyle="1" w:styleId="8716EEE8C04B469FB30035BDA7C373DF">
    <w:name w:val="8716EEE8C04B469FB30035BDA7C373DF"/>
    <w:rsid w:val="005F1641"/>
  </w:style>
  <w:style w:type="paragraph" w:customStyle="1" w:styleId="0B99C2FF2BBA714D83E3C3C47E194700">
    <w:name w:val="0B99C2FF2BBA714D83E3C3C47E194700"/>
    <w:rsid w:val="00886C91"/>
    <w:pPr>
      <w:spacing w:after="0" w:line="240" w:lineRule="auto"/>
    </w:pPr>
    <w:rPr>
      <w:sz w:val="24"/>
      <w:szCs w:val="24"/>
      <w:lang w:eastAsia="ja-JP"/>
    </w:rPr>
  </w:style>
  <w:style w:type="paragraph" w:customStyle="1" w:styleId="4A3D1ADA8460984E92BE210E4C291B14">
    <w:name w:val="4A3D1ADA8460984E92BE210E4C291B14"/>
    <w:rsid w:val="00886C91"/>
    <w:pPr>
      <w:spacing w:after="0" w:line="240" w:lineRule="auto"/>
    </w:pPr>
    <w:rPr>
      <w:sz w:val="24"/>
      <w:szCs w:val="24"/>
      <w:lang w:eastAsia="ja-JP"/>
    </w:rPr>
  </w:style>
  <w:style w:type="paragraph" w:customStyle="1" w:styleId="91EE22834F26374C8C2BFEFC64B047F2">
    <w:name w:val="91EE22834F26374C8C2BFEFC64B047F2"/>
    <w:rsid w:val="00886C91"/>
    <w:pPr>
      <w:spacing w:after="0" w:line="240" w:lineRule="auto"/>
    </w:pPr>
    <w:rPr>
      <w:sz w:val="24"/>
      <w:szCs w:val="24"/>
      <w:lang w:eastAsia="ja-JP"/>
    </w:rPr>
  </w:style>
  <w:style w:type="paragraph" w:customStyle="1" w:styleId="ADE5A46278E3CC4ABD3AA7B51DC60714">
    <w:name w:val="ADE5A46278E3CC4ABD3AA7B51DC60714"/>
    <w:rsid w:val="00886C91"/>
    <w:pPr>
      <w:spacing w:after="0" w:line="240" w:lineRule="auto"/>
    </w:pPr>
    <w:rPr>
      <w:sz w:val="24"/>
      <w:szCs w:val="24"/>
      <w:lang w:eastAsia="ja-JP"/>
    </w:rPr>
  </w:style>
  <w:style w:type="paragraph" w:customStyle="1" w:styleId="0E5DE0A78444304583F41599AF470CDF">
    <w:name w:val="0E5DE0A78444304583F41599AF470CDF"/>
    <w:rsid w:val="00886C91"/>
    <w:pPr>
      <w:spacing w:after="0" w:line="240" w:lineRule="auto"/>
    </w:pPr>
    <w:rPr>
      <w:sz w:val="24"/>
      <w:szCs w:val="24"/>
      <w:lang w:eastAsia="ja-JP"/>
    </w:rPr>
  </w:style>
  <w:style w:type="paragraph" w:customStyle="1" w:styleId="DCCC947459BA1F43A4F0C9C9FDEF6C9F">
    <w:name w:val="DCCC947459BA1F43A4F0C9C9FDEF6C9F"/>
    <w:rsid w:val="00886C91"/>
    <w:pPr>
      <w:spacing w:after="0" w:line="240" w:lineRule="auto"/>
    </w:pPr>
    <w:rPr>
      <w:sz w:val="24"/>
      <w:szCs w:val="24"/>
      <w:lang w:eastAsia="ja-JP"/>
    </w:rPr>
  </w:style>
  <w:style w:type="paragraph" w:customStyle="1" w:styleId="1D23F91BE54F0B4181459D23C92B8EA8">
    <w:name w:val="1D23F91BE54F0B4181459D23C92B8EA8"/>
    <w:rsid w:val="00886C91"/>
    <w:pPr>
      <w:spacing w:after="0" w:line="240" w:lineRule="auto"/>
    </w:pPr>
    <w:rPr>
      <w:sz w:val="24"/>
      <w:szCs w:val="24"/>
      <w:lang w:eastAsia="ja-JP"/>
    </w:rPr>
  </w:style>
  <w:style w:type="paragraph" w:customStyle="1" w:styleId="8C4C32BBBAB2424C82F3AD5011609B35">
    <w:name w:val="8C4C32BBBAB2424C82F3AD5011609B35"/>
    <w:rsid w:val="00886C91"/>
    <w:pPr>
      <w:spacing w:after="0" w:line="240" w:lineRule="auto"/>
    </w:pPr>
    <w:rPr>
      <w:sz w:val="24"/>
      <w:szCs w:val="24"/>
      <w:lang w:eastAsia="ja-JP"/>
    </w:rPr>
  </w:style>
  <w:style w:type="paragraph" w:customStyle="1" w:styleId="9427B1D0B8A8D34FB0ABB8965E423609">
    <w:name w:val="9427B1D0B8A8D34FB0ABB8965E423609"/>
    <w:rsid w:val="00886C91"/>
    <w:pPr>
      <w:spacing w:after="0" w:line="240" w:lineRule="auto"/>
    </w:pPr>
    <w:rPr>
      <w:sz w:val="24"/>
      <w:szCs w:val="24"/>
      <w:lang w:eastAsia="ja-JP"/>
    </w:rPr>
  </w:style>
  <w:style w:type="paragraph" w:customStyle="1" w:styleId="5F5FFF4F5F4D7F498A7C8030BCA175B6">
    <w:name w:val="5F5FFF4F5F4D7F498A7C8030BCA175B6"/>
    <w:rsid w:val="00886C91"/>
    <w:pPr>
      <w:spacing w:after="0" w:line="240" w:lineRule="auto"/>
    </w:pPr>
    <w:rPr>
      <w:sz w:val="24"/>
      <w:szCs w:val="24"/>
      <w:lang w:eastAsia="ja-JP"/>
    </w:rPr>
  </w:style>
  <w:style w:type="paragraph" w:customStyle="1" w:styleId="4E8F22BECCA7074F8678ABCF30003AC2">
    <w:name w:val="4E8F22BECCA7074F8678ABCF30003AC2"/>
    <w:rsid w:val="00886C91"/>
    <w:pPr>
      <w:spacing w:after="0" w:line="240" w:lineRule="auto"/>
    </w:pPr>
    <w:rPr>
      <w:sz w:val="24"/>
      <w:szCs w:val="24"/>
      <w:lang w:eastAsia="ja-JP"/>
    </w:rPr>
  </w:style>
  <w:style w:type="paragraph" w:customStyle="1" w:styleId="ACC4569F37D2F34C9F7B24DE3046DFA2">
    <w:name w:val="ACC4569F37D2F34C9F7B24DE3046DFA2"/>
    <w:rsid w:val="00886C91"/>
    <w:pPr>
      <w:spacing w:after="0" w:line="240" w:lineRule="auto"/>
    </w:pPr>
    <w:rPr>
      <w:sz w:val="24"/>
      <w:szCs w:val="24"/>
      <w:lang w:eastAsia="ja-JP"/>
    </w:rPr>
  </w:style>
  <w:style w:type="paragraph" w:customStyle="1" w:styleId="8265C67FDC709B43B241122438C63956">
    <w:name w:val="8265C67FDC709B43B241122438C63956"/>
    <w:rsid w:val="00886C91"/>
    <w:pPr>
      <w:spacing w:after="0" w:line="240" w:lineRule="auto"/>
    </w:pPr>
    <w:rPr>
      <w:sz w:val="24"/>
      <w:szCs w:val="24"/>
      <w:lang w:eastAsia="ja-JP"/>
    </w:rPr>
  </w:style>
  <w:style w:type="paragraph" w:customStyle="1" w:styleId="5DE06F7460190B489CC10057C3C822D6">
    <w:name w:val="5DE06F7460190B489CC10057C3C822D6"/>
    <w:rsid w:val="00886C91"/>
    <w:pPr>
      <w:spacing w:after="0" w:line="240" w:lineRule="auto"/>
    </w:pPr>
    <w:rPr>
      <w:sz w:val="24"/>
      <w:szCs w:val="24"/>
      <w:lang w:eastAsia="ja-JP"/>
    </w:rPr>
  </w:style>
  <w:style w:type="paragraph" w:customStyle="1" w:styleId="FC017014C0B1A44FA7146F0C0F76476B">
    <w:name w:val="FC017014C0B1A44FA7146F0C0F76476B"/>
    <w:rsid w:val="00886C91"/>
    <w:pPr>
      <w:spacing w:after="0" w:line="240" w:lineRule="auto"/>
    </w:pPr>
    <w:rPr>
      <w:sz w:val="24"/>
      <w:szCs w:val="24"/>
      <w:lang w:eastAsia="ja-JP"/>
    </w:rPr>
  </w:style>
  <w:style w:type="paragraph" w:customStyle="1" w:styleId="819BAE8599DE9A4FBFDA248536F4148F">
    <w:name w:val="819BAE8599DE9A4FBFDA248536F4148F"/>
    <w:rsid w:val="00886C91"/>
    <w:pPr>
      <w:spacing w:after="0" w:line="240" w:lineRule="auto"/>
    </w:pPr>
    <w:rPr>
      <w:sz w:val="24"/>
      <w:szCs w:val="24"/>
      <w:lang w:eastAsia="ja-JP"/>
    </w:rPr>
  </w:style>
  <w:style w:type="paragraph" w:customStyle="1" w:styleId="CD298C2A6D770F439D375162D332C35A">
    <w:name w:val="CD298C2A6D770F439D375162D332C35A"/>
    <w:rsid w:val="00886C91"/>
    <w:pPr>
      <w:spacing w:after="0" w:line="240" w:lineRule="auto"/>
    </w:pPr>
    <w:rPr>
      <w:sz w:val="24"/>
      <w:szCs w:val="24"/>
      <w:lang w:eastAsia="ja-JP"/>
    </w:rPr>
  </w:style>
  <w:style w:type="paragraph" w:customStyle="1" w:styleId="3C92859C748BF3469D3A698B2F3F1294">
    <w:name w:val="3C92859C748BF3469D3A698B2F3F1294"/>
    <w:rsid w:val="00886C91"/>
    <w:pPr>
      <w:spacing w:after="0" w:line="240" w:lineRule="auto"/>
    </w:pPr>
    <w:rPr>
      <w:sz w:val="24"/>
      <w:szCs w:val="24"/>
      <w:lang w:eastAsia="ja-JP"/>
    </w:rPr>
  </w:style>
  <w:style w:type="paragraph" w:customStyle="1" w:styleId="2ADF21A9AE3E044DA27011F5DE96949B">
    <w:name w:val="2ADF21A9AE3E044DA27011F5DE96949B"/>
    <w:rsid w:val="00886C91"/>
    <w:pPr>
      <w:spacing w:after="0" w:line="240" w:lineRule="auto"/>
    </w:pPr>
    <w:rPr>
      <w:sz w:val="24"/>
      <w:szCs w:val="24"/>
      <w:lang w:eastAsia="ja-JP"/>
    </w:rPr>
  </w:style>
  <w:style w:type="paragraph" w:customStyle="1" w:styleId="1DD2534F5B11F1478DF5F651FEC9B6CC">
    <w:name w:val="1DD2534F5B11F1478DF5F651FEC9B6CC"/>
    <w:rsid w:val="00886C91"/>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4B86-189B-8B4C-AEA2-C3D8A3A8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Office\Templates\CCTemplates\Local\Moscow\Memo.dotm</Template>
  <TotalTime>577</TotalTime>
  <Pages>27</Pages>
  <Words>7813</Words>
  <Characters>44540</Characters>
  <Application>Microsoft Macintosh Word</Application>
  <DocSecurity>0</DocSecurity>
  <Lines>371</Lines>
  <Paragraphs>104</Paragraphs>
  <ScaleCrop>false</ScaleCrop>
  <TitlesOfParts>
    <vt:vector size="2" baseType="lpstr">
      <vt:lpstr/>
      <vt:lpstr/>
    </vt:vector>
  </TitlesOfParts>
  <Company/>
  <LinksUpToDate>false</LinksUpToDate>
  <CharactersWithSpaces>52249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мм</cp:lastModifiedBy>
  <cp:revision>107</cp:revision>
  <dcterms:created xsi:type="dcterms:W3CDTF">2017-02-18T09:05:00Z</dcterms:created>
  <dcterms:modified xsi:type="dcterms:W3CDTF">2019-01-26T00:42:00Z</dcterms:modified>
</cp:coreProperties>
</file>