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A9280F" w:rsidRPr="00611965" w:rsidP="00611965">
      <w:pPr>
        <w:bidi w:val="0"/>
        <w:jc w:val="center"/>
        <w:rPr>
          <w:b/>
          <w:sz w:val="28"/>
        </w:rPr>
      </w:pPr>
      <w:r w:rsidRPr="00611965">
        <w:rPr>
          <w:b/>
          <w:sz w:val="28"/>
          <w:rtl w:val="0"/>
          <w:lang w:val="fr-FR"/>
        </w:rPr>
        <w:t>La stratégie globale de développement de Nectarome RUS renferme plusieurs étapes:</w:t>
      </w:r>
    </w:p>
    <w:p w:rsidR="00A9280F" w:rsidP="00A9280F">
      <w:pPr>
        <w:pStyle w:val="ListParagraph"/>
        <w:numPr>
          <w:ilvl w:val="0"/>
          <w:numId w:val="2"/>
        </w:numPr>
        <w:bidi w:val="0"/>
      </w:pPr>
      <w:r>
        <w:rPr>
          <w:rtl w:val="0"/>
          <w:lang w:val="fr-FR"/>
        </w:rPr>
        <w:t xml:space="preserve">Organisation du réseau de vente au détail </w:t>
      </w:r>
    </w:p>
    <w:p w:rsidR="00A9280F" w:rsidP="00A9280F">
      <w:pPr>
        <w:pStyle w:val="ListParagraph"/>
        <w:numPr>
          <w:ilvl w:val="0"/>
          <w:numId w:val="2"/>
        </w:numPr>
        <w:bidi w:val="0"/>
      </w:pPr>
      <w:r>
        <w:rPr>
          <w:rtl w:val="0"/>
          <w:lang w:val="fr-FR"/>
        </w:rPr>
        <w:t>Organisation de la franchise</w:t>
      </w:r>
    </w:p>
    <w:p w:rsidR="00A9280F" w:rsidP="00A9280F">
      <w:pPr>
        <w:pStyle w:val="ListParagraph"/>
        <w:numPr>
          <w:ilvl w:val="0"/>
          <w:numId w:val="2"/>
        </w:numPr>
        <w:bidi w:val="0"/>
      </w:pPr>
      <w:r>
        <w:rPr>
          <w:rtl w:val="0"/>
          <w:lang w:val="fr-FR"/>
        </w:rPr>
        <w:t>Développement de spa et hammam</w:t>
      </w:r>
    </w:p>
    <w:p w:rsidR="00A9280F" w:rsidP="00A9280F">
      <w:pPr>
        <w:pStyle w:val="ListParagraph"/>
        <w:numPr>
          <w:ilvl w:val="0"/>
          <w:numId w:val="2"/>
        </w:numPr>
        <w:bidi w:val="0"/>
      </w:pPr>
      <w:r>
        <w:rPr>
          <w:rtl w:val="0"/>
          <w:lang w:val="fr-FR"/>
        </w:rPr>
        <w:t>E-commerce</w:t>
      </w:r>
    </w:p>
    <w:p w:rsidR="00A9280F" w:rsidRPr="00A9280F" w:rsidP="00A9280F">
      <w:pPr>
        <w:pStyle w:val="ListParagraph"/>
      </w:pPr>
    </w:p>
    <w:p w:rsidR="00A9280F" w:rsidP="00A9280F"/>
    <w:p w:rsidR="00A9280F" w:rsidRPr="00A9280F" w:rsidP="00A9280F">
      <w:pPr>
        <w:pStyle w:val="ListParagraph"/>
        <w:numPr>
          <w:ilvl w:val="0"/>
          <w:numId w:val="5"/>
        </w:numPr>
        <w:bidi w:val="0"/>
        <w:jc w:val="center"/>
        <w:rPr>
          <w:b/>
        </w:rPr>
      </w:pPr>
      <w:r w:rsidRPr="00A9280F">
        <w:rPr>
          <w:b/>
          <w:rtl w:val="0"/>
          <w:lang w:val="fr-FR"/>
        </w:rPr>
        <w:t>Organisation du réseau de vente au détail</w:t>
      </w:r>
    </w:p>
    <w:p w:rsidR="00A9280F" w:rsidRPr="007513DF" w:rsidP="007513DF">
      <w:pPr>
        <w:bidi w:val="0"/>
        <w:rPr>
          <w:b/>
          <w:i/>
        </w:rPr>
      </w:pPr>
      <w:r w:rsidRPr="007513DF">
        <w:rPr>
          <w:b/>
          <w:i/>
          <w:rtl w:val="0"/>
          <w:lang w:val="fr-FR"/>
        </w:rPr>
        <w:t>Informations générales:</w:t>
      </w:r>
    </w:p>
    <w:p w:rsidR="0030089B" w:rsidP="007513DF">
      <w:pPr>
        <w:bidi w:val="0"/>
      </w:pPr>
      <w:r>
        <w:rPr>
          <w:rtl w:val="0"/>
          <w:lang w:val="fr-FR"/>
        </w:rPr>
        <w:t xml:space="preserve">Nectarome RUS planifie d'ouvrir le premier magasin de détail de Nectarome en 2017. </w:t>
      </w:r>
    </w:p>
    <w:p w:rsidR="00CA1A71" w:rsidP="007513DF">
      <w:pPr>
        <w:bidi w:val="0"/>
      </w:pPr>
      <w:r>
        <w:rPr>
          <w:rtl w:val="0"/>
          <w:lang w:val="fr-FR"/>
        </w:rPr>
        <w:t>La superficie du magasin sera de 30 à 40 mètres carrés dans le centre commercial de la A-classe</w:t>
      </w:r>
    </w:p>
    <w:p w:rsidR="00CA1A71" w:rsidP="007513DF">
      <w:pPr>
        <w:bidi w:val="0"/>
      </w:pPr>
      <w:r>
        <w:rPr>
          <w:rtl w:val="0"/>
          <w:lang w:val="fr-FR"/>
        </w:rPr>
        <w:t>À ce stade, nous négocions sur la location de locaux au centre commercial (CC) AVIAPARC et CC METROPOLICE</w:t>
      </w:r>
    </w:p>
    <w:p w:rsidR="00457E58" w:rsidP="007513DF"/>
    <w:p w:rsidR="00457E58" w:rsidRPr="006F26B2" w:rsidP="007513DF">
      <w:pPr>
        <w:bidi w:val="0"/>
      </w:pPr>
      <w:r>
        <w:rPr>
          <w:rtl w:val="0"/>
          <w:lang w:val="fr-FR"/>
        </w:rPr>
        <w:t>Avec Nectarome nous avons besoin de développer la quantité à commander minimum (QCM) et le projet de conception de l'espace de vente, qui sera utilisé ensuite comme les normes dans tous les magasins de détail de Nectarome RUS et des partenaires de la franchise.</w:t>
      </w:r>
    </w:p>
    <w:p w:rsidR="00CA1A71" w:rsidP="007513DF"/>
    <w:p w:rsidR="007513DF" w:rsidRPr="0030089B" w:rsidP="007513DF">
      <w:r>
        <w:t xml:space="preserve"> </w:t>
      </w:r>
    </w:p>
    <w:p w:rsidR="00A9280F" w:rsidRPr="00BC2726" w:rsidP="00C32F8C">
      <w:pPr>
        <w:bidi w:val="0"/>
        <w:rPr>
          <w:b/>
          <w:i/>
        </w:rPr>
      </w:pPr>
      <w:r w:rsidRPr="00BC2726">
        <w:rPr>
          <w:b/>
          <w:i/>
          <w:rtl w:val="0"/>
          <w:lang w:val="fr-FR"/>
        </w:rPr>
        <w:t>Planification courante:</w:t>
      </w:r>
    </w:p>
    <w:p w:rsidR="00BB0CAE" w:rsidP="00C32F8C">
      <w:pPr>
        <w:bidi w:val="0"/>
      </w:pPr>
      <w:r>
        <w:rPr>
          <w:rtl w:val="0"/>
          <w:lang w:val="fr-FR"/>
        </w:rPr>
        <w:t>Le plan d'exécution jusqu'à 1.06.2018 - 3 magasins à Moscou</w:t>
      </w:r>
    </w:p>
    <w:p w:rsidR="00BB0CAE" w:rsidP="00C32F8C"/>
    <w:p w:rsidR="00BB0CAE" w:rsidRPr="00BC2726" w:rsidP="00C32F8C">
      <w:pPr>
        <w:bidi w:val="0"/>
        <w:rPr>
          <w:b/>
          <w:i/>
        </w:rPr>
      </w:pPr>
      <w:r w:rsidRPr="00BC2726">
        <w:rPr>
          <w:b/>
          <w:i/>
          <w:rtl w:val="0"/>
          <w:lang w:val="fr-FR"/>
        </w:rPr>
        <w:t>Planification pluriannuelle:</w:t>
      </w:r>
    </w:p>
    <w:p w:rsidR="00BC2726" w:rsidP="00BC2726">
      <w:pPr>
        <w:bidi w:val="0"/>
      </w:pPr>
      <w:r>
        <w:rPr>
          <w:rtl w:val="0"/>
          <w:lang w:val="fr-FR"/>
        </w:rPr>
        <w:t>Le plan d'exécution jusqu'à 1.06.2020 - 15 magasins à Moscou et à Saint-Pétersbourg</w:t>
      </w:r>
    </w:p>
    <w:p w:rsidR="00A9280F" w:rsidP="00C32F8C"/>
    <w:p w:rsidR="00A9280F" w:rsidP="00C32F8C"/>
    <w:p w:rsidR="00A9280F" w:rsidRPr="00ED7DF1" w:rsidP="00BB0CAE">
      <w:pPr>
        <w:pStyle w:val="ListParagraph"/>
        <w:numPr>
          <w:ilvl w:val="0"/>
          <w:numId w:val="5"/>
        </w:numPr>
        <w:bidi w:val="0"/>
        <w:jc w:val="center"/>
        <w:rPr>
          <w:b/>
          <w:sz w:val="28"/>
        </w:rPr>
      </w:pPr>
      <w:r w:rsidRPr="00ED7DF1">
        <w:rPr>
          <w:b/>
          <w:sz w:val="28"/>
          <w:rtl w:val="0"/>
          <w:lang w:val="fr-FR"/>
        </w:rPr>
        <w:t>Organisation de la franchise</w:t>
      </w:r>
    </w:p>
    <w:p w:rsidR="00ED7DF1" w:rsidRPr="00ED7DF1" w:rsidP="00BB0CAE">
      <w:pPr>
        <w:pStyle w:val="NormalWeb"/>
        <w:shd w:val="clear" w:color="auto" w:fill="FFFFFF"/>
        <w:bidi w:val="0"/>
        <w:rPr>
          <w:rFonts w:asciiTheme="minorHAnsi" w:eastAsiaTheme="minorHAnsi" w:hAnsiTheme="minorHAnsi" w:cstheme="minorBidi"/>
          <w:b/>
          <w:i/>
          <w:sz w:val="22"/>
          <w:szCs w:val="22"/>
          <w:lang w:eastAsia="en-US"/>
        </w:rPr>
      </w:pPr>
      <w:r w:rsidRPr="00ED7DF1">
        <w:rPr>
          <w:rFonts w:asciiTheme="minorHAnsi" w:eastAsiaTheme="minorHAnsi" w:hAnsiTheme="minorHAnsi" w:cstheme="minorBidi"/>
          <w:b/>
          <w:i/>
          <w:sz w:val="22"/>
          <w:szCs w:val="22"/>
          <w:rtl w:val="0"/>
          <w:lang w:val="fr-FR" w:eastAsia="en-US"/>
        </w:rPr>
        <w:t>Informations générales:</w:t>
      </w: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rtl w:val="0"/>
          <w:lang w:val="fr-FR" w:eastAsia="en-US"/>
        </w:rPr>
        <w:t>Le travail avec les partenaires est planifié par le contrat de livraison.</w:t>
      </w: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On prend de 1 à 2 mois dès le début des négociations à l'ouverture du salon.</w:t>
      </w:r>
    </w:p>
    <w:p w:rsidR="00D40789" w:rsidRPr="00D40789"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La superficie optimale du magasin sera de 30 à 40 mètres carrés dans le centre commercial de la A-classe</w:t>
      </w: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Le coût du mobilier avec cette superficie est estimé à 300 000 (selon le type de meubles et la superficie du salon), on est prêt à fournir des meubles à disposition jusqu'à 1 an, selon le projet de conception.</w:t>
      </w: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1. Le projet de conception comprend:</w:t>
      </w: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 plan de la disposition d'équipements commerciaux,</w:t>
      </w: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 développement des murs</w:t>
      </w: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plan du plancher;</w:t>
      </w: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 plan du plafond, plan de l'éclairage du magasin;</w:t>
      </w: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esquisse de l'enseigne/de l'aspect du magasin - une façade;</w:t>
      </w: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conditions fondamentales à la réalisation des travaux de finition nécessaires pour respecter le concept unifié développé par Nectarome </w:t>
      </w: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Le coût de la façade est d'environ 200000 roubles</w:t>
      </w:r>
    </w:p>
    <w:p w:rsidR="00BB0CAE" w:rsidRPr="00BB0CAE" w:rsidP="00BB0CAE">
      <w:pPr>
        <w:pStyle w:val="NormalWeb"/>
        <w:shd w:val="clear" w:color="auto" w:fill="FFFFFF"/>
        <w:rPr>
          <w:rFonts w:asciiTheme="minorHAnsi" w:eastAsiaTheme="minorHAnsi" w:hAnsiTheme="minorHAnsi" w:cstheme="minorBidi"/>
          <w:sz w:val="22"/>
          <w:szCs w:val="22"/>
          <w:lang w:eastAsia="en-US"/>
        </w:rPr>
      </w:pP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Le coût de l'ordre de première étape (pour remplir les étagères et un petit inventaire dans les stockage, QCM sera définie et testée au stade de la création des magasins de détail) est d'environ ________ roubles (ça dépend du nombre d'équipements).</w:t>
      </w: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rtl w:val="0"/>
          <w:lang w:val="fr-FR" w:eastAsia="en-US"/>
        </w:rPr>
        <w:t>La majoration 100% du prix spécifié dans la nomenclature (prix de détail recommandé).</w:t>
      </w: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Tous les calculs sont effectués pour le paiement d'avance.</w:t>
      </w:r>
    </w:p>
    <w:p w:rsidR="00716069" w:rsidP="00BB0CAE">
      <w:pPr>
        <w:pStyle w:val="NormalWeb"/>
        <w:shd w:val="clear" w:color="auto" w:fill="FFFFFF"/>
        <w:rPr>
          <w:rFonts w:asciiTheme="minorHAnsi" w:eastAsiaTheme="minorHAnsi" w:hAnsiTheme="minorHAnsi" w:cstheme="minorBidi"/>
          <w:sz w:val="22"/>
          <w:szCs w:val="22"/>
          <w:lang w:eastAsia="en-US"/>
        </w:rPr>
      </w:pP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Aussi nous fournissons le service suivant lors de l'ouverture du magasin:</w:t>
      </w: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1. La formation du personnel du magasin aux produits fournis et le stage (réalisés par notre formateur, accrédité par Nectarome au Maroc); </w:t>
      </w: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2. La consultation du client sur la formation de l'ordre, les règles de l'observation au merchandising et le concept général de la marque; </w:t>
      </w: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3. La consultation du client sur l'ouverture du magasin, le départ d'un spécialiste pour l'ouverture du magasin.</w:t>
      </w:r>
    </w:p>
    <w:p w:rsidR="00BB0CAE"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4. La préparation d'un programme de commercialisation.</w:t>
      </w:r>
    </w:p>
    <w:p w:rsidR="00BB0CAE" w:rsidRPr="00BB0CAE" w:rsidP="00BB0CAE">
      <w:pPr>
        <w:pStyle w:val="NormalWeb"/>
        <w:shd w:val="clear" w:color="auto" w:fill="FFFFFF"/>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lang w:eastAsia="en-US"/>
        </w:rPr>
        <w:t>  </w:t>
      </w: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Pour les partenaires, Nectarome RUS fournit des locaux à titre gracieux :</w:t>
      </w:r>
    </w:p>
    <w:p w:rsidR="00716069"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 l'assortiment pour la décoration des vitrines et des tables animées mises à jour tous les mois</w:t>
      </w:r>
    </w:p>
    <w:p w:rsidR="003B77C9"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 xml:space="preserve">- l'assortiment des testers </w:t>
      </w:r>
    </w:p>
    <w:p w:rsidR="003B77C9"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 xml:space="preserve">- la polygraphie (des catalogues, des brochures, etc.) </w:t>
      </w: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 le développement individuel de l'activité de commercialisation</w:t>
      </w: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 l'accompagnement permanent du projet par le manager de Nectarome </w:t>
      </w: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En outre, si on exécute un plan de vente individuel, la compagnie planifie de payer 1%, de la mise en œuvre de détail pour l'année.</w:t>
      </w:r>
    </w:p>
    <w:p w:rsidR="00ED7DF1" w:rsidP="00BB0CAE">
      <w:pPr>
        <w:pStyle w:val="NormalWeb"/>
        <w:shd w:val="clear" w:color="auto" w:fill="FFFFFF"/>
        <w:bidi w:val="0"/>
        <w:rPr>
          <w:rFonts w:asciiTheme="minorHAnsi" w:eastAsiaTheme="minorHAnsi" w:hAnsiTheme="minorHAnsi" w:cstheme="minorBidi"/>
          <w:sz w:val="22"/>
          <w:szCs w:val="22"/>
          <w:lang w:eastAsia="en-US"/>
        </w:rPr>
      </w:pPr>
      <w:r w:rsidRPr="00BB0CAE">
        <w:rPr>
          <w:rFonts w:asciiTheme="minorHAnsi" w:eastAsiaTheme="minorHAnsi" w:hAnsiTheme="minorHAnsi" w:cstheme="minorBidi"/>
          <w:sz w:val="22"/>
          <w:szCs w:val="22"/>
          <w:rtl w:val="0"/>
          <w:lang w:val="fr-FR" w:eastAsia="en-US"/>
        </w:rPr>
        <w:t>Le coût préliminaire de l'ouverture du salon de Nectarome (mobilier, marchandise, contrat de service, façade) </w:t>
      </w:r>
    </w:p>
    <w:p w:rsidR="00BB0CAE" w:rsidRPr="00BB0CAE" w:rsidP="00BB0CAE">
      <w:pPr>
        <w:pStyle w:val="NormalWeb"/>
        <w:shd w:val="clear" w:color="auto" w:fill="FFFFFF"/>
        <w:bidi w:val="0"/>
        <w:rPr>
          <w:rFonts w:asciiTheme="minorHAnsi" w:eastAsiaTheme="minorHAnsi" w:hAnsiTheme="minorHAnsi" w:cstheme="minorBidi"/>
          <w:sz w:val="22"/>
          <w:szCs w:val="22"/>
          <w:lang w:eastAsia="en-US"/>
        </w:rPr>
      </w:pPr>
      <w:r w:rsidRPr="001348B0">
        <w:rPr>
          <w:rFonts w:asciiTheme="minorHAnsi" w:eastAsiaTheme="minorHAnsi" w:hAnsiTheme="minorHAnsi" w:cstheme="minorBidi"/>
          <w:sz w:val="22"/>
          <w:szCs w:val="22"/>
          <w:rtl w:val="0"/>
          <w:lang w:val="fr-FR" w:eastAsia="en-US"/>
        </w:rPr>
        <w:t>__________ roubles</w:t>
      </w:r>
    </w:p>
    <w:p w:rsidR="00BB0CAE" w:rsidP="00BB0CAE"/>
    <w:p w:rsidR="00BB0CAE" w:rsidRPr="00ED7DF1" w:rsidP="00BB0CAE">
      <w:pPr>
        <w:bidi w:val="0"/>
        <w:rPr>
          <w:b/>
          <w:i/>
        </w:rPr>
      </w:pPr>
      <w:r w:rsidRPr="00ED7DF1">
        <w:rPr>
          <w:b/>
          <w:i/>
          <w:rtl w:val="0"/>
          <w:lang w:val="fr-FR"/>
        </w:rPr>
        <w:t>Planification courante:</w:t>
      </w:r>
    </w:p>
    <w:p w:rsidR="00BB0CAE" w:rsidP="00ED7DF1">
      <w:pPr>
        <w:bidi w:val="0"/>
      </w:pPr>
      <w:r>
        <w:rPr>
          <w:rtl w:val="0"/>
          <w:lang w:val="fr-FR"/>
        </w:rPr>
        <w:t>Le plan d'exécution jusqu'à 1.06.2018 - 10 franchises libérées à Moscou et à Saint-Pétersbourg</w:t>
      </w:r>
    </w:p>
    <w:p w:rsidR="00BB0CAE" w:rsidP="00BB0CAE">
      <w:pPr>
        <w:pStyle w:val="ListParagraph"/>
      </w:pPr>
    </w:p>
    <w:p w:rsidR="00BB0CAE" w:rsidRPr="00ED7DF1" w:rsidP="00BB0CAE">
      <w:pPr>
        <w:bidi w:val="0"/>
        <w:rPr>
          <w:b/>
          <w:i/>
        </w:rPr>
      </w:pPr>
      <w:r w:rsidRPr="00ED7DF1">
        <w:rPr>
          <w:b/>
          <w:i/>
          <w:rtl w:val="0"/>
          <w:lang w:val="fr-FR"/>
        </w:rPr>
        <w:t>Planification pluriannuelle:</w:t>
      </w:r>
    </w:p>
    <w:p w:rsidR="00ED060A" w:rsidP="00ED060A">
      <w:pPr>
        <w:bidi w:val="0"/>
      </w:pPr>
      <w:r>
        <w:rPr>
          <w:rtl w:val="0"/>
          <w:lang w:val="fr-FR"/>
        </w:rPr>
        <w:t>Le plan d'exécution jusqu'à 1.06.2020 - 50 franchises libérées à Moscou et à Saint-Pétersbourg</w:t>
      </w:r>
    </w:p>
    <w:p w:rsidR="00A9280F" w:rsidP="00C32F8C"/>
    <w:p w:rsidR="00BB0CAE" w:rsidRPr="00BB0CAE" w:rsidP="00BB0CAE">
      <w:pPr>
        <w:pStyle w:val="ListParagraph"/>
        <w:numPr>
          <w:ilvl w:val="0"/>
          <w:numId w:val="5"/>
        </w:numPr>
        <w:bidi w:val="0"/>
        <w:jc w:val="center"/>
        <w:rPr>
          <w:b/>
        </w:rPr>
      </w:pPr>
      <w:r w:rsidRPr="00BB0CAE">
        <w:rPr>
          <w:b/>
          <w:rtl w:val="0"/>
          <w:lang w:val="fr-FR"/>
        </w:rPr>
        <w:t>Développement de spa et hammam</w:t>
      </w:r>
    </w:p>
    <w:p w:rsidR="00A9280F" w:rsidRPr="0071470F" w:rsidP="00C32F8C">
      <w:pPr>
        <w:bidi w:val="0"/>
      </w:pPr>
      <w:r>
        <w:rPr>
          <w:rtl w:val="0"/>
          <w:lang w:val="fr-FR"/>
        </w:rPr>
        <w:t>Nous planifions de développer cette direction en collaboration avec Dr. Belkamel sur la base de la mission et des objectifs de la compagnie.</w:t>
      </w:r>
      <w:bookmarkStart w:id="0" w:name="_GoBack"/>
      <w:bookmarkEnd w:id="0"/>
    </w:p>
    <w:p w:rsidR="00A9280F" w:rsidP="00C32F8C"/>
    <w:p w:rsidR="00A9280F" w:rsidP="00C32F8C"/>
    <w:p w:rsidR="00BB0CAE" w:rsidRPr="00BB0CAE" w:rsidP="00BB0CAE">
      <w:pPr>
        <w:pStyle w:val="ListParagraph"/>
        <w:numPr>
          <w:ilvl w:val="0"/>
          <w:numId w:val="5"/>
        </w:numPr>
        <w:bidi w:val="0"/>
        <w:jc w:val="center"/>
        <w:rPr>
          <w:b/>
        </w:rPr>
      </w:pPr>
      <w:r w:rsidRPr="00BB0CAE">
        <w:rPr>
          <w:b/>
          <w:rtl w:val="0"/>
          <w:lang w:val="fr-FR"/>
        </w:rPr>
        <w:t>E-commerce</w:t>
      </w:r>
    </w:p>
    <w:p w:rsidR="00A9280F" w:rsidP="00C32F8C">
      <w:pPr>
        <w:bidi w:val="0"/>
      </w:pPr>
      <w:r>
        <w:rPr>
          <w:rtl w:val="0"/>
          <w:lang w:val="fr-FR"/>
        </w:rPr>
        <w:t xml:space="preserve">En ce moment le magasin en ligne est déjà en cours d'élaboration. </w:t>
      </w:r>
    </w:p>
    <w:p w:rsidR="00BB04BD" w:rsidP="00BB0CAE"/>
    <w:p w:rsidR="00BB0CAE" w:rsidRPr="00BB04BD" w:rsidP="00BB0CAE">
      <w:pPr>
        <w:bidi w:val="0"/>
        <w:rPr>
          <w:b/>
          <w:i/>
        </w:rPr>
      </w:pPr>
      <w:r w:rsidRPr="00BB04BD">
        <w:rPr>
          <w:b/>
          <w:i/>
          <w:rtl w:val="0"/>
          <w:lang w:val="fr-FR"/>
        </w:rPr>
        <w:t>Planification courante:</w:t>
      </w:r>
    </w:p>
    <w:p w:rsidR="00BB0CAE" w:rsidP="003E0E03">
      <w:pPr>
        <w:bidi w:val="0"/>
      </w:pPr>
      <w:r>
        <w:rPr>
          <w:rtl w:val="0"/>
          <w:lang w:val="fr-FR"/>
        </w:rPr>
        <w:t>Le lancement de la version bêta et le début les ventes via Internet - 1.10.2017</w:t>
      </w:r>
    </w:p>
    <w:p w:rsidR="00BB0CAE" w:rsidP="003E0E03"/>
    <w:p w:rsidR="00BB0CAE" w:rsidRPr="00BB04BD" w:rsidP="00BB0CAE">
      <w:pPr>
        <w:bidi w:val="0"/>
        <w:rPr>
          <w:b/>
          <w:i/>
        </w:rPr>
      </w:pPr>
      <w:r w:rsidRPr="00BB04BD">
        <w:rPr>
          <w:b/>
          <w:i/>
          <w:rtl w:val="0"/>
          <w:lang w:val="fr-FR"/>
        </w:rPr>
        <w:t>Planification pluriannuelle:</w:t>
      </w:r>
    </w:p>
    <w:p w:rsidR="00A9280F" w:rsidP="00C32F8C">
      <w:pPr>
        <w:bidi w:val="0"/>
      </w:pPr>
      <w:r>
        <w:rPr>
          <w:rtl w:val="0"/>
          <w:lang w:val="fr-FR"/>
        </w:rPr>
        <w:t>Le plan de vente via le magasin en ligne - 100 ventes par jour jusqu'à 1.06.2020</w:t>
      </w:r>
    </w:p>
    <w:p w:rsidR="00A9280F" w:rsidP="00C32F8C"/>
    <w:p w:rsidR="00BB0CAE" w:rsidP="00C32F8C"/>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D1E0D"/>
    <w:multiLevelType w:val="hybridMultilevel"/>
    <w:tmpl w:val="1A06E026"/>
    <w:lvl w:ilvl="0">
      <w:start w:val="1"/>
      <w:numFmt w:val="decimal"/>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38234B"/>
    <w:multiLevelType w:val="hybridMultilevel"/>
    <w:tmpl w:val="C1E26D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A0223B"/>
    <w:multiLevelType w:val="hybridMultilevel"/>
    <w:tmpl w:val="B4303ACE"/>
    <w:lvl w:ilvl="0">
      <w:start w:val="4"/>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8504FD1"/>
    <w:multiLevelType w:val="hybridMultilevel"/>
    <w:tmpl w:val="CEA65B0C"/>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F7E0F59"/>
    <w:multiLevelType w:val="hybridMultilevel"/>
    <w:tmpl w:val="123AC0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C4F5C0C"/>
    <w:multiLevelType w:val="hybridMultilevel"/>
    <w:tmpl w:val="4BE636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2445B8C"/>
    <w:multiLevelType w:val="hybridMultilevel"/>
    <w:tmpl w:val="5762D5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7CE6DE1"/>
    <w:multiLevelType w:val="hybridMultilevel"/>
    <w:tmpl w:val="1A06E026"/>
    <w:lvl w:ilvl="0">
      <w:start w:val="1"/>
      <w:numFmt w:val="decimal"/>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F8C"/>
    <w:pPr>
      <w:ind w:left="720"/>
      <w:contextualSpacing/>
    </w:pPr>
  </w:style>
  <w:style w:type="paragraph" w:styleId="NormalWeb">
    <w:name w:val="Normal (Web)"/>
    <w:basedOn w:val="Normal"/>
    <w:uiPriority w:val="99"/>
    <w:semiHidden/>
    <w:unhideWhenUsed/>
    <w:rsid w:val="00C32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C32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567</Words>
  <Characters>3236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mvideo</dc:creator>
  <cp:lastModifiedBy>mvideo</cp:lastModifiedBy>
  <cp:revision>28</cp:revision>
  <dcterms:created xsi:type="dcterms:W3CDTF">2017-05-31T16:58:00Z</dcterms:created>
  <dcterms:modified xsi:type="dcterms:W3CDTF">2017-06-01T22:40:00Z</dcterms:modified>
</cp:coreProperties>
</file>