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Социологи и антропологи изучили и обсудили особенности существования и взаимодействия человеческой общины. Тот факт, что не все члены сообщества </w:t>
      </w:r>
      <w:proofErr w:type="gramStart"/>
      <w:r w:rsidRPr="003054E3">
        <w:rPr>
          <w:rFonts w:ascii="Times New Roman" w:hAnsi="Times New Roman" w:cs="Times New Roman"/>
          <w:sz w:val="24"/>
          <w:szCs w:val="24"/>
          <w:lang w:val="ru-RU"/>
        </w:rPr>
        <w:t>имеют социальные отношения друг с другом стал</w:t>
      </w:r>
      <w:proofErr w:type="gram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предметом выдающейся теоретической направленности. Метафора, наиболее удачно выбранная для представления этой ситуации, такова: «социальная сеть» - устройство для представления социальной структуры, которое изображает лица как точки, а отношения как соединительные линии.</w:t>
      </w:r>
    </w:p>
    <w:p w:rsidR="0033004F" w:rsidRPr="003054E3" w:rsidRDefault="0033004F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Выделяют такие уровни анализа социальных сетей:</w:t>
      </w:r>
    </w:p>
    <w:p w:rsidR="003054E3" w:rsidRDefault="003054E3" w:rsidP="003054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индивидуальный;</w:t>
      </w:r>
    </w:p>
    <w:p w:rsidR="003054E3" w:rsidRDefault="003054E3" w:rsidP="003054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групповой;</w:t>
      </w:r>
    </w:p>
    <w:p w:rsidR="00CE49B6" w:rsidRPr="003054E3" w:rsidRDefault="00CE49B6" w:rsidP="003054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сетевой.</w:t>
      </w: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Однако большинство обсуждений сетевых идей имели практическое применение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только к небольшим группам. Неспособность эффективно применять идеи к более крупным структурам частично объяснялась отсутствием теоретической основы - методов, применимых к статистическому пониманию крупных сетей.</w:t>
      </w: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54E3">
        <w:rPr>
          <w:rFonts w:ascii="Times New Roman" w:hAnsi="Times New Roman" w:cs="Times New Roman"/>
          <w:sz w:val="24"/>
          <w:szCs w:val="24"/>
          <w:lang w:val="ru-RU"/>
        </w:rPr>
        <w:t>Грановеттер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попытался найти более подходящую промежуточную точку между экономической теорией, которая не обобщает поведения, и существующей социологической </w:t>
      </w:r>
      <w:proofErr w:type="spellStart"/>
      <w:r w:rsidRPr="003054E3">
        <w:rPr>
          <w:rFonts w:ascii="Times New Roman" w:hAnsi="Times New Roman" w:cs="Times New Roman"/>
          <w:sz w:val="24"/>
          <w:szCs w:val="24"/>
          <w:lang w:val="ru-RU"/>
        </w:rPr>
        <w:t>теорей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ru-RU"/>
        </w:rPr>
        <w:t>, которая переоценивает поведение. Он полагает, что более правильно рассматривать экономическую рациональность как «встроенную» в социальные отношения.</w:t>
      </w: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Марк </w:t>
      </w:r>
      <w:proofErr w:type="spellStart"/>
      <w:r w:rsidRPr="003054E3">
        <w:rPr>
          <w:rFonts w:ascii="Times New Roman" w:hAnsi="Times New Roman" w:cs="Times New Roman"/>
          <w:sz w:val="24"/>
          <w:szCs w:val="24"/>
          <w:lang w:val="ru-RU"/>
        </w:rPr>
        <w:t>Грановеттер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рассматривает обе крайности как «распыление» индивида либо на «совершенное знание», либо на принятие социальных норм. Можно получить лучшее понимание, признав, что оба крайних взгляда важны и должны рассматриваться одновременно.</w:t>
      </w: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54E3">
        <w:rPr>
          <w:rFonts w:ascii="Times New Roman" w:hAnsi="Times New Roman" w:cs="Times New Roman"/>
          <w:sz w:val="24"/>
          <w:szCs w:val="24"/>
          <w:lang w:val="ru-RU"/>
        </w:rPr>
        <w:t>Грановеттер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применил простой и практичный метод для такого свойства социальной сети, как «плотность», который обеспечивает объективную оценку выборки даже для очень больших групп населения. Плотность сети - это отношение количества фактически наблюдаемых связей к числу теоретически возможных. В небольших группах плотность обычно рассматривается как мера групповой «сплоченности»</w:t>
      </w: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4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Суть метода Марка </w:t>
      </w:r>
      <w:proofErr w:type="spellStart"/>
      <w:r w:rsidRPr="003054E3">
        <w:rPr>
          <w:rFonts w:ascii="Times New Roman" w:hAnsi="Times New Roman" w:cs="Times New Roman"/>
          <w:b/>
          <w:sz w:val="28"/>
          <w:szCs w:val="28"/>
          <w:lang w:val="ru-RU"/>
        </w:rPr>
        <w:t>Грановеттера</w:t>
      </w:r>
      <w:proofErr w:type="spellEnd"/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Учитывая популяцию размера N, предложенный метод состоит в том, чтобы взять число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случайных выборок из этой популяции, каждая из которых имеет размер n (с заменой),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и в каждом таком образце каждому респонденту задают некоторые социометрические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вопросы относительно других опрашиваемых. То, какой социометрический вопрос задают,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зависит от цели конкретного исследования. Если основной фокус, например, сосредоточен на вопросе «как много людей», было бы достаточно спросить, знает ли отвечающий каждого из n-1 респондентов по имени. В этом методе частота контакта не имеет значения. Можно убедиться, что результаты будут точными для данного образца, предоставляя в качестве стимула не только имена n-1 других, но также и другую соответствующую информацию, такую ​​как адрес или должность; даже фотографии могут быть использованы для знакомых, лица которых лучше запоминались, чем их имена.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Таким образом, путем усреднения плотностей, полученных в различных взятых образцах, приходят к оценке плотность в сети населения.</w:t>
      </w:r>
      <w:r w:rsidR="003054E3"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Для исследования необходимо установить два параметра выборки: количество взятых проб и размер каждого образца. Суть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статистической задачи состоит в том, чтобы определить, какие комбинации из двух параметров выборки обеспечат хорошую оценку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объема информации.</w:t>
      </w:r>
    </w:p>
    <w:p w:rsidR="00724AEA" w:rsidRPr="003054E3" w:rsidRDefault="00724AEA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Нужно использовать формулу для дисперсии оценки плотности. Её можно получить из результата Фрэнка, который показывает, что когда ровно один подграф размера n равен отбираемому из популяции размеру N, а T обозначает случайную величину, количество связей, наблюдаемых в этом подграфе, то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4E3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en-US"/>
        </w:rPr>
        <w:t xml:space="preserve"> (T) = (N-n) n (n-1) (n -2) S2 (a) I (N-1) (N -2) (N -3) + (N-n) (N - n 1) n (n-1) s2 (C) / 2 (N- 2) (N -3)</w:t>
      </w:r>
      <w:r w:rsidR="003054E3">
        <w:rPr>
          <w:rFonts w:ascii="Times New Roman" w:hAnsi="Times New Roman" w:cs="Times New Roman"/>
          <w:sz w:val="24"/>
          <w:szCs w:val="24"/>
        </w:rPr>
        <w:t>,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где s2 (a) - дисперсия истинного вектора, т. е. индивидуальные объемы знакомства, а S2 (C) - дисперсия </w:t>
      </w:r>
      <w:proofErr w:type="gramStart"/>
      <w:r w:rsidRPr="003054E3">
        <w:rPr>
          <w:rFonts w:ascii="Times New Roman" w:hAnsi="Times New Roman" w:cs="Times New Roman"/>
          <w:sz w:val="24"/>
          <w:szCs w:val="24"/>
          <w:lang w:val="ru-RU"/>
        </w:rPr>
        <w:t>истинной</w:t>
      </w:r>
      <w:proofErr w:type="gram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(популяционной) </w:t>
      </w:r>
      <w:proofErr w:type="spellStart"/>
      <w:r w:rsidRPr="003054E3">
        <w:rPr>
          <w:rFonts w:ascii="Times New Roman" w:hAnsi="Times New Roman" w:cs="Times New Roman"/>
          <w:sz w:val="24"/>
          <w:szCs w:val="24"/>
          <w:lang w:val="ru-RU"/>
        </w:rPr>
        <w:t>социоматрицы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В популяции в 100 000 человек, тогда, при среднем значении 100, максимальный случай существовал бы, если бы 95 000 человек не знали никого, и каждый из 5000 других людей знали 2000 других. </w:t>
      </w:r>
    </w:p>
    <w:p w:rsid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Более важно на теоретическом уровне то, что чем больше образец, тем больше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свойства популяционной сети. При парной выборке, например, можно оценить только плотность, поскольку подграфы не имеют структурных свойств, кроме 1-0 и вопросов «да-нет» об одной потенциальной связи. В одном большом случайном подграфе, напротив,</w:t>
      </w:r>
      <w:r w:rsidR="00305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54E3">
        <w:rPr>
          <w:rFonts w:ascii="Times New Roman" w:hAnsi="Times New Roman" w:cs="Times New Roman"/>
          <w:sz w:val="24"/>
          <w:szCs w:val="24"/>
          <w:lang w:val="ru-RU"/>
        </w:rPr>
        <w:t>появляются почти все соответствующие свойства.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4E3">
        <w:rPr>
          <w:rFonts w:ascii="Times New Roman" w:hAnsi="Times New Roman" w:cs="Times New Roman"/>
          <w:b/>
          <w:sz w:val="28"/>
          <w:szCs w:val="28"/>
          <w:lang w:val="ru-RU"/>
        </w:rPr>
        <w:t>Примеры концепций социальных сетей</w:t>
      </w:r>
    </w:p>
    <w:p w:rsid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1. Чувство общинности. В центре внимания исследований в этой области был вопрос о том, что определяет, имеют ли жители «чувство общинности» там, где они живут. </w:t>
      </w: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2. Иерархия. Недавняя теоретическая работа по сети знакомств делает хороший аргумент в пользу идеи о том, что невзаимный социометрический выбор указывает дифференциал статуса и выбор, занимающий более высокий статус.</w:t>
      </w:r>
    </w:p>
    <w:p w:rsidR="00CE49B6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3054E3">
        <w:rPr>
          <w:rFonts w:ascii="Times New Roman" w:hAnsi="Times New Roman" w:cs="Times New Roman"/>
          <w:sz w:val="24"/>
          <w:szCs w:val="24"/>
          <w:lang w:val="ru-RU"/>
        </w:rPr>
        <w:t>Межорганизационные</w:t>
      </w:r>
      <w:proofErr w:type="spell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сети. Конкретная отрасль, например</w:t>
      </w:r>
      <w:proofErr w:type="gramStart"/>
      <w:r w:rsidRPr="003054E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3054E3">
        <w:rPr>
          <w:rFonts w:ascii="Times New Roman" w:hAnsi="Times New Roman" w:cs="Times New Roman"/>
          <w:sz w:val="24"/>
          <w:szCs w:val="24"/>
          <w:lang w:val="ru-RU"/>
        </w:rPr>
        <w:t xml:space="preserve"> электроника, может представлять интерес для понимания степени, к которым фирмы обменивают персонал. Степень такого обмена может быть хорошим параметром в сравнении с разными отраслями.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49B6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4E3">
        <w:rPr>
          <w:rFonts w:ascii="Times New Roman" w:hAnsi="Times New Roman" w:cs="Times New Roman"/>
          <w:b/>
          <w:sz w:val="28"/>
          <w:szCs w:val="28"/>
          <w:lang w:val="ru-RU"/>
        </w:rPr>
        <w:t>Выводы</w:t>
      </w:r>
    </w:p>
    <w:p w:rsidR="003054E3" w:rsidRPr="003054E3" w:rsidRDefault="003054E3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973" w:rsidRPr="003054E3" w:rsidRDefault="00CE49B6" w:rsidP="00CE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4E3">
        <w:rPr>
          <w:rFonts w:ascii="Times New Roman" w:hAnsi="Times New Roman" w:cs="Times New Roman"/>
          <w:sz w:val="24"/>
          <w:szCs w:val="24"/>
          <w:lang w:val="ru-RU"/>
        </w:rPr>
        <w:t>Таким образом, теория социальных сетей рассматривает социальные отношения в терминах узлов и связей. Узлы являются отдельными участниками сетей, а связи - это отношения между участниками. Между узлами может быть множество связей. В самой простой форме социальная сеть представляет собой карту всех соответствующих связей между изучаемыми узлами. Сеть также может использоваться для определения социального капитала отдельных участников.</w:t>
      </w:r>
    </w:p>
    <w:sectPr w:rsidR="00600973" w:rsidRPr="0030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CFA"/>
    <w:multiLevelType w:val="hybridMultilevel"/>
    <w:tmpl w:val="07D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1E"/>
    <w:rsid w:val="001F6D1E"/>
    <w:rsid w:val="003054E3"/>
    <w:rsid w:val="0033004F"/>
    <w:rsid w:val="00600973"/>
    <w:rsid w:val="00724AEA"/>
    <w:rsid w:val="00C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2019-08-24T21:21:00Z</dcterms:created>
  <dcterms:modified xsi:type="dcterms:W3CDTF">2019-08-24T21:25:00Z</dcterms:modified>
</cp:coreProperties>
</file>