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72" w:rsidRDefault="00310772" w:rsidP="00310772">
      <w:pPr>
        <w:ind w:firstLine="708"/>
        <w:rPr>
          <w:b/>
        </w:rPr>
      </w:pPr>
      <w:r>
        <w:t>Медно-германиевый припой ПМГрН5-2,8 получил широкое применение в различных отраслях промышленности. По принятой классификации относится к припоям специального назначения. Используется для качественной пайки узлов и деталей электровакуумных приборов. В процессе работы создает качественный и ровный шов в местах сопряжения. Хорошо подходит для соединения металлов, керамики и токопроводящих частей электроустановок.</w:t>
      </w:r>
    </w:p>
    <w:p w:rsidR="00310772" w:rsidRDefault="00310772" w:rsidP="00310772">
      <w:pPr>
        <w:pStyle w:val="1"/>
      </w:pPr>
      <w:r>
        <w:tab/>
        <w:t>Состав припоя</w:t>
      </w:r>
    </w:p>
    <w:p w:rsidR="00310772" w:rsidRDefault="00310772" w:rsidP="00310772">
      <w:r>
        <w:tab/>
        <w:t>Химический состав припоя формируется тремя основными компонентами:</w:t>
      </w:r>
    </w:p>
    <w:p w:rsidR="00310772" w:rsidRDefault="00310772" w:rsidP="00310772">
      <w:pPr>
        <w:pStyle w:val="a3"/>
        <w:numPr>
          <w:ilvl w:val="0"/>
          <w:numId w:val="1"/>
        </w:numPr>
      </w:pPr>
      <w:r>
        <w:t>Медь (свыше 85%);</w:t>
      </w:r>
    </w:p>
    <w:p w:rsidR="00310772" w:rsidRDefault="00310772" w:rsidP="00310772">
      <w:pPr>
        <w:pStyle w:val="a3"/>
        <w:numPr>
          <w:ilvl w:val="0"/>
          <w:numId w:val="1"/>
        </w:numPr>
      </w:pPr>
      <w:r>
        <w:t>Германий (9,5%-10,5%);</w:t>
      </w:r>
    </w:p>
    <w:p w:rsidR="00310772" w:rsidRDefault="00310772" w:rsidP="00310772">
      <w:pPr>
        <w:pStyle w:val="a3"/>
        <w:numPr>
          <w:ilvl w:val="0"/>
          <w:numId w:val="1"/>
        </w:numPr>
      </w:pPr>
      <w:r>
        <w:t>Никель (1%-2%);</w:t>
      </w:r>
    </w:p>
    <w:p w:rsidR="00310772" w:rsidRDefault="00310772" w:rsidP="00310772">
      <w:pPr>
        <w:pStyle w:val="a3"/>
        <w:numPr>
          <w:ilvl w:val="0"/>
          <w:numId w:val="1"/>
        </w:numPr>
      </w:pPr>
      <w:r>
        <w:t>Примеси составляют не более 0,1%.</w:t>
      </w:r>
    </w:p>
    <w:p w:rsidR="00310772" w:rsidRDefault="00310772" w:rsidP="00310772">
      <w:pPr>
        <w:ind w:left="360" w:firstLine="348"/>
      </w:pPr>
      <w:r>
        <w:t xml:space="preserve">Ввиду большого содержания меди припой относится к </w:t>
      </w:r>
      <w:proofErr w:type="gramStart"/>
      <w:r>
        <w:t>тугоплавким</w:t>
      </w:r>
      <w:proofErr w:type="gramEnd"/>
      <w:r>
        <w:t>. Процесс пайки осуществляется методом индукционного нагрева, либо в печах с защитной атмосферой при температуре 1150</w:t>
      </w:r>
      <w:r>
        <w:rPr>
          <w:vertAlign w:val="superscript"/>
        </w:rPr>
        <w:t>0</w:t>
      </w:r>
      <w:r>
        <w:t>С-1200</w:t>
      </w:r>
      <w:r>
        <w:rPr>
          <w:vertAlign w:val="superscript"/>
        </w:rPr>
        <w:t>0</w:t>
      </w:r>
      <w:r>
        <w:t>С. Соединение керамических частей требует предварительной сборки всего узла и разогрева его до температуры плавления припоя. Далее выжидается время для полного растекания припоя, после чего детали подвергаются давлению в 4-5МПа и охлаждаются без снятия давления.</w:t>
      </w:r>
    </w:p>
    <w:p w:rsidR="00310772" w:rsidRDefault="00310772" w:rsidP="00310772">
      <w:pPr>
        <w:pStyle w:val="1"/>
      </w:pPr>
      <w:r>
        <w:tab/>
        <w:t>Обработка, структура шва, свойства</w:t>
      </w:r>
    </w:p>
    <w:p w:rsidR="00310772" w:rsidRDefault="00310772" w:rsidP="00310772">
      <w:r>
        <w:tab/>
        <w:t>Припой ПМГрН5-2,8 хорошо обрабатывается давлением в холодном виде с промежуточным отжигом. В результате чего имеет структуру твердого раствора. Значение краевого угла смачивания равно 27</w:t>
      </w:r>
      <w:r>
        <w:rPr>
          <w:vertAlign w:val="superscript"/>
        </w:rPr>
        <w:t>0</w:t>
      </w:r>
      <w:r>
        <w:t>, что идентично некоторым маркам золотых припоев. ПМГрН5-2,8 обладает следующими свойствами:</w:t>
      </w:r>
    </w:p>
    <w:p w:rsidR="00310772" w:rsidRDefault="00310772" w:rsidP="00310772">
      <w:pPr>
        <w:pStyle w:val="a3"/>
        <w:numPr>
          <w:ilvl w:val="0"/>
          <w:numId w:val="2"/>
        </w:numPr>
      </w:pPr>
      <w:r>
        <w:t>Низкая эрозионная активность;</w:t>
      </w:r>
    </w:p>
    <w:p w:rsidR="00310772" w:rsidRDefault="00310772" w:rsidP="00310772">
      <w:pPr>
        <w:pStyle w:val="a3"/>
        <w:numPr>
          <w:ilvl w:val="0"/>
          <w:numId w:val="2"/>
        </w:numPr>
      </w:pPr>
      <w:r>
        <w:t>Низкая упругость пара в высоком вакууме при 700</w:t>
      </w:r>
      <w:r>
        <w:rPr>
          <w:vertAlign w:val="superscript"/>
        </w:rPr>
        <w:t>0</w:t>
      </w:r>
      <w:r>
        <w:t>С;</w:t>
      </w:r>
    </w:p>
    <w:p w:rsidR="00310772" w:rsidRDefault="00310772" w:rsidP="00310772">
      <w:pPr>
        <w:pStyle w:val="a3"/>
        <w:numPr>
          <w:ilvl w:val="0"/>
          <w:numId w:val="2"/>
        </w:numPr>
      </w:pPr>
      <w:r>
        <w:t>Высокая прочность соединения;</w:t>
      </w:r>
    </w:p>
    <w:p w:rsidR="00310772" w:rsidRDefault="00310772" w:rsidP="00310772">
      <w:pPr>
        <w:pStyle w:val="a3"/>
        <w:numPr>
          <w:ilvl w:val="0"/>
          <w:numId w:val="2"/>
        </w:numPr>
      </w:pPr>
      <w:r>
        <w:t>Сохраняет вакуум-плотность в течение долгого времени;</w:t>
      </w:r>
    </w:p>
    <w:p w:rsidR="00310772" w:rsidRDefault="00310772" w:rsidP="00310772">
      <w:pPr>
        <w:pStyle w:val="a3"/>
        <w:numPr>
          <w:ilvl w:val="0"/>
          <w:numId w:val="2"/>
        </w:numPr>
      </w:pPr>
      <w:r>
        <w:t>Работает в циклическом режиме при температурах до 600</w:t>
      </w:r>
      <w:r>
        <w:rPr>
          <w:vertAlign w:val="superscript"/>
        </w:rPr>
        <w:t>0</w:t>
      </w:r>
      <w:r>
        <w:t>С.</w:t>
      </w:r>
    </w:p>
    <w:p w:rsidR="00310772" w:rsidRDefault="00310772" w:rsidP="00310772">
      <w:pPr>
        <w:pStyle w:val="1"/>
        <w:ind w:left="360" w:firstLine="348"/>
      </w:pPr>
      <w:r>
        <w:t>Номенклатура припоя, флюсы</w:t>
      </w:r>
    </w:p>
    <w:p w:rsidR="00310772" w:rsidRDefault="00310772" w:rsidP="00310772">
      <w:r>
        <w:tab/>
        <w:t>ПМГрН5-2,8 изготавливается промышленными предприятиями в виде проволоки, либо ленты. При пайке требуется использование борсодержащих флюсов.</w:t>
      </w:r>
    </w:p>
    <w:p w:rsidR="00310772" w:rsidRDefault="00310772" w:rsidP="00310772">
      <w:pPr>
        <w:pStyle w:val="1"/>
      </w:pPr>
      <w:r>
        <w:tab/>
        <w:t>Аналоги, допустимая маркировка, НТД</w:t>
      </w:r>
    </w:p>
    <w:p w:rsidR="00310772" w:rsidRDefault="00310772" w:rsidP="00310772">
      <w:r>
        <w:tab/>
        <w:t>ПМГрН5-2,8 может быть заменен на припой ПМГрН5-2,5В, классифицирующийся как специальный медный сплав. Согласно принятым нормам он может маркироваться как сплав 507 или сплав №507. Документами, регламентирующими качество выпускаемых изделий, являются:</w:t>
      </w:r>
    </w:p>
    <w:p w:rsidR="00310772" w:rsidRDefault="00310772" w:rsidP="00310772">
      <w:pPr>
        <w:pStyle w:val="a3"/>
        <w:numPr>
          <w:ilvl w:val="0"/>
          <w:numId w:val="3"/>
        </w:numPr>
      </w:pPr>
      <w:r>
        <w:t>ГОСТ 28873-90;</w:t>
      </w:r>
    </w:p>
    <w:p w:rsidR="00310772" w:rsidRDefault="00310772" w:rsidP="00310772">
      <w:pPr>
        <w:pStyle w:val="a3"/>
        <w:numPr>
          <w:ilvl w:val="0"/>
          <w:numId w:val="3"/>
        </w:numPr>
      </w:pPr>
      <w:r>
        <w:t>ТУ 48-21-662-79</w:t>
      </w:r>
      <w:bookmarkStart w:id="0" w:name="_GoBack"/>
      <w:bookmarkEnd w:id="0"/>
    </w:p>
    <w:p w:rsidR="00521E3F" w:rsidRDefault="00310772"/>
    <w:sectPr w:rsidR="00521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46AAA"/>
    <w:multiLevelType w:val="hybridMultilevel"/>
    <w:tmpl w:val="B76A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E466A"/>
    <w:multiLevelType w:val="hybridMultilevel"/>
    <w:tmpl w:val="0CF22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B55DF"/>
    <w:multiLevelType w:val="hybridMultilevel"/>
    <w:tmpl w:val="2F0C3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34"/>
    <w:rsid w:val="00310772"/>
    <w:rsid w:val="007C6F29"/>
    <w:rsid w:val="008F5F34"/>
    <w:rsid w:val="00CA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72"/>
  </w:style>
  <w:style w:type="paragraph" w:styleId="1">
    <w:name w:val="heading 1"/>
    <w:basedOn w:val="a"/>
    <w:next w:val="a"/>
    <w:link w:val="10"/>
    <w:uiPriority w:val="9"/>
    <w:qFormat/>
    <w:rsid w:val="003107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107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72"/>
  </w:style>
  <w:style w:type="paragraph" w:styleId="1">
    <w:name w:val="heading 1"/>
    <w:basedOn w:val="a"/>
    <w:next w:val="a"/>
    <w:link w:val="10"/>
    <w:uiPriority w:val="9"/>
    <w:qFormat/>
    <w:rsid w:val="003107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10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dmx</dc:creator>
  <cp:keywords/>
  <dc:description/>
  <cp:lastModifiedBy>dmx</cp:lastModifiedBy>
  <cp:revision>3</cp:revision>
  <dcterms:created xsi:type="dcterms:W3CDTF">2020-01-20T18:36:00Z</dcterms:created>
  <dcterms:modified xsi:type="dcterms:W3CDTF">2020-01-20T18:37:00Z</dcterms:modified>
</cp:coreProperties>
</file>