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3E7" w:rsidRDefault="00695C4E">
      <w:pPr>
        <w:rPr>
          <w:sz w:val="28"/>
          <w:szCs w:val="28"/>
        </w:rPr>
      </w:pPr>
      <w:r>
        <w:rPr>
          <w:sz w:val="28"/>
          <w:szCs w:val="28"/>
        </w:rPr>
        <w:t>Компенсационный фонд, как основа стабильности СРО.</w:t>
      </w:r>
    </w:p>
    <w:p w:rsidR="00695C4E" w:rsidRDefault="00695C4E">
      <w:pPr>
        <w:rPr>
          <w:sz w:val="28"/>
          <w:szCs w:val="28"/>
        </w:rPr>
      </w:pPr>
    </w:p>
    <w:p w:rsidR="00695C4E" w:rsidRDefault="00695C4E" w:rsidP="00695C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Как определено в поправках Градостроительного кодекса РФ, существование компенсационного фонда СРО обусловлено принципом коллективной ответственности. И за наполнение данного фонда отвечают все члены саморегулируемой организации. Предполагается, что СРО будут повышать требования при зачислении новых участников СРО, что позволит существенно снизить вероятность выплаты компенсаций третьим лицам, </w:t>
      </w:r>
      <w:proofErr w:type="gramStart"/>
      <w:r>
        <w:rPr>
          <w:sz w:val="28"/>
          <w:szCs w:val="28"/>
        </w:rPr>
        <w:t>в следствии</w:t>
      </w:r>
      <w:proofErr w:type="gramEnd"/>
      <w:r>
        <w:rPr>
          <w:sz w:val="28"/>
          <w:szCs w:val="28"/>
        </w:rPr>
        <w:t xml:space="preserve"> ущерба, нанесенного участником СРО. Другими словами учреждение данного фонда позволит повысить качество работ и отсеять недобросовестных участников рынка.</w:t>
      </w:r>
    </w:p>
    <w:p w:rsidR="00695C4E" w:rsidRDefault="00695C4E" w:rsidP="00695C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Нормативными актами жестко регламентируется хранение, движение и накопление средств компенсационного фонда. Запрещено вкладывать средства в ценные бумаги и держать их на банковских счетах участников СРО. Также введены нормы по компенсационным выплатам. Эта мера направлена в первую очередь на то, чтобы не допустить внутреннего банкротства СРО.</w:t>
      </w:r>
    </w:p>
    <w:p w:rsidR="00405B06" w:rsidRDefault="00405B06" w:rsidP="00695C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Остро встал вопрос о выходе из СРО участников, о переводе активов в другую саморегулируемую организацию. В связи с тем, что нормативная база по СРО дорабатывалась уже «на ходу», механизм подобных операций по перемещению, выводу, распределению активов не был регламентирован, и зачастую </w:t>
      </w:r>
      <w:r w:rsidRPr="00405B06">
        <w:rPr>
          <w:b/>
          <w:sz w:val="28"/>
          <w:szCs w:val="28"/>
        </w:rPr>
        <w:t>вступление в СРО строителей</w:t>
      </w:r>
      <w:r>
        <w:rPr>
          <w:sz w:val="28"/>
          <w:szCs w:val="28"/>
        </w:rPr>
        <w:t xml:space="preserve"> сопровождалось нарушениями, которые, впоследствии, получив </w:t>
      </w:r>
      <w:r w:rsidRPr="00405B06">
        <w:rPr>
          <w:b/>
          <w:sz w:val="28"/>
          <w:szCs w:val="28"/>
        </w:rPr>
        <w:t>свидетельство о допуске СРО</w:t>
      </w:r>
      <w:r>
        <w:rPr>
          <w:sz w:val="28"/>
          <w:szCs w:val="28"/>
        </w:rPr>
        <w:t xml:space="preserve">, ими должно было быть исправлено. Но реальность показала, что далеко не все партнеры СРО  </w:t>
      </w:r>
      <w:r w:rsidR="0053074D">
        <w:rPr>
          <w:sz w:val="28"/>
          <w:szCs w:val="28"/>
        </w:rPr>
        <w:t>устранили нарушения в исполнении нормативных требований СРО. Данные проблемы возникли во многом из-за поспешности в привлечении СРО участников, предоставлении им различных скидок ввиду «сырости» законодательной базы.</w:t>
      </w:r>
    </w:p>
    <w:p w:rsidR="00405B06" w:rsidRDefault="00405B06" w:rsidP="00695C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последних редакциях поправок в Градостроительный кодекс были внесены механизмы выхода из СРО, в том числе и регламентирующие варианты перевода активов в ведение другой СРО.</w:t>
      </w:r>
    </w:p>
    <w:p w:rsidR="0053074D" w:rsidRDefault="0053074D" w:rsidP="00695C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 слову, механизм перехода участника строительного рынка из одной СРО в другую должен положительно сказаться на конкуренции в строительной сфере.</w:t>
      </w:r>
    </w:p>
    <w:p w:rsidR="0053074D" w:rsidRDefault="0053074D" w:rsidP="00695C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Еще одной настоящей проблемой стала неразбериха в нормах и стандартах СРО. Такие мероприятия как вступление </w:t>
      </w:r>
      <w:r w:rsidRPr="0053074D">
        <w:rPr>
          <w:b/>
          <w:sz w:val="28"/>
          <w:szCs w:val="28"/>
        </w:rPr>
        <w:t>в СРО строителей</w:t>
      </w:r>
      <w:r>
        <w:rPr>
          <w:sz w:val="28"/>
          <w:szCs w:val="28"/>
        </w:rPr>
        <w:t xml:space="preserve">, проектировщиков до сих пор не имеет норм четкой стандартизации и не </w:t>
      </w:r>
      <w:r>
        <w:rPr>
          <w:sz w:val="28"/>
          <w:szCs w:val="28"/>
        </w:rPr>
        <w:lastRenderedPageBreak/>
        <w:t xml:space="preserve">унифицировано. Нет четкого единого регламента таких важнейших мероприятий – как выход из СРО, </w:t>
      </w:r>
      <w:r w:rsidR="004D2E39">
        <w:rPr>
          <w:sz w:val="28"/>
          <w:szCs w:val="28"/>
        </w:rPr>
        <w:t xml:space="preserve">перечень требований к кандидату, позволяющий получить </w:t>
      </w:r>
      <w:r w:rsidR="004D2E39" w:rsidRPr="003529A2">
        <w:rPr>
          <w:b/>
          <w:sz w:val="28"/>
          <w:szCs w:val="28"/>
        </w:rPr>
        <w:t>свидетельство о допуске СРО</w:t>
      </w:r>
      <w:r>
        <w:rPr>
          <w:sz w:val="28"/>
          <w:szCs w:val="28"/>
        </w:rPr>
        <w:t>, единой стандартизации нормативной базы для всех СРО.</w:t>
      </w:r>
    </w:p>
    <w:p w:rsidR="004D2E39" w:rsidRPr="00695C4E" w:rsidRDefault="004D2E39" w:rsidP="00695C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Подводя итог, практическая часть, касающаяся деятельности СРО, включая регламент работы компенсационного фонда, требует доработок и приведения в единую систему стандартов и правил, что необходимо закрепить в Градостроительном кодексе. Только в едином толковании нормативных документов для всех СРО такое новшество как институт саморегулирующих организаций с наименьшими потерями пройдет период становления.</w:t>
      </w:r>
    </w:p>
    <w:sectPr w:rsidR="004D2E39" w:rsidRPr="00695C4E" w:rsidSect="00695C4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695C4E"/>
    <w:rsid w:val="003529A2"/>
    <w:rsid w:val="00405B06"/>
    <w:rsid w:val="00432376"/>
    <w:rsid w:val="004D2E39"/>
    <w:rsid w:val="0053074D"/>
    <w:rsid w:val="00695C4E"/>
    <w:rsid w:val="006D2E50"/>
    <w:rsid w:val="00714D80"/>
    <w:rsid w:val="00D53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BD9BE-4B2F-47E7-966B-BCAD29BF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359</Words>
  <Characters>2469</Characters>
  <Application>Microsoft Office Word</Application>
  <DocSecurity>0</DocSecurity>
  <Lines>56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2011-02-10T14:53:00Z</dcterms:created>
  <dcterms:modified xsi:type="dcterms:W3CDTF">2011-02-10T16:54:00Z</dcterms:modified>
</cp:coreProperties>
</file>