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E7" w:rsidRDefault="003C2A32">
      <w:r>
        <w:t>2. Государственное регулирование бизнес-процессов.</w:t>
      </w:r>
    </w:p>
    <w:p w:rsidR="003C2A32" w:rsidRDefault="003C2A32" w:rsidP="003C2A32">
      <w:pPr>
        <w:jc w:val="both"/>
      </w:pPr>
      <w:r>
        <w:tab/>
        <w:t>Государственное регулирование бизнеса в общем понятии – это влияние государства на экономическую деятельность субъектов предпринимательской деятельности, субъектов бизнеса, направленное на обеспечение нормального функционирования экономики страны.</w:t>
      </w:r>
    </w:p>
    <w:p w:rsidR="00BA6BF0" w:rsidRDefault="003C2A32" w:rsidP="003C2A32">
      <w:pPr>
        <w:jc w:val="both"/>
      </w:pPr>
      <w:r>
        <w:tab/>
      </w:r>
      <w:r w:rsidR="00D840F9">
        <w:t>В рамках рыночной экономики, которая подразумевает полный отказ государства от участия в хозяйственной деятельности, р</w:t>
      </w:r>
      <w:r>
        <w:t xml:space="preserve">егулирование </w:t>
      </w:r>
      <w:r w:rsidR="00D840F9">
        <w:t xml:space="preserve">бизнес-процессов </w:t>
      </w:r>
      <w:r>
        <w:t xml:space="preserve">обусловлено </w:t>
      </w:r>
      <w:r w:rsidR="00D840F9">
        <w:t>объективной необходимостью. Одной из важнейших причин возникновения регулирования является, несомненно, высокий рост развития товарного производства, достижения научно-технического прогресса, значительное расширение рынка предложений и спроса, усиление конкуренции. В результате появились и негативные проявления рыночной экономики – такие как длительные нарушения равновесия между рынком спроса и предложения, инфляция, безработица.</w:t>
      </w:r>
    </w:p>
    <w:p w:rsidR="00BA6BF0" w:rsidRDefault="00BA6BF0" w:rsidP="003C2A32">
      <w:pPr>
        <w:jc w:val="both"/>
      </w:pPr>
      <w:r>
        <w:tab/>
        <w:t xml:space="preserve">Еще одна немаловажная причина участия государства в регулировании бизнеса – социальная. Взимание налогов на нужды государственного аппарата, социальная защита малообеспеченных граждан, нетрудоспособного населения. </w:t>
      </w:r>
    </w:p>
    <w:p w:rsidR="00BA6BF0" w:rsidRDefault="00BA6BF0" w:rsidP="003C2A32">
      <w:pPr>
        <w:jc w:val="both"/>
      </w:pPr>
      <w:r>
        <w:tab/>
        <w:t xml:space="preserve">Необходимость регулирования бизнес-процессов государством </w:t>
      </w:r>
      <w:r w:rsidR="00B84618">
        <w:t>вытекает из</w:t>
      </w:r>
      <w:r>
        <w:t xml:space="preserve"> </w:t>
      </w:r>
      <w:r w:rsidR="00B84618">
        <w:t xml:space="preserve">его </w:t>
      </w:r>
      <w:r>
        <w:t>экономических функций, таких как:</w:t>
      </w:r>
    </w:p>
    <w:p w:rsidR="00B84618" w:rsidRDefault="00BA6BF0" w:rsidP="003C2A32">
      <w:pPr>
        <w:jc w:val="both"/>
      </w:pPr>
      <w:r>
        <w:t xml:space="preserve">- </w:t>
      </w:r>
      <w:r w:rsidR="00B84618">
        <w:t>финансирование общественных благ и услуг;</w:t>
      </w:r>
    </w:p>
    <w:p w:rsidR="00B84618" w:rsidRDefault="00B84618" w:rsidP="003C2A32">
      <w:pPr>
        <w:jc w:val="both"/>
      </w:pPr>
      <w:r>
        <w:t>- антимонопольное регулирование рынка;</w:t>
      </w:r>
    </w:p>
    <w:p w:rsidR="00B84618" w:rsidRDefault="00B84618" w:rsidP="003C2A32">
      <w:pPr>
        <w:jc w:val="both"/>
      </w:pPr>
      <w:r>
        <w:t>- планирование направлений развития экономики;</w:t>
      </w:r>
    </w:p>
    <w:p w:rsidR="00B84618" w:rsidRDefault="00B84618" w:rsidP="003C2A32">
      <w:pPr>
        <w:jc w:val="both"/>
      </w:pPr>
      <w:r>
        <w:t>- защита конкуренции, как главного стимула развития рынка;</w:t>
      </w:r>
    </w:p>
    <w:p w:rsidR="00B84618" w:rsidRDefault="00B84618" w:rsidP="003C2A32">
      <w:pPr>
        <w:jc w:val="both"/>
      </w:pPr>
      <w:r>
        <w:t>- регулирование ценовой политики;</w:t>
      </w:r>
    </w:p>
    <w:p w:rsidR="003C2A32" w:rsidRDefault="00B84618" w:rsidP="003C2A32">
      <w:pPr>
        <w:jc w:val="both"/>
      </w:pPr>
      <w:r>
        <w:t>- регулирование внешнеэкономических отношений.</w:t>
      </w:r>
      <w:r w:rsidR="00D840F9">
        <w:t xml:space="preserve"> </w:t>
      </w:r>
    </w:p>
    <w:p w:rsidR="00B84618" w:rsidRDefault="00B84618" w:rsidP="003C2A32">
      <w:pPr>
        <w:jc w:val="both"/>
      </w:pPr>
      <w:r>
        <w:tab/>
        <w:t>Так же государственное регулирование необходимо в вопросах регионального масштаба внутри страны. Зачастую проблемы регионального, демографического и нерыночного характера под силу решить только при вмешательстве государства.</w:t>
      </w:r>
    </w:p>
    <w:p w:rsidR="00B84618" w:rsidRDefault="00B84618" w:rsidP="003C2A32">
      <w:pPr>
        <w:jc w:val="both"/>
      </w:pPr>
      <w:r>
        <w:tab/>
        <w:t>Важно разделять механизмы государственного регулирования бизнеса. Существуют прямые механизмы – это законодательные акты, направленные на регулирование рыночной экономики. И</w:t>
      </w:r>
      <w:r w:rsidR="00177C3C">
        <w:t>,</w:t>
      </w:r>
      <w:r>
        <w:t xml:space="preserve"> параллельно с прямыми</w:t>
      </w:r>
      <w:r w:rsidR="00177C3C">
        <w:t xml:space="preserve"> механизмами,</w:t>
      </w:r>
      <w:r>
        <w:t xml:space="preserve"> </w:t>
      </w:r>
      <w:proofErr w:type="gramStart"/>
      <w:r>
        <w:t>косвенные</w:t>
      </w:r>
      <w:proofErr w:type="gramEnd"/>
      <w:r>
        <w:t xml:space="preserve"> – система экономических, финансовых мер,</w:t>
      </w:r>
      <w:r w:rsidR="00177C3C">
        <w:t xml:space="preserve"> таких как налогообложение, ценовая политика, социальный аспект рыночных отношений.</w:t>
      </w:r>
    </w:p>
    <w:p w:rsidR="00177C3C" w:rsidRDefault="00177C3C" w:rsidP="003C2A32">
      <w:pPr>
        <w:jc w:val="both"/>
      </w:pPr>
      <w:r>
        <w:tab/>
        <w:t>Государственное регулирование так же эффективно в сфере внешнеэкономических отношений, так как государство является гарантом национального благосостояния страны в целом и граждан своей страны в частности. Регулируя механизмы экспорта и импорта, власть поддерживает баланс рынков спроса и предложения на отечественные и импортные товары.</w:t>
      </w:r>
    </w:p>
    <w:p w:rsidR="00177C3C" w:rsidRDefault="00177C3C" w:rsidP="003C2A32">
      <w:pPr>
        <w:jc w:val="both"/>
      </w:pPr>
      <w:r>
        <w:tab/>
        <w:t xml:space="preserve">Подводя итог можно сделать вывод, что в условиях современной рыночной экономики </w:t>
      </w:r>
      <w:r w:rsidR="003E2228">
        <w:t>государственное регулирование</w:t>
      </w:r>
      <w:r>
        <w:t xml:space="preserve"> бизнес-процессов</w:t>
      </w:r>
      <w:r w:rsidR="003E2228">
        <w:t xml:space="preserve"> является необходимым условием для экономической деятельности страны.</w:t>
      </w:r>
    </w:p>
    <w:p w:rsidR="003E2228" w:rsidRPr="00BC7AAB" w:rsidRDefault="003E2228" w:rsidP="003C2A32">
      <w:pPr>
        <w:jc w:val="both"/>
      </w:pPr>
      <w:r>
        <w:lastRenderedPageBreak/>
        <w:tab/>
        <w:t>Так же нельзя не заметить, что не существует универсальной модели государственного регулирования бизнеса. Особенности экономической политики, а так же сферы, методы и глубина регулирования определяется отдельно для каждого государства, учитывая множество факторов, таких как географическое положение, социальная политика, политический строй, наличие природных ресурсов и многих других.</w:t>
      </w:r>
    </w:p>
    <w:p w:rsidR="00BC7AAB" w:rsidRDefault="00BC7AAB" w:rsidP="003C2A32">
      <w:pPr>
        <w:jc w:val="both"/>
        <w:rPr>
          <w:lang w:val="en-US"/>
        </w:rPr>
      </w:pPr>
    </w:p>
    <w:p w:rsidR="00BC7AAB" w:rsidRPr="00BC7AAB" w:rsidRDefault="00BC7AAB" w:rsidP="00BC7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7A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Основы предпринимательской деятельности. Под ред. В.М. Власовой, </w:t>
      </w:r>
    </w:p>
    <w:p w:rsidR="00BC7AAB" w:rsidRPr="00BC7AAB" w:rsidRDefault="00BC7AAB" w:rsidP="00BC7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7AAB">
        <w:rPr>
          <w:rFonts w:ascii="Courier New" w:eastAsia="Times New Roman" w:hAnsi="Courier New" w:cs="Courier New"/>
          <w:sz w:val="20"/>
          <w:szCs w:val="20"/>
          <w:lang w:eastAsia="ru-RU"/>
        </w:rPr>
        <w:t>Финансы и статистика, 1996 г.</w:t>
      </w:r>
    </w:p>
    <w:p w:rsidR="00BC7AAB" w:rsidRDefault="00BC7AAB" w:rsidP="003C2A32">
      <w:pPr>
        <w:jc w:val="both"/>
        <w:rPr>
          <w:lang w:val="en-US"/>
        </w:rPr>
      </w:pPr>
    </w:p>
    <w:p w:rsidR="00BC7AAB" w:rsidRDefault="00BC7AAB" w:rsidP="00BC7AAB">
      <w:pPr>
        <w:pStyle w:val="HTML"/>
      </w:pPr>
      <w:r>
        <w:t xml:space="preserve">Макроэкономика (основы экономической политики). </w:t>
      </w:r>
      <w:proofErr w:type="spellStart"/>
      <w:r>
        <w:t>Бункина</w:t>
      </w:r>
      <w:proofErr w:type="spellEnd"/>
      <w:r>
        <w:t xml:space="preserve"> М.К., Се-</w:t>
      </w:r>
    </w:p>
    <w:p w:rsidR="00BC7AAB" w:rsidRDefault="00BC7AAB" w:rsidP="00BC7AAB">
      <w:pPr>
        <w:pStyle w:val="HTML"/>
      </w:pPr>
      <w:proofErr w:type="spellStart"/>
      <w:r>
        <w:t>менов</w:t>
      </w:r>
      <w:proofErr w:type="spellEnd"/>
      <w:r>
        <w:t xml:space="preserve"> В.А., АО “ДИС”, 1996 г.</w:t>
      </w:r>
    </w:p>
    <w:p w:rsidR="00BC7AAB" w:rsidRDefault="00BC7AAB" w:rsidP="00BC7AAB">
      <w:pPr>
        <w:pStyle w:val="HTML"/>
      </w:pPr>
    </w:p>
    <w:p w:rsidR="00BC7AAB" w:rsidRDefault="00BC7AAB" w:rsidP="00BC7AAB">
      <w:pPr>
        <w:pStyle w:val="HTML"/>
      </w:pPr>
      <w:r>
        <w:t xml:space="preserve">Учебник по основам экономической теории (экономика). В.Д. </w:t>
      </w:r>
      <w:proofErr w:type="spellStart"/>
      <w:r>
        <w:t>Камаев</w:t>
      </w:r>
      <w:proofErr w:type="spellEnd"/>
      <w:r>
        <w:t xml:space="preserve"> и </w:t>
      </w:r>
    </w:p>
    <w:p w:rsidR="00BC7AAB" w:rsidRDefault="00BC7AAB" w:rsidP="00BC7AAB">
      <w:pPr>
        <w:pStyle w:val="HTML"/>
      </w:pPr>
      <w:r>
        <w:t>коллектив авторов, “ВЛАДОС”, 1996 г.</w:t>
      </w:r>
    </w:p>
    <w:p w:rsidR="00BC7AAB" w:rsidRPr="00BC7AAB" w:rsidRDefault="00BC7AAB" w:rsidP="003C2A32">
      <w:pPr>
        <w:jc w:val="both"/>
      </w:pPr>
    </w:p>
    <w:sectPr w:rsidR="00BC7AAB" w:rsidRPr="00BC7AAB" w:rsidSect="00C7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C2A32"/>
    <w:rsid w:val="00177C3C"/>
    <w:rsid w:val="003C2A32"/>
    <w:rsid w:val="003E2228"/>
    <w:rsid w:val="006D2E50"/>
    <w:rsid w:val="00B84618"/>
    <w:rsid w:val="00BA6BF0"/>
    <w:rsid w:val="00BC7AAB"/>
    <w:rsid w:val="00C72177"/>
    <w:rsid w:val="00D8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7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7A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2011-02-08T16:18:00Z</dcterms:created>
  <dcterms:modified xsi:type="dcterms:W3CDTF">2011-02-09T07:12:00Z</dcterms:modified>
</cp:coreProperties>
</file>