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29" w:rsidRDefault="00EF4122" w:rsidP="00EF4122">
      <w:pPr>
        <w:pStyle w:val="1"/>
        <w:rPr>
          <w:lang w:val="ru-RU"/>
        </w:rPr>
      </w:pPr>
      <w:r w:rsidRPr="00EF4122">
        <w:rPr>
          <w:lang w:val="ru-RU"/>
        </w:rPr>
        <w:t>В каких случаях актуально отказаться от приватизации?</w:t>
      </w:r>
    </w:p>
    <w:p w:rsidR="00EF4122" w:rsidRDefault="00713ECB" w:rsidP="00EF4122">
      <w:pPr>
        <w:rPr>
          <w:lang w:val="ru-RU"/>
        </w:rPr>
      </w:pPr>
      <w:r>
        <w:rPr>
          <w:lang w:val="ru-RU"/>
        </w:rPr>
        <w:t>Отказываться от приватизации должен гражданин, который согласен на проведение самой процедуры, но не хочет в ней участвовать. После этого он не будет являться одним из собственников. Документ следует заверять у нотариуса и подавать в специальные органы.</w:t>
      </w:r>
    </w:p>
    <w:p w:rsidR="00713ECB" w:rsidRDefault="00713ECB" w:rsidP="00713ECB">
      <w:pPr>
        <w:pStyle w:val="2"/>
        <w:rPr>
          <w:lang w:val="ru-RU"/>
        </w:rPr>
      </w:pPr>
      <w:r>
        <w:rPr>
          <w:lang w:val="ru-RU"/>
        </w:rPr>
        <w:t>Что говорит законодательство о приватизации</w:t>
      </w:r>
    </w:p>
    <w:p w:rsidR="00713ECB" w:rsidRDefault="00713ECB" w:rsidP="00EF4122">
      <w:pPr>
        <w:rPr>
          <w:lang w:val="ru-RU"/>
        </w:rPr>
      </w:pPr>
      <w:r>
        <w:rPr>
          <w:lang w:val="ru-RU"/>
        </w:rPr>
        <w:t xml:space="preserve">Под словом </w:t>
      </w:r>
      <w:r w:rsidR="002556B4">
        <w:rPr>
          <w:lang w:val="ru-RU"/>
        </w:rPr>
        <w:t>«</w:t>
      </w:r>
      <w:r>
        <w:rPr>
          <w:lang w:val="ru-RU"/>
        </w:rPr>
        <w:t xml:space="preserve">приватизация» понимают процедуру передачи государственного имущества в собственность </w:t>
      </w:r>
      <w:commentRangeStart w:id="0"/>
      <w:r>
        <w:rPr>
          <w:lang w:val="ru-RU"/>
        </w:rPr>
        <w:t>част</w:t>
      </w:r>
      <w:r w:rsidR="00667994">
        <w:rPr>
          <w:lang w:val="ru-RU"/>
        </w:rPr>
        <w:t>н</w:t>
      </w:r>
      <w:r>
        <w:rPr>
          <w:lang w:val="ru-RU"/>
        </w:rPr>
        <w:t>ому</w:t>
      </w:r>
      <w:commentRangeEnd w:id="0"/>
      <w:r w:rsidR="00667994">
        <w:rPr>
          <w:rStyle w:val="a4"/>
        </w:rPr>
        <w:commentReference w:id="0"/>
      </w:r>
      <w:r>
        <w:rPr>
          <w:lang w:val="ru-RU"/>
        </w:rPr>
        <w:t xml:space="preserve"> лицу или лицам. Этот вопрос регулируется законом №178-ФЗ «О приватизации государственного и муниципального имущества». </w:t>
      </w:r>
    </w:p>
    <w:p w:rsidR="00F85A7F" w:rsidRDefault="00713ECB" w:rsidP="00EF4122">
      <w:pPr>
        <w:rPr>
          <w:lang w:val="ru-RU"/>
        </w:rPr>
      </w:pPr>
      <w:r>
        <w:rPr>
          <w:lang w:val="ru-RU"/>
        </w:rPr>
        <w:t>Если квартира не</w:t>
      </w:r>
      <w:r w:rsidR="002556B4">
        <w:rPr>
          <w:lang w:val="ru-RU"/>
        </w:rPr>
        <w:t xml:space="preserve"> </w:t>
      </w:r>
      <w:r>
        <w:rPr>
          <w:lang w:val="ru-RU"/>
        </w:rPr>
        <w:t xml:space="preserve">приватизирована, она находится в муниципальном или государственном фонде. </w:t>
      </w:r>
      <w:r w:rsidR="00F85A7F">
        <w:rPr>
          <w:lang w:val="ru-RU"/>
        </w:rPr>
        <w:t xml:space="preserve">Люди, которые в ней живут, имеют только право на проживание. Статус помещения влияет на права жильцов. </w:t>
      </w:r>
    </w:p>
    <w:p w:rsidR="00F85A7F" w:rsidRDefault="00F85A7F" w:rsidP="00D87BD7">
      <w:pPr>
        <w:pStyle w:val="2"/>
        <w:rPr>
          <w:lang w:val="ru-RU"/>
        </w:rPr>
      </w:pPr>
      <w:r>
        <w:rPr>
          <w:lang w:val="ru-RU"/>
        </w:rPr>
        <w:t>Причины во</w:t>
      </w:r>
      <w:r w:rsidR="00D87BD7">
        <w:rPr>
          <w:lang w:val="ru-RU"/>
        </w:rPr>
        <w:t>зможного отказа от приватизации</w:t>
      </w:r>
    </w:p>
    <w:p w:rsidR="00F85A7F" w:rsidRDefault="00D87BD7" w:rsidP="00F85A7F">
      <w:pPr>
        <w:rPr>
          <w:lang w:val="ru-RU"/>
        </w:rPr>
      </w:pPr>
      <w:r>
        <w:rPr>
          <w:lang w:val="ru-RU"/>
        </w:rPr>
        <w:t xml:space="preserve">Граждане, которые живут в помещении на основании договора социального найма, имеют право отказаться от приватизации квартиры. В то же время они и дальше сохраняют право на проживание там. </w:t>
      </w:r>
    </w:p>
    <w:p w:rsidR="00D87BD7" w:rsidRDefault="00D87BD7" w:rsidP="00F85A7F">
      <w:pPr>
        <w:rPr>
          <w:lang w:val="ru-RU"/>
        </w:rPr>
      </w:pPr>
      <w:r>
        <w:rPr>
          <w:lang w:val="ru-RU"/>
        </w:rPr>
        <w:t>Главные причины отказа:</w:t>
      </w:r>
    </w:p>
    <w:p w:rsidR="00D87BD7" w:rsidRDefault="002556B4" w:rsidP="00D87BD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В </w:t>
      </w:r>
      <w:commentRangeStart w:id="1"/>
      <w:r>
        <w:rPr>
          <w:lang w:val="ru-RU"/>
        </w:rPr>
        <w:t>случае</w:t>
      </w:r>
      <w:commentRangeEnd w:id="1"/>
      <w:r>
        <w:rPr>
          <w:rStyle w:val="a4"/>
        </w:rPr>
        <w:commentReference w:id="1"/>
      </w:r>
      <w:r w:rsidR="00D87BD7">
        <w:rPr>
          <w:lang w:val="ru-RU"/>
        </w:rPr>
        <w:t xml:space="preserve"> если жилье </w:t>
      </w:r>
      <w:r>
        <w:rPr>
          <w:lang w:val="ru-RU"/>
        </w:rPr>
        <w:t>является</w:t>
      </w:r>
      <w:r w:rsidR="00D87BD7">
        <w:rPr>
          <w:lang w:val="ru-RU"/>
        </w:rPr>
        <w:t xml:space="preserve"> аварийным</w:t>
      </w:r>
      <w:r>
        <w:rPr>
          <w:lang w:val="ru-RU"/>
        </w:rPr>
        <w:t>,</w:t>
      </w:r>
      <w:r w:rsidR="00D87BD7">
        <w:rPr>
          <w:lang w:val="ru-RU"/>
        </w:rPr>
        <w:t xml:space="preserve"> и власти признают его подлеж</w:t>
      </w:r>
      <w:r>
        <w:rPr>
          <w:lang w:val="ru-RU"/>
        </w:rPr>
        <w:t>ащим</w:t>
      </w:r>
      <w:r w:rsidR="00D87BD7">
        <w:rPr>
          <w:lang w:val="ru-RU"/>
        </w:rPr>
        <w:t xml:space="preserve"> сносу, жильцы получат новую квартиру в другом доме бесплатно.</w:t>
      </w:r>
    </w:p>
    <w:p w:rsidR="00D87BD7" w:rsidRDefault="00D87BD7" w:rsidP="00D87BD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Собственники помещения платят больше. Им необходимо самостоятельно </w:t>
      </w:r>
      <w:r w:rsidR="002556B4">
        <w:rPr>
          <w:lang w:val="ru-RU"/>
        </w:rPr>
        <w:t>о</w:t>
      </w:r>
      <w:r>
        <w:rPr>
          <w:lang w:val="ru-RU"/>
        </w:rPr>
        <w:t xml:space="preserve">плачивать капитальный ремонт и содержание имущества. </w:t>
      </w:r>
    </w:p>
    <w:p w:rsidR="00D87BD7" w:rsidRDefault="00D87BD7" w:rsidP="00D87BD7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Владельцы квартиры обязательно уплачивают налог на собственность.</w:t>
      </w:r>
    </w:p>
    <w:p w:rsidR="00D87BD7" w:rsidRDefault="00220DB9" w:rsidP="00D87BD7">
      <w:pPr>
        <w:rPr>
          <w:lang w:val="ru-RU"/>
        </w:rPr>
      </w:pPr>
      <w:r>
        <w:rPr>
          <w:lang w:val="ru-RU"/>
        </w:rPr>
        <w:t>Любой прописанный в квартире гражданин имеет право отказаться от приватизации.</w:t>
      </w:r>
    </w:p>
    <w:p w:rsidR="00220DB9" w:rsidRDefault="00857DD1" w:rsidP="00857DD1">
      <w:pPr>
        <w:pStyle w:val="2"/>
        <w:rPr>
          <w:lang w:val="ru-RU"/>
        </w:rPr>
      </w:pPr>
      <w:r>
        <w:rPr>
          <w:lang w:val="ru-RU"/>
        </w:rPr>
        <w:t>Оформление отказа</w:t>
      </w:r>
    </w:p>
    <w:p w:rsidR="00857DD1" w:rsidRDefault="00857DD1" w:rsidP="00D87BD7">
      <w:pPr>
        <w:rPr>
          <w:lang w:val="ru-RU"/>
        </w:rPr>
      </w:pPr>
      <w:r>
        <w:rPr>
          <w:lang w:val="ru-RU"/>
        </w:rPr>
        <w:t>Для отказа от приватизации прописанному в квартире лицу нужно написать соответствующее заявление. Сам отказ оформляется в письменном виде у нотариуса. Там же документ должен быть заверен. Отказ одного нанимателя не мешает другим нанимате</w:t>
      </w:r>
      <w:r w:rsidR="002556B4">
        <w:rPr>
          <w:lang w:val="ru-RU"/>
        </w:rPr>
        <w:t xml:space="preserve">лям оформить право </w:t>
      </w:r>
      <w:commentRangeStart w:id="2"/>
      <w:r w:rsidR="002556B4">
        <w:rPr>
          <w:lang w:val="ru-RU"/>
        </w:rPr>
        <w:t>собственности</w:t>
      </w:r>
      <w:commentRangeEnd w:id="2"/>
      <w:r w:rsidR="002556B4">
        <w:rPr>
          <w:rStyle w:val="a4"/>
        </w:rPr>
        <w:commentReference w:id="2"/>
      </w:r>
      <w:r>
        <w:rPr>
          <w:lang w:val="ru-RU"/>
        </w:rPr>
        <w:t xml:space="preserve"> на недвижимость.</w:t>
      </w:r>
    </w:p>
    <w:p w:rsidR="00857DD1" w:rsidRDefault="00857DD1" w:rsidP="00D87BD7">
      <w:pPr>
        <w:rPr>
          <w:lang w:val="ru-RU"/>
        </w:rPr>
      </w:pPr>
      <w:r>
        <w:rPr>
          <w:lang w:val="ru-RU"/>
        </w:rPr>
        <w:t xml:space="preserve">Оформление отказа у нотариуса производится </w:t>
      </w:r>
      <w:r w:rsidR="00D80709">
        <w:rPr>
          <w:lang w:val="ru-RU"/>
        </w:rPr>
        <w:t>при</w:t>
      </w:r>
      <w:r>
        <w:rPr>
          <w:lang w:val="ru-RU"/>
        </w:rPr>
        <w:t xml:space="preserve"> личном присутствии</w:t>
      </w:r>
      <w:r w:rsidR="00D80709">
        <w:rPr>
          <w:lang w:val="ru-RU"/>
        </w:rPr>
        <w:t xml:space="preserve"> клиента</w:t>
      </w:r>
      <w:r>
        <w:rPr>
          <w:lang w:val="ru-RU"/>
        </w:rPr>
        <w:t xml:space="preserve">. Не допускается осуществление процедуры через доверенное лицо. </w:t>
      </w:r>
    </w:p>
    <w:p w:rsidR="00857DD1" w:rsidRDefault="00857DD1" w:rsidP="00D87BD7">
      <w:pPr>
        <w:rPr>
          <w:lang w:val="ru-RU"/>
        </w:rPr>
      </w:pPr>
      <w:r>
        <w:rPr>
          <w:lang w:val="ru-RU"/>
        </w:rPr>
        <w:t>После проверки при</w:t>
      </w:r>
      <w:r w:rsidR="00D80709">
        <w:rPr>
          <w:lang w:val="ru-RU"/>
        </w:rPr>
        <w:t xml:space="preserve">чин отказа и их обоснованности </w:t>
      </w:r>
      <w:r>
        <w:rPr>
          <w:lang w:val="ru-RU"/>
        </w:rPr>
        <w:t xml:space="preserve">нотариус проводит удостоверение отказа, после чего заявитель получает документ на руки. В среднем подобные услуги нотариуса стоят от 1 до 2 тысяч рублей. </w:t>
      </w:r>
    </w:p>
    <w:p w:rsidR="00857DD1" w:rsidRDefault="00857DD1" w:rsidP="00D87BD7">
      <w:pPr>
        <w:rPr>
          <w:lang w:val="ru-RU"/>
        </w:rPr>
      </w:pPr>
      <w:r>
        <w:rPr>
          <w:lang w:val="ru-RU"/>
        </w:rPr>
        <w:t>Полученные документы следует подавать в жилищные органы в администрации города. Кроме заявления, потребуются такие документы:</w:t>
      </w:r>
    </w:p>
    <w:p w:rsidR="00857DD1" w:rsidRDefault="00857DD1" w:rsidP="00857DD1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удостоверение личности;</w:t>
      </w:r>
    </w:p>
    <w:p w:rsidR="00857DD1" w:rsidRDefault="00857DD1" w:rsidP="00857DD1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договор социального найма;</w:t>
      </w:r>
    </w:p>
    <w:p w:rsidR="00857DD1" w:rsidRDefault="00857DD1" w:rsidP="00857DD1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выписка из лицевого счета, а также из домовой книги;</w:t>
      </w:r>
    </w:p>
    <w:p w:rsidR="00857DD1" w:rsidRPr="00BC3741" w:rsidRDefault="00857DD1" w:rsidP="00BC3741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справка из органов опеки, если от приватизации отказывается ребенок.</w:t>
      </w:r>
    </w:p>
    <w:p w:rsidR="00857DD1" w:rsidRDefault="00857DD1" w:rsidP="00857DD1">
      <w:pPr>
        <w:rPr>
          <w:lang w:val="ru-RU"/>
        </w:rPr>
      </w:pPr>
      <w:r>
        <w:rPr>
          <w:lang w:val="ru-RU"/>
        </w:rPr>
        <w:t xml:space="preserve">Текст заявления обязательно должен содержать причины отказа. </w:t>
      </w:r>
    </w:p>
    <w:p w:rsidR="00EF5766" w:rsidRDefault="00EF5766" w:rsidP="00EF5766">
      <w:pPr>
        <w:pStyle w:val="2"/>
        <w:rPr>
          <w:lang w:val="ru-RU"/>
        </w:rPr>
      </w:pPr>
      <w:r>
        <w:rPr>
          <w:lang w:val="ru-RU"/>
        </w:rPr>
        <w:lastRenderedPageBreak/>
        <w:t>Права отказавшегося лица</w:t>
      </w:r>
    </w:p>
    <w:p w:rsidR="00EF5766" w:rsidRDefault="00EF5766" w:rsidP="00EF5766">
      <w:pPr>
        <w:rPr>
          <w:lang w:val="ru-RU"/>
        </w:rPr>
      </w:pPr>
      <w:r>
        <w:rPr>
          <w:lang w:val="ru-RU"/>
        </w:rPr>
        <w:t>Если гражданин на момент приватизации был прописан в помещении, то даже после обретения други</w:t>
      </w:r>
      <w:r w:rsidR="00D80709">
        <w:rPr>
          <w:lang w:val="ru-RU"/>
        </w:rPr>
        <w:t xml:space="preserve">ми жильцами права </w:t>
      </w:r>
      <w:commentRangeStart w:id="3"/>
      <w:r w:rsidR="00D80709">
        <w:rPr>
          <w:lang w:val="ru-RU"/>
        </w:rPr>
        <w:t>собственности</w:t>
      </w:r>
      <w:commentRangeEnd w:id="3"/>
      <w:r w:rsidR="00D80709">
        <w:rPr>
          <w:rStyle w:val="a4"/>
        </w:rPr>
        <w:commentReference w:id="3"/>
      </w:r>
      <w:r>
        <w:rPr>
          <w:lang w:val="ru-RU"/>
        </w:rPr>
        <w:t xml:space="preserve"> у него остаются некоторые права на имущество, а именно:</w:t>
      </w:r>
    </w:p>
    <w:p w:rsidR="00EF5766" w:rsidRDefault="00EF5766" w:rsidP="00EF5766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он может и дальше беспрепятственно проживать в квартире;</w:t>
      </w:r>
    </w:p>
    <w:p w:rsidR="00EF5766" w:rsidRDefault="00EF5766" w:rsidP="00EF5766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может использовать </w:t>
      </w:r>
      <w:proofErr w:type="spellStart"/>
      <w:r>
        <w:rPr>
          <w:lang w:val="ru-RU"/>
        </w:rPr>
        <w:t>общедомовое</w:t>
      </w:r>
      <w:proofErr w:type="spellEnd"/>
      <w:r>
        <w:rPr>
          <w:lang w:val="ru-RU"/>
        </w:rPr>
        <w:t xml:space="preserve"> имущество;</w:t>
      </w:r>
    </w:p>
    <w:p w:rsidR="00EF5766" w:rsidRDefault="00EF5766" w:rsidP="00EF5766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если при отказе был заключен договор дарения, он может и дальше жить в помещении, если в дарственной будет прописан подобный пункт.</w:t>
      </w:r>
    </w:p>
    <w:p w:rsidR="00EF5766" w:rsidRDefault="00EF5766" w:rsidP="00EF5766">
      <w:pPr>
        <w:rPr>
          <w:lang w:val="ru-RU"/>
        </w:rPr>
      </w:pPr>
      <w:r>
        <w:rPr>
          <w:lang w:val="ru-RU"/>
        </w:rPr>
        <w:t xml:space="preserve">Принудительно выселить такого гражданина из приватизированной квартиры могут только в том случае, если он будет признан недобросовестным жильцом. </w:t>
      </w:r>
    </w:p>
    <w:p w:rsidR="00EF5766" w:rsidRDefault="00EF5766" w:rsidP="00EF5766">
      <w:pPr>
        <w:rPr>
          <w:lang w:val="ru-RU"/>
        </w:rPr>
      </w:pPr>
      <w:r>
        <w:rPr>
          <w:lang w:val="ru-RU"/>
        </w:rPr>
        <w:t>Если гражданин до начала оформления права</w:t>
      </w:r>
      <w:r w:rsidR="00D80709">
        <w:rPr>
          <w:lang w:val="ru-RU"/>
        </w:rPr>
        <w:t xml:space="preserve"> собственности другими </w:t>
      </w:r>
      <w:commentRangeStart w:id="4"/>
      <w:r w:rsidR="00D80709">
        <w:rPr>
          <w:lang w:val="ru-RU"/>
        </w:rPr>
        <w:t>жильцами</w:t>
      </w:r>
      <w:commentRangeEnd w:id="4"/>
      <w:r w:rsidR="00D80709">
        <w:rPr>
          <w:rStyle w:val="a4"/>
        </w:rPr>
        <w:commentReference w:id="4"/>
      </w:r>
      <w:r>
        <w:rPr>
          <w:lang w:val="ru-RU"/>
        </w:rPr>
        <w:t xml:space="preserve"> передумает отказываться от приватизации, он должен обратиться к тому нотариусу, который заверял его заявление об отказе</w:t>
      </w:r>
      <w:commentRangeStart w:id="5"/>
      <w:r w:rsidR="00D80709">
        <w:rPr>
          <w:lang w:val="ru-RU"/>
        </w:rPr>
        <w:t>,</w:t>
      </w:r>
      <w:commentRangeEnd w:id="5"/>
      <w:r w:rsidR="00D80709">
        <w:rPr>
          <w:rStyle w:val="a4"/>
        </w:rPr>
        <w:commentReference w:id="5"/>
      </w:r>
      <w:r>
        <w:rPr>
          <w:lang w:val="ru-RU"/>
        </w:rPr>
        <w:t xml:space="preserve"> и отменить его. В таком случае гражданин будет внесен в перечень лиц, претендующих на приватизацию жилья. </w:t>
      </w:r>
    </w:p>
    <w:p w:rsidR="00EF5766" w:rsidRDefault="00EF5766" w:rsidP="00EF5766">
      <w:pPr>
        <w:rPr>
          <w:lang w:val="ru-RU"/>
        </w:rPr>
      </w:pPr>
      <w:r>
        <w:rPr>
          <w:lang w:val="ru-RU"/>
        </w:rPr>
        <w:t>Сложнее</w:t>
      </w:r>
      <w:r w:rsidR="00D80709">
        <w:rPr>
          <w:lang w:val="ru-RU"/>
        </w:rPr>
        <w:t xml:space="preserve"> ситуация</w:t>
      </w:r>
      <w:r>
        <w:rPr>
          <w:lang w:val="ru-RU"/>
        </w:rPr>
        <w:t xml:space="preserve">, </w:t>
      </w:r>
      <w:r w:rsidR="00D80709">
        <w:rPr>
          <w:lang w:val="ru-RU"/>
        </w:rPr>
        <w:t>когда</w:t>
      </w:r>
      <w:r>
        <w:rPr>
          <w:lang w:val="ru-RU"/>
        </w:rPr>
        <w:t xml:space="preserve"> через некоторое время отказавшийся гражданин </w:t>
      </w:r>
      <w:r w:rsidR="00D80709">
        <w:rPr>
          <w:lang w:val="ru-RU"/>
        </w:rPr>
        <w:t>понимает</w:t>
      </w:r>
      <w:r>
        <w:rPr>
          <w:lang w:val="ru-RU"/>
        </w:rPr>
        <w:t xml:space="preserve">, что другие жильцы вводили его в заблуждение, </w:t>
      </w:r>
      <w:r w:rsidR="00D80709">
        <w:rPr>
          <w:lang w:val="ru-RU"/>
        </w:rPr>
        <w:t>чтобы</w:t>
      </w:r>
      <w:r>
        <w:rPr>
          <w:lang w:val="ru-RU"/>
        </w:rPr>
        <w:t xml:space="preserve"> убеди</w:t>
      </w:r>
      <w:r w:rsidR="00D80709">
        <w:rPr>
          <w:lang w:val="ru-RU"/>
        </w:rPr>
        <w:t>ть</w:t>
      </w:r>
      <w:r>
        <w:rPr>
          <w:lang w:val="ru-RU"/>
        </w:rPr>
        <w:t xml:space="preserve"> отказаться от приватизации. В этом случае свою правоту нужно будет </w:t>
      </w:r>
      <w:r w:rsidR="006C1ADF">
        <w:rPr>
          <w:lang w:val="ru-RU"/>
        </w:rPr>
        <w:t>доказывать</w:t>
      </w:r>
      <w:r>
        <w:rPr>
          <w:lang w:val="ru-RU"/>
        </w:rPr>
        <w:t xml:space="preserve"> в зале судебных заседаний. Для этого </w:t>
      </w:r>
      <w:r w:rsidR="006C1ADF">
        <w:rPr>
          <w:lang w:val="ru-RU"/>
        </w:rPr>
        <w:t>придется</w:t>
      </w:r>
      <w:r>
        <w:rPr>
          <w:lang w:val="ru-RU"/>
        </w:rPr>
        <w:t xml:space="preserve"> привести веские доказательства, что удается не всегда. </w:t>
      </w:r>
    </w:p>
    <w:p w:rsidR="00BC3741" w:rsidRDefault="00BC3741">
      <w:pPr>
        <w:rPr>
          <w:lang w:val="ru-RU"/>
        </w:rPr>
      </w:pPr>
      <w:r>
        <w:rPr>
          <w:lang w:val="ru-RU"/>
        </w:rPr>
        <w:br w:type="page"/>
      </w:r>
    </w:p>
    <w:p w:rsidR="00BC3741" w:rsidRDefault="004A1C19" w:rsidP="004A1C19">
      <w:pPr>
        <w:pStyle w:val="1"/>
        <w:rPr>
          <w:lang w:val="ru-RU"/>
        </w:rPr>
      </w:pPr>
      <w:r w:rsidRPr="004A1C19">
        <w:rPr>
          <w:lang w:val="ru-RU"/>
        </w:rPr>
        <w:lastRenderedPageBreak/>
        <w:t>Как заключается нотариальное соглашение о порядке воспитания ребенка?</w:t>
      </w:r>
    </w:p>
    <w:p w:rsidR="004A1C19" w:rsidRDefault="008C2241" w:rsidP="004A1C19">
      <w:pPr>
        <w:rPr>
          <w:lang w:val="ru-RU"/>
        </w:rPr>
      </w:pPr>
      <w:r>
        <w:rPr>
          <w:lang w:val="ru-RU"/>
        </w:rPr>
        <w:t>Развод – это неприятная процедура, котор</w:t>
      </w:r>
      <w:r w:rsidR="006C1ADF">
        <w:rPr>
          <w:lang w:val="ru-RU"/>
        </w:rPr>
        <w:t>ая</w:t>
      </w:r>
      <w:r w:rsidR="00EC4A9A">
        <w:rPr>
          <w:lang w:val="ru-RU"/>
        </w:rPr>
        <w:t xml:space="preserve"> </w:t>
      </w:r>
      <w:r w:rsidR="006C1ADF">
        <w:rPr>
          <w:lang w:val="ru-RU"/>
        </w:rPr>
        <w:t>касается</w:t>
      </w:r>
      <w:r>
        <w:rPr>
          <w:lang w:val="ru-RU"/>
        </w:rPr>
        <w:t xml:space="preserve"> все</w:t>
      </w:r>
      <w:r w:rsidR="006C1ADF">
        <w:rPr>
          <w:lang w:val="ru-RU"/>
        </w:rPr>
        <w:t>х заинтересованных</w:t>
      </w:r>
      <w:r w:rsidR="00EC4A9A">
        <w:rPr>
          <w:lang w:val="ru-RU"/>
        </w:rPr>
        <w:t xml:space="preserve"> сторон</w:t>
      </w:r>
      <w:r>
        <w:rPr>
          <w:lang w:val="ru-RU"/>
        </w:rPr>
        <w:t>. Бывшим супругам нужно не только решить имуществе</w:t>
      </w:r>
      <w:r w:rsidR="006C1ADF">
        <w:rPr>
          <w:lang w:val="ru-RU"/>
        </w:rPr>
        <w:t>нные вопросы, но и определить</w:t>
      </w:r>
      <w:r>
        <w:rPr>
          <w:lang w:val="ru-RU"/>
        </w:rPr>
        <w:t>, кто будет воспитывать общих детей, и где они будут жить. Родители могут договориться об этом устно или положиться на решение судьи, но лучше всего составить нотариальное соглашение. Считается, что это самый современный и цивилизованный способ разрешить проблему и избежать пустых споров в будущем.</w:t>
      </w:r>
    </w:p>
    <w:p w:rsidR="008C2241" w:rsidRDefault="003366AE" w:rsidP="003366AE">
      <w:pPr>
        <w:pStyle w:val="2"/>
        <w:rPr>
          <w:lang w:val="ru-RU"/>
        </w:rPr>
      </w:pPr>
      <w:r>
        <w:rPr>
          <w:lang w:val="ru-RU"/>
        </w:rPr>
        <w:t>Содержание нотариального договора</w:t>
      </w:r>
    </w:p>
    <w:p w:rsidR="003366AE" w:rsidRDefault="003366AE" w:rsidP="003366AE">
      <w:pPr>
        <w:rPr>
          <w:lang w:val="ru-RU"/>
        </w:rPr>
      </w:pPr>
      <w:r>
        <w:rPr>
          <w:lang w:val="ru-RU"/>
        </w:rPr>
        <w:t>Это документ, которым определяется порядок воспитания детей после развода. Договор должен содержать такую информацию:</w:t>
      </w:r>
    </w:p>
    <w:p w:rsidR="003366AE" w:rsidRDefault="003366AE" w:rsidP="003366AE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Место жительства детей. Здесь же указывается, с кем из родителей будут жить дети после расставания</w:t>
      </w:r>
      <w:r w:rsidR="00A401EC">
        <w:rPr>
          <w:lang w:val="ru-RU"/>
        </w:rPr>
        <w:t xml:space="preserve"> родителей</w:t>
      </w:r>
      <w:r>
        <w:rPr>
          <w:lang w:val="ru-RU"/>
        </w:rPr>
        <w:t>. Это зависит от большого количества ф</w:t>
      </w:r>
      <w:r w:rsidR="00A401EC">
        <w:rPr>
          <w:lang w:val="ru-RU"/>
        </w:rPr>
        <w:t>акторов, среди которых финансовая составляющая</w:t>
      </w:r>
      <w:r>
        <w:rPr>
          <w:lang w:val="ru-RU"/>
        </w:rPr>
        <w:t xml:space="preserve">, жилищные условия, а также отдаленность от места </w:t>
      </w:r>
      <w:commentRangeStart w:id="6"/>
      <w:r>
        <w:rPr>
          <w:lang w:val="ru-RU"/>
        </w:rPr>
        <w:t>учеб</w:t>
      </w:r>
      <w:r w:rsidR="00A401EC">
        <w:rPr>
          <w:lang w:val="ru-RU"/>
        </w:rPr>
        <w:t>ы</w:t>
      </w:r>
      <w:commentRangeEnd w:id="6"/>
      <w:r w:rsidR="00A401EC">
        <w:rPr>
          <w:rStyle w:val="a4"/>
        </w:rPr>
        <w:commentReference w:id="6"/>
      </w:r>
      <w:r>
        <w:rPr>
          <w:lang w:val="ru-RU"/>
        </w:rPr>
        <w:t xml:space="preserve"> детей. Чаще всего суд отдает предпочтение матери, хоть по обоюдному согласию дети могут остаться жить с отцом. </w:t>
      </w:r>
    </w:p>
    <w:p w:rsidR="003366AE" w:rsidRDefault="003366AE" w:rsidP="003366AE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Воспитание детей вторым родителем. Участие другого родителя в жизни детей также может быть определено договором. Право на свидания может быть неограниченным или же может быть составлен график. В последнем случае нужно вписать в документ дни и часы свиданий. </w:t>
      </w:r>
    </w:p>
    <w:p w:rsidR="003366AE" w:rsidRDefault="003366AE" w:rsidP="003366AE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Финансовый аспект. Указывается размер алиментов, </w:t>
      </w:r>
      <w:r w:rsidR="001A1783">
        <w:rPr>
          <w:lang w:val="ru-RU"/>
        </w:rPr>
        <w:t>о</w:t>
      </w:r>
      <w:r>
        <w:rPr>
          <w:lang w:val="ru-RU"/>
        </w:rPr>
        <w:t xml:space="preserve">плата </w:t>
      </w:r>
      <w:commentRangeStart w:id="7"/>
      <w:r w:rsidR="001A1783">
        <w:rPr>
          <w:lang w:val="ru-RU"/>
        </w:rPr>
        <w:t>ле</w:t>
      </w:r>
      <w:r>
        <w:rPr>
          <w:lang w:val="ru-RU"/>
        </w:rPr>
        <w:t>чения</w:t>
      </w:r>
      <w:commentRangeEnd w:id="7"/>
      <w:r w:rsidR="001A1783">
        <w:rPr>
          <w:rStyle w:val="a4"/>
        </w:rPr>
        <w:commentReference w:id="7"/>
      </w:r>
      <w:r>
        <w:rPr>
          <w:lang w:val="ru-RU"/>
        </w:rPr>
        <w:t xml:space="preserve"> и образования детей.</w:t>
      </w:r>
    </w:p>
    <w:p w:rsidR="003366AE" w:rsidRDefault="003366AE" w:rsidP="003366AE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Обязанности родителей по воспитанию детей. Второй родитель может и дальше полностью участвовать в воспитании детей. Под этим подразумевается возможность влиять на выбор учебного заведения или проведения свободного времени.</w:t>
      </w:r>
    </w:p>
    <w:p w:rsidR="003366AE" w:rsidRDefault="003366AE" w:rsidP="003366AE">
      <w:pPr>
        <w:rPr>
          <w:lang w:val="ru-RU"/>
        </w:rPr>
      </w:pPr>
      <w:r>
        <w:rPr>
          <w:lang w:val="ru-RU"/>
        </w:rPr>
        <w:t xml:space="preserve">Договор должен содержать сроки действия, порядок исполнения всех пунктов, в также раздел с </w:t>
      </w:r>
      <w:r w:rsidR="0032380E">
        <w:rPr>
          <w:lang w:val="ru-RU"/>
        </w:rPr>
        <w:t>у</w:t>
      </w:r>
      <w:r>
        <w:rPr>
          <w:lang w:val="ru-RU"/>
        </w:rPr>
        <w:t xml:space="preserve">регулированием спорных вопросов. Главным заданием нотариуса будет грамотное составление каждого пункта так, чтобы в будущем не возникало никаких спорных ситуаций. </w:t>
      </w:r>
    </w:p>
    <w:p w:rsidR="003366AE" w:rsidRDefault="004F04D6" w:rsidP="004F04D6">
      <w:pPr>
        <w:pStyle w:val="2"/>
        <w:rPr>
          <w:lang w:val="ru-RU"/>
        </w:rPr>
      </w:pPr>
      <w:r>
        <w:rPr>
          <w:lang w:val="ru-RU"/>
        </w:rPr>
        <w:t>Удостоверение у нотариуса</w:t>
      </w:r>
    </w:p>
    <w:p w:rsidR="004F04D6" w:rsidRDefault="00FD616E" w:rsidP="003366AE">
      <w:pPr>
        <w:rPr>
          <w:lang w:val="ru-RU"/>
        </w:rPr>
      </w:pPr>
      <w:r>
        <w:rPr>
          <w:lang w:val="ru-RU"/>
        </w:rPr>
        <w:t>Если в договоре есть пункт о финансовых обязательствах, его обязательно следует заверить у нотариуса. Об этом указано в статье 100 СК РФ. Во время установления размера материальных выплат согласно заработной плат</w:t>
      </w:r>
      <w:r w:rsidR="0032380E">
        <w:rPr>
          <w:lang w:val="ru-RU"/>
        </w:rPr>
        <w:t>е родителя</w:t>
      </w:r>
      <w:r>
        <w:rPr>
          <w:lang w:val="ru-RU"/>
        </w:rPr>
        <w:t xml:space="preserve"> следует учитывать все нормы, прописанные в законодательстве. Алименты не могут составлять больше, чем:</w:t>
      </w:r>
    </w:p>
    <w:p w:rsidR="00FD616E" w:rsidRDefault="00FD616E" w:rsidP="00FD616E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25</w:t>
      </w:r>
      <w:r w:rsidR="0032380E">
        <w:rPr>
          <w:lang w:val="ru-RU"/>
        </w:rPr>
        <w:t xml:space="preserve"> </w:t>
      </w:r>
      <w:r>
        <w:rPr>
          <w:lang w:val="ru-RU"/>
        </w:rPr>
        <w:t>% от дохода на одного ребенка;</w:t>
      </w:r>
    </w:p>
    <w:p w:rsidR="00FD616E" w:rsidRDefault="00FD616E" w:rsidP="00FD616E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33,3</w:t>
      </w:r>
      <w:r w:rsidR="0032380E">
        <w:rPr>
          <w:lang w:val="ru-RU"/>
        </w:rPr>
        <w:t xml:space="preserve"> </w:t>
      </w:r>
      <w:r>
        <w:rPr>
          <w:lang w:val="ru-RU"/>
        </w:rPr>
        <w:t>%, если детей двое;</w:t>
      </w:r>
    </w:p>
    <w:p w:rsidR="00FD616E" w:rsidRDefault="00FD616E" w:rsidP="00FD616E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50</w:t>
      </w:r>
      <w:r w:rsidR="0032380E">
        <w:rPr>
          <w:lang w:val="ru-RU"/>
        </w:rPr>
        <w:t xml:space="preserve"> </w:t>
      </w:r>
      <w:r>
        <w:rPr>
          <w:lang w:val="ru-RU"/>
        </w:rPr>
        <w:t>% на троих и больше детей.</w:t>
      </w:r>
    </w:p>
    <w:p w:rsidR="00FD616E" w:rsidRDefault="00FD616E" w:rsidP="00FD616E">
      <w:pPr>
        <w:rPr>
          <w:lang w:val="ru-RU"/>
        </w:rPr>
      </w:pPr>
      <w:r>
        <w:rPr>
          <w:lang w:val="ru-RU"/>
        </w:rPr>
        <w:t xml:space="preserve">Если по этому поводу возникнет конфликт, сторонам для его разрешения нужно будет обращаться в суд. Там им предложат заключить мировое соглашение, которое уже будет утверждаться судьей. Если </w:t>
      </w:r>
      <w:proofErr w:type="gramStart"/>
      <w:r>
        <w:rPr>
          <w:lang w:val="ru-RU"/>
        </w:rPr>
        <w:t>другое</w:t>
      </w:r>
      <w:proofErr w:type="gramEnd"/>
      <w:r>
        <w:rPr>
          <w:lang w:val="ru-RU"/>
        </w:rPr>
        <w:t xml:space="preserve"> не прописано в договоре, он вступает в силу с момента подписания. </w:t>
      </w:r>
    </w:p>
    <w:p w:rsidR="00FD616E" w:rsidRDefault="00FD616E" w:rsidP="00FD616E">
      <w:pPr>
        <w:rPr>
          <w:lang w:val="ru-RU"/>
        </w:rPr>
      </w:pPr>
      <w:r>
        <w:rPr>
          <w:lang w:val="ru-RU"/>
        </w:rPr>
        <w:t xml:space="preserve">В договоре можно указывать срок действия соглашения. Если сроки не прописаны, документ перестает действовать после достижения детьми совершеннолетия. </w:t>
      </w:r>
    </w:p>
    <w:p w:rsidR="00FD616E" w:rsidRDefault="00FD616E" w:rsidP="00FD616E">
      <w:pPr>
        <w:rPr>
          <w:lang w:val="ru-RU"/>
        </w:rPr>
      </w:pPr>
      <w:r>
        <w:rPr>
          <w:lang w:val="ru-RU"/>
        </w:rPr>
        <w:t xml:space="preserve">Для оформления соглашения потребуются паспорта родителей, а также свидетельства о рождении детей. </w:t>
      </w:r>
    </w:p>
    <w:p w:rsidR="00FD616E" w:rsidRDefault="00FD616E" w:rsidP="00FD616E">
      <w:pPr>
        <w:rPr>
          <w:lang w:val="ru-RU"/>
        </w:rPr>
      </w:pPr>
      <w:r>
        <w:rPr>
          <w:lang w:val="ru-RU"/>
        </w:rPr>
        <w:t xml:space="preserve">Роль нотариуса состоит в том, чтобы проверить договоренности между родителями на соответствие законодательству. Только в таком случае можно будет с уверенностью сказать, что ни права детей, </w:t>
      </w:r>
      <w:r>
        <w:rPr>
          <w:lang w:val="ru-RU"/>
        </w:rPr>
        <w:lastRenderedPageBreak/>
        <w:t xml:space="preserve">ни права родителей не нарушаются. После оформления соглашения сторонам необходимо уплатить государственную пошлину по утвержденному в законодательстве тарифу. </w:t>
      </w:r>
    </w:p>
    <w:p w:rsidR="00FD616E" w:rsidRDefault="00FD616E" w:rsidP="00FD616E">
      <w:pPr>
        <w:rPr>
          <w:lang w:val="ru-RU"/>
        </w:rPr>
      </w:pPr>
      <w:r>
        <w:rPr>
          <w:lang w:val="ru-RU"/>
        </w:rPr>
        <w:t xml:space="preserve">У такого договора есть большое количество плюсов, но главным является то, что детям не </w:t>
      </w:r>
      <w:r w:rsidR="0032380E">
        <w:rPr>
          <w:lang w:val="ru-RU"/>
        </w:rPr>
        <w:t>придется</w:t>
      </w:r>
      <w:r>
        <w:rPr>
          <w:lang w:val="ru-RU"/>
        </w:rPr>
        <w:t xml:space="preserve"> участвовать в шумных разборках своих родителей – будет выбран самый верный и комфортный для них вариант. Мирное урегулирование спора даст возможность обоим родителям наравне участвовать в жизни и воспитании своих детей. </w:t>
      </w:r>
    </w:p>
    <w:p w:rsidR="00C93F95" w:rsidRDefault="00C93F95">
      <w:pPr>
        <w:rPr>
          <w:lang w:val="ru-RU"/>
        </w:rPr>
      </w:pPr>
      <w:r>
        <w:rPr>
          <w:lang w:val="ru-RU"/>
        </w:rPr>
        <w:br w:type="page"/>
      </w:r>
    </w:p>
    <w:p w:rsidR="00C93F95" w:rsidRPr="00FD616E" w:rsidRDefault="00237D30" w:rsidP="00237D30">
      <w:pPr>
        <w:pStyle w:val="1"/>
        <w:rPr>
          <w:lang w:val="ru-RU"/>
        </w:rPr>
      </w:pPr>
      <w:r w:rsidRPr="00237D30">
        <w:rPr>
          <w:lang w:val="ru-RU"/>
        </w:rPr>
        <w:lastRenderedPageBreak/>
        <w:t>Удостоверение фактов</w:t>
      </w:r>
    </w:p>
    <w:p w:rsidR="00FD616E" w:rsidRDefault="006F433D" w:rsidP="003366AE">
      <w:pPr>
        <w:rPr>
          <w:lang w:val="ru-RU"/>
        </w:rPr>
      </w:pPr>
      <w:r>
        <w:rPr>
          <w:lang w:val="ru-RU"/>
        </w:rPr>
        <w:t xml:space="preserve">Нотариальное законодательство наделяет нотариусов полномочиями по удостоверению фактов. В некоторых случаях эту же роль могут выполнять работники консульств, а также главы администраций. И хоть в юридической практике такая процедура случается достаточно редко, она имеет большое значение. </w:t>
      </w:r>
    </w:p>
    <w:p w:rsidR="006F433D" w:rsidRDefault="006F433D" w:rsidP="006F433D">
      <w:pPr>
        <w:pStyle w:val="2"/>
        <w:rPr>
          <w:lang w:val="ru-RU"/>
        </w:rPr>
      </w:pPr>
      <w:r>
        <w:rPr>
          <w:lang w:val="ru-RU"/>
        </w:rPr>
        <w:t>Случаи удостоверения фактов</w:t>
      </w:r>
    </w:p>
    <w:p w:rsidR="006F433D" w:rsidRDefault="000F7050" w:rsidP="003366AE">
      <w:pPr>
        <w:rPr>
          <w:lang w:val="ru-RU"/>
        </w:rPr>
      </w:pPr>
      <w:r>
        <w:rPr>
          <w:lang w:val="ru-RU"/>
        </w:rPr>
        <w:t>Нотариус может удостоверить такие виды фактов:</w:t>
      </w:r>
    </w:p>
    <w:p w:rsidR="000F7050" w:rsidRDefault="0032380E" w:rsidP="000F7050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Пребывание </w:t>
      </w:r>
      <w:proofErr w:type="gramStart"/>
      <w:r>
        <w:rPr>
          <w:lang w:val="ru-RU"/>
        </w:rPr>
        <w:t>в живых д</w:t>
      </w:r>
      <w:r w:rsidR="000F7050">
        <w:rPr>
          <w:lang w:val="ru-RU"/>
        </w:rPr>
        <w:t>ля обращения в суд по поводу</w:t>
      </w:r>
      <w:proofErr w:type="gramEnd"/>
      <w:r w:rsidR="000F7050">
        <w:rPr>
          <w:lang w:val="ru-RU"/>
        </w:rPr>
        <w:t xml:space="preserve"> таких споров, как причинение ущерба или получение пенсионных выплат.</w:t>
      </w:r>
    </w:p>
    <w:p w:rsidR="000F7050" w:rsidRDefault="000F7050" w:rsidP="000F7050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Удостоверение гражданина и его фотографии. Это необходимо для того, чтобы иметь возможность без личного присутствия получать документы, на которых есть фотография владельца (дипломы, сертификаты и пр.).</w:t>
      </w:r>
    </w:p>
    <w:p w:rsidR="000F7050" w:rsidRDefault="00DF6587" w:rsidP="000F7050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Пребывание в том или ином месте. Необходимо в случае дела об алиментах.</w:t>
      </w:r>
    </w:p>
    <w:p w:rsidR="00DF6587" w:rsidRDefault="00DF6587" w:rsidP="000F7050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Тождественность подписи человека с нарушением зрени</w:t>
      </w:r>
      <w:r w:rsidR="00B92DFE">
        <w:rPr>
          <w:lang w:val="ru-RU"/>
        </w:rPr>
        <w:t>я и ее факсимильного варианта</w:t>
      </w:r>
      <w:proofErr w:type="gramStart"/>
      <w:r w:rsidR="00B92DFE">
        <w:rPr>
          <w:lang w:val="ru-RU"/>
        </w:rPr>
        <w:t>.</w:t>
      </w:r>
      <w:proofErr w:type="gramEnd"/>
      <w:r w:rsidR="00B92DFE">
        <w:rPr>
          <w:lang w:val="ru-RU"/>
        </w:rPr>
        <w:t xml:space="preserve"> Э</w:t>
      </w:r>
      <w:r>
        <w:rPr>
          <w:lang w:val="ru-RU"/>
        </w:rPr>
        <w:t>то необходимо для выдачи денежных средств банками и прочими кредитными организациями или индивидуальными предпринимателями.</w:t>
      </w:r>
    </w:p>
    <w:p w:rsidR="00DF6587" w:rsidRDefault="00DF6587" w:rsidP="000F7050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Время оформле</w:t>
      </w:r>
      <w:r w:rsidR="00B92DFE">
        <w:rPr>
          <w:lang w:val="ru-RU"/>
        </w:rPr>
        <w:t xml:space="preserve">ния документов. Нужно для дела </w:t>
      </w:r>
      <w:r>
        <w:rPr>
          <w:lang w:val="ru-RU"/>
        </w:rPr>
        <w:t>о защите авторских прав (определяется место и время создания произведения), а также в случае отказа заказчика оплачивать консультацию или исследовательскую работу.</w:t>
      </w:r>
    </w:p>
    <w:p w:rsidR="00DF6587" w:rsidRDefault="004E2F6F" w:rsidP="00DF6587">
      <w:pPr>
        <w:rPr>
          <w:lang w:val="ru-RU"/>
        </w:rPr>
      </w:pPr>
      <w:r>
        <w:rPr>
          <w:lang w:val="ru-RU"/>
        </w:rPr>
        <w:t xml:space="preserve">В любом случае нотариус должен соблюдать порядок удостоверения. Гражданин направляет юристу письменное заявление, после чего определяется личность и дееспособность человека. Если у лица проблемы со зрением, он может обратиться к нотариусу в устной форме. В </w:t>
      </w:r>
      <w:commentRangeStart w:id="8"/>
      <w:r>
        <w:rPr>
          <w:lang w:val="ru-RU"/>
        </w:rPr>
        <w:t>случае</w:t>
      </w:r>
      <w:commentRangeEnd w:id="8"/>
      <w:r w:rsidR="00B92DFE">
        <w:rPr>
          <w:rStyle w:val="a4"/>
        </w:rPr>
        <w:commentReference w:id="8"/>
      </w:r>
      <w:r>
        <w:rPr>
          <w:lang w:val="ru-RU"/>
        </w:rPr>
        <w:t xml:space="preserve"> если к юристу обращается несовершеннолетнее лицо, с ним должны быть его законные представители или попечители. Это же касается граждан, которые обращаются за удостоверением нахождения их в живых. </w:t>
      </w:r>
    </w:p>
    <w:p w:rsidR="004E2F6F" w:rsidRDefault="006D0ACA" w:rsidP="006D0ACA">
      <w:pPr>
        <w:pStyle w:val="2"/>
        <w:rPr>
          <w:lang w:val="ru-RU"/>
        </w:rPr>
      </w:pPr>
      <w:r>
        <w:rPr>
          <w:lang w:val="ru-RU"/>
        </w:rPr>
        <w:t>Порядок проведения процедуры</w:t>
      </w:r>
    </w:p>
    <w:p w:rsidR="006D0ACA" w:rsidRDefault="006D0ACA" w:rsidP="00DF6587">
      <w:pPr>
        <w:rPr>
          <w:lang w:val="ru-RU"/>
        </w:rPr>
      </w:pPr>
      <w:r>
        <w:rPr>
          <w:lang w:val="ru-RU"/>
        </w:rPr>
        <w:t xml:space="preserve">Удостоверить факты можно в любой нотариальной конторе, так как право на проведение этой процедуры есть у всех нотариусов. Выбирать можно учреждение по месту </w:t>
      </w:r>
      <w:r w:rsidR="00EC4A9A">
        <w:rPr>
          <w:lang w:val="ru-RU"/>
        </w:rPr>
        <w:t>прописки</w:t>
      </w:r>
      <w:r>
        <w:rPr>
          <w:lang w:val="ru-RU"/>
        </w:rPr>
        <w:t xml:space="preserve"> или фактического нахождения – это также не имеет значения. </w:t>
      </w:r>
    </w:p>
    <w:p w:rsidR="006D0ACA" w:rsidRDefault="006D0ACA" w:rsidP="00DF6587">
      <w:pPr>
        <w:rPr>
          <w:lang w:val="ru-RU"/>
        </w:rPr>
      </w:pPr>
      <w:r>
        <w:rPr>
          <w:lang w:val="ru-RU"/>
        </w:rPr>
        <w:t xml:space="preserve">Нотариус в обязательном порядке должен проверить личность </w:t>
      </w:r>
      <w:proofErr w:type="gramStart"/>
      <w:r>
        <w:rPr>
          <w:lang w:val="ru-RU"/>
        </w:rPr>
        <w:t>обратившегося</w:t>
      </w:r>
      <w:proofErr w:type="gramEnd"/>
      <w:r>
        <w:rPr>
          <w:lang w:val="ru-RU"/>
        </w:rPr>
        <w:t xml:space="preserve">, поэтому при себе нужно иметь паспорт. </w:t>
      </w:r>
      <w:r w:rsidR="00C170EE">
        <w:rPr>
          <w:lang w:val="ru-RU"/>
        </w:rPr>
        <w:t>После окончания процедуры нотариус может выдать специальное свидетельство, в котором должны содержаться такие данные:</w:t>
      </w:r>
    </w:p>
    <w:p w:rsidR="00C170EE" w:rsidRDefault="00C170EE" w:rsidP="00C170EE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время и место нотариального удостоверения;</w:t>
      </w:r>
    </w:p>
    <w:p w:rsidR="00C170EE" w:rsidRDefault="00C170EE" w:rsidP="00C170EE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данные о нотариусе;</w:t>
      </w:r>
    </w:p>
    <w:p w:rsidR="00C170EE" w:rsidRDefault="00C170EE" w:rsidP="00C170EE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суть подтвержденного факта;</w:t>
      </w:r>
    </w:p>
    <w:p w:rsidR="00C170EE" w:rsidRDefault="00C170EE" w:rsidP="00C170EE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данные о проверке личности гражданина, который обратился;</w:t>
      </w:r>
    </w:p>
    <w:p w:rsidR="00C170EE" w:rsidRDefault="00C170EE" w:rsidP="00C170EE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регистрационный номер;</w:t>
      </w:r>
    </w:p>
    <w:p w:rsidR="00C170EE" w:rsidRDefault="00EC4A9A" w:rsidP="00C170EE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сумма</w:t>
      </w:r>
      <w:r w:rsidR="00C170EE">
        <w:rPr>
          <w:lang w:val="ru-RU"/>
        </w:rPr>
        <w:t xml:space="preserve"> госпошлины, а также оплаты другого характера;</w:t>
      </w:r>
    </w:p>
    <w:p w:rsidR="00C170EE" w:rsidRDefault="00C170EE" w:rsidP="00C170EE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печать и подпись юриста.</w:t>
      </w:r>
    </w:p>
    <w:p w:rsidR="00C170EE" w:rsidRDefault="00C170EE" w:rsidP="00C170EE">
      <w:pPr>
        <w:rPr>
          <w:lang w:val="ru-RU"/>
        </w:rPr>
      </w:pPr>
      <w:r>
        <w:rPr>
          <w:lang w:val="ru-RU"/>
        </w:rPr>
        <w:t xml:space="preserve">Для подтверждения тождественности подписи инвалида по зрению используется специальная форма. В таком документе обязательно должна быть информация из документа, при помощи которого подтверждает инвалидность такого типа. Это может быть справка из органов МСЭ. </w:t>
      </w:r>
    </w:p>
    <w:p w:rsidR="00787D87" w:rsidRDefault="00EC4A9A" w:rsidP="00C170EE">
      <w:pPr>
        <w:rPr>
          <w:lang w:val="ru-RU"/>
        </w:rPr>
      </w:pPr>
      <w:r>
        <w:rPr>
          <w:lang w:val="ru-RU"/>
        </w:rPr>
        <w:lastRenderedPageBreak/>
        <w:t xml:space="preserve">В </w:t>
      </w:r>
      <w:commentRangeStart w:id="9"/>
      <w:r>
        <w:rPr>
          <w:lang w:val="ru-RU"/>
        </w:rPr>
        <w:t>случае</w:t>
      </w:r>
      <w:commentRangeEnd w:id="9"/>
      <w:r>
        <w:rPr>
          <w:rStyle w:val="a4"/>
        </w:rPr>
        <w:commentReference w:id="9"/>
      </w:r>
      <w:r w:rsidR="00787D87">
        <w:rPr>
          <w:lang w:val="ru-RU"/>
        </w:rPr>
        <w:t xml:space="preserve"> если удостоверяется время, нотариус должен проставить соответствующ</w:t>
      </w:r>
      <w:r>
        <w:rPr>
          <w:lang w:val="ru-RU"/>
        </w:rPr>
        <w:t>ие цифры</w:t>
      </w:r>
      <w:r w:rsidR="00787D87">
        <w:rPr>
          <w:lang w:val="ru-RU"/>
        </w:rPr>
        <w:t xml:space="preserve"> на представленном документе. В то же время его суть он не может оценивать – происходит только фиксация времени. </w:t>
      </w:r>
    </w:p>
    <w:p w:rsidR="00787D87" w:rsidRDefault="00787D87" w:rsidP="00C170EE">
      <w:pPr>
        <w:rPr>
          <w:lang w:val="ru-RU"/>
        </w:rPr>
      </w:pPr>
      <w:r>
        <w:rPr>
          <w:lang w:val="ru-RU"/>
        </w:rPr>
        <w:t xml:space="preserve">Удостоверение фактов – это платная услуга. Оплата осуществляется по тарифу, который указан в нормах НК РФ, а также в нотариальном законодательстве. Необходимо </w:t>
      </w:r>
      <w:r w:rsidR="006944D3">
        <w:rPr>
          <w:lang w:val="ru-RU"/>
        </w:rPr>
        <w:t>о</w:t>
      </w:r>
      <w:r>
        <w:rPr>
          <w:lang w:val="ru-RU"/>
        </w:rPr>
        <w:t xml:space="preserve">платить не только госпошлину, но и другие услуги. </w:t>
      </w:r>
    </w:p>
    <w:p w:rsidR="0032380E" w:rsidRPr="00C170EE" w:rsidRDefault="00787D87">
      <w:pPr>
        <w:rPr>
          <w:lang w:val="ru-RU"/>
        </w:rPr>
      </w:pPr>
      <w:r>
        <w:rPr>
          <w:lang w:val="ru-RU"/>
        </w:rPr>
        <w:t xml:space="preserve">Нотариус имеет право отказать в удостоверении, если у него на это есть веские причины и мотивы. Отказ он обязательно должен подтвердить ссылкой на законодательство. Например, юрист не может удостоверить факт нахождения в живых, если он сомневается в подлинности паспорта и сходстве человека с фотографией на документе. Решение юриста можно обжаловать в суде на протяжении 10 дней после получения отказа. </w:t>
      </w:r>
    </w:p>
    <w:sectPr w:rsidR="0032380E" w:rsidRPr="00C170EE" w:rsidSect="00801B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4-25T04:12:00Z" w:initials="М">
    <w:p w:rsidR="00667994" w:rsidRPr="00667994" w:rsidRDefault="00667994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Заменено «частому»</w:t>
      </w:r>
    </w:p>
  </w:comment>
  <w:comment w:id="1" w:author="Мышь" w:date="2021-04-25T03:21:00Z" w:initials="М">
    <w:p w:rsidR="002556B4" w:rsidRPr="002556B4" w:rsidRDefault="002556B4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Удалена</w:t>
      </w:r>
      <w:proofErr w:type="gramStart"/>
      <w:r>
        <w:rPr>
          <w:lang w:val="ru-RU"/>
        </w:rPr>
        <w:t xml:space="preserve"> ,</w:t>
      </w:r>
      <w:proofErr w:type="gramEnd"/>
    </w:p>
  </w:comment>
  <w:comment w:id="2" w:author="Мышь" w:date="2021-04-25T03:23:00Z" w:initials="М">
    <w:p w:rsidR="002556B4" w:rsidRPr="002556B4" w:rsidRDefault="002556B4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Заменено «собственность»</w:t>
      </w:r>
    </w:p>
  </w:comment>
  <w:comment w:id="3" w:author="Мышь" w:date="2021-04-25T03:24:00Z" w:initials="М">
    <w:p w:rsidR="00D80709" w:rsidRPr="00D80709" w:rsidRDefault="00D80709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Удалена</w:t>
      </w:r>
      <w:proofErr w:type="gramStart"/>
      <w:r>
        <w:rPr>
          <w:lang w:val="ru-RU"/>
        </w:rPr>
        <w:t xml:space="preserve"> ,</w:t>
      </w:r>
      <w:proofErr w:type="gramEnd"/>
    </w:p>
  </w:comment>
  <w:comment w:id="4" w:author="Мышь" w:date="2021-04-25T03:25:00Z" w:initials="М">
    <w:p w:rsidR="00D80709" w:rsidRPr="00D80709" w:rsidRDefault="00D80709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Удалена</w:t>
      </w:r>
      <w:proofErr w:type="gramStart"/>
      <w:r>
        <w:rPr>
          <w:lang w:val="ru-RU"/>
        </w:rPr>
        <w:t xml:space="preserve"> ,</w:t>
      </w:r>
      <w:proofErr w:type="gramEnd"/>
    </w:p>
  </w:comment>
  <w:comment w:id="5" w:author="Мышь" w:date="2021-04-25T03:25:00Z" w:initials="М">
    <w:p w:rsidR="00D80709" w:rsidRPr="00D80709" w:rsidRDefault="00D80709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 xml:space="preserve">Вставка </w:t>
      </w:r>
    </w:p>
  </w:comment>
  <w:comment w:id="6" w:author="Мышь" w:date="2021-04-25T03:34:00Z" w:initials="М">
    <w:p w:rsidR="00A401EC" w:rsidRPr="00A401EC" w:rsidRDefault="00A401EC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Заменено «учеба»</w:t>
      </w:r>
    </w:p>
  </w:comment>
  <w:comment w:id="7" w:author="Мышь" w:date="2021-04-25T03:42:00Z" w:initials="М">
    <w:p w:rsidR="001A1783" w:rsidRPr="001A1783" w:rsidRDefault="001A1783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Заменено «лучения»</w:t>
      </w:r>
    </w:p>
  </w:comment>
  <w:comment w:id="8" w:author="Мышь" w:date="2021-04-25T03:56:00Z" w:initials="М">
    <w:p w:rsidR="00B92DFE" w:rsidRPr="00B92DFE" w:rsidRDefault="00B92DFE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Удалена</w:t>
      </w:r>
      <w:proofErr w:type="gramStart"/>
      <w:r>
        <w:rPr>
          <w:lang w:val="ru-RU"/>
        </w:rPr>
        <w:t xml:space="preserve"> ,</w:t>
      </w:r>
      <w:proofErr w:type="gramEnd"/>
    </w:p>
  </w:comment>
  <w:comment w:id="9" w:author="Мышь" w:date="2021-04-25T04:03:00Z" w:initials="М">
    <w:p w:rsidR="00EC4A9A" w:rsidRPr="00EC4A9A" w:rsidRDefault="00EC4A9A">
      <w:pPr>
        <w:pStyle w:val="a5"/>
        <w:rPr>
          <w:lang w:val="ru-RU"/>
        </w:rPr>
      </w:pPr>
      <w:r>
        <w:rPr>
          <w:rStyle w:val="a4"/>
        </w:rPr>
        <w:annotationRef/>
      </w:r>
      <w:r>
        <w:rPr>
          <w:lang w:val="ru-RU"/>
        </w:rPr>
        <w:t>Удалена</w:t>
      </w:r>
      <w:proofErr w:type="gramStart"/>
      <w:r>
        <w:rPr>
          <w:lang w:val="ru-RU"/>
        </w:rP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D35"/>
    <w:multiLevelType w:val="hybridMultilevel"/>
    <w:tmpl w:val="806877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33121"/>
    <w:multiLevelType w:val="hybridMultilevel"/>
    <w:tmpl w:val="E84892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098F"/>
    <w:multiLevelType w:val="hybridMultilevel"/>
    <w:tmpl w:val="D4068C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241CF"/>
    <w:multiLevelType w:val="hybridMultilevel"/>
    <w:tmpl w:val="D3805E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F4B94"/>
    <w:multiLevelType w:val="hybridMultilevel"/>
    <w:tmpl w:val="4F18D5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B331FB"/>
    <w:multiLevelType w:val="hybridMultilevel"/>
    <w:tmpl w:val="5DC269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30678"/>
    <w:multiLevelType w:val="hybridMultilevel"/>
    <w:tmpl w:val="B9E079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14CDE"/>
    <w:multiLevelType w:val="hybridMultilevel"/>
    <w:tmpl w:val="30708A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71019"/>
    <w:multiLevelType w:val="hybridMultilevel"/>
    <w:tmpl w:val="669A80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F4122"/>
    <w:rsid w:val="000F7050"/>
    <w:rsid w:val="00182972"/>
    <w:rsid w:val="001A1783"/>
    <w:rsid w:val="00220DB9"/>
    <w:rsid w:val="00237D30"/>
    <w:rsid w:val="002556B4"/>
    <w:rsid w:val="0032380E"/>
    <w:rsid w:val="003366AE"/>
    <w:rsid w:val="004A1C19"/>
    <w:rsid w:val="004E2F6F"/>
    <w:rsid w:val="004F04D6"/>
    <w:rsid w:val="00667994"/>
    <w:rsid w:val="006944D3"/>
    <w:rsid w:val="006C1ADF"/>
    <w:rsid w:val="006D0ACA"/>
    <w:rsid w:val="006F433D"/>
    <w:rsid w:val="00713ECB"/>
    <w:rsid w:val="00787D87"/>
    <w:rsid w:val="00801B29"/>
    <w:rsid w:val="00857DD1"/>
    <w:rsid w:val="008C2241"/>
    <w:rsid w:val="00A401EC"/>
    <w:rsid w:val="00B92DFE"/>
    <w:rsid w:val="00BC3741"/>
    <w:rsid w:val="00C170EE"/>
    <w:rsid w:val="00C412BF"/>
    <w:rsid w:val="00C93F95"/>
    <w:rsid w:val="00CF594D"/>
    <w:rsid w:val="00D80709"/>
    <w:rsid w:val="00D87BD7"/>
    <w:rsid w:val="00DD7761"/>
    <w:rsid w:val="00DF6587"/>
    <w:rsid w:val="00EC4A9A"/>
    <w:rsid w:val="00EE0F5B"/>
    <w:rsid w:val="00EF4122"/>
    <w:rsid w:val="00EF5766"/>
    <w:rsid w:val="00F85A7F"/>
    <w:rsid w:val="00FD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29"/>
  </w:style>
  <w:style w:type="paragraph" w:styleId="1">
    <w:name w:val="heading 1"/>
    <w:basedOn w:val="a"/>
    <w:next w:val="a"/>
    <w:link w:val="10"/>
    <w:uiPriority w:val="9"/>
    <w:qFormat/>
    <w:rsid w:val="00EF41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3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3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85A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F57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2556B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556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556B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556B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556B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4196A-6A3D-48B1-A2AA-335D8CD2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1468</Words>
  <Characters>9134</Characters>
  <Application>Microsoft Office Word</Application>
  <DocSecurity>0</DocSecurity>
  <Lines>134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Мышь</cp:lastModifiedBy>
  <cp:revision>3</cp:revision>
  <dcterms:created xsi:type="dcterms:W3CDTF">2021-04-25T00:48:00Z</dcterms:created>
  <dcterms:modified xsi:type="dcterms:W3CDTF">2021-04-25T01:12:00Z</dcterms:modified>
</cp:coreProperties>
</file>