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C8" w:rsidRDefault="0043671A">
      <w:pPr>
        <w:spacing w:line="360" w:lineRule="auto"/>
        <w:jc w:val="center"/>
        <w:rPr>
          <w:rFonts w:ascii="Times New Roman" w:hAnsi="Times New Roman" w:cs="Times New Roman"/>
          <w:b/>
          <w:iCs/>
          <w:sz w:val="28"/>
          <w:szCs w:val="28"/>
          <w:lang w:val="en-US"/>
        </w:rPr>
      </w:pPr>
      <w:r w:rsidRPr="00917036">
        <w:rPr>
          <w:rFonts w:ascii="Times New Roman" w:hAnsi="Times New Roman" w:cs="Times New Roman"/>
          <w:b/>
          <w:iCs/>
          <w:sz w:val="28"/>
          <w:szCs w:val="28"/>
          <w:lang w:val="en-US"/>
        </w:rPr>
        <w:t>Associative</w:t>
      </w:r>
      <w:r w:rsidR="007F19F0" w:rsidRPr="00917036">
        <w:rPr>
          <w:rFonts w:ascii="Times New Roman" w:hAnsi="Times New Roman" w:cs="Times New Roman"/>
          <w:b/>
          <w:iCs/>
          <w:sz w:val="28"/>
          <w:szCs w:val="28"/>
          <w:lang w:val="en-US"/>
        </w:rPr>
        <w:t xml:space="preserve"> </w:t>
      </w:r>
      <w:r w:rsidR="00917036" w:rsidRPr="00917036">
        <w:rPr>
          <w:rFonts w:ascii="Times New Roman" w:hAnsi="Times New Roman" w:cs="Times New Roman"/>
          <w:b/>
          <w:sz w:val="28"/>
          <w:szCs w:val="28"/>
          <w:lang w:val="en-US"/>
        </w:rPr>
        <w:t>fields</w:t>
      </w:r>
      <w:r>
        <w:rPr>
          <w:rFonts w:ascii="Times New Roman" w:hAnsi="Times New Roman" w:cs="Times New Roman"/>
          <w:b/>
          <w:iCs/>
          <w:sz w:val="28"/>
          <w:szCs w:val="28"/>
          <w:lang w:val="en-US"/>
        </w:rPr>
        <w:t xml:space="preserve"> as a way of mastering professional vocabulary in the process of teaching intercultural communication</w:t>
      </w:r>
    </w:p>
    <w:p w:rsidR="00E60CC8" w:rsidRDefault="0043671A">
      <w:pPr>
        <w:spacing w:after="0" w:line="360" w:lineRule="auto"/>
        <w:ind w:firstLine="708"/>
        <w:jc w:val="both"/>
        <w:rPr>
          <w:rFonts w:ascii="Times New Roman" w:hAnsi="Times New Roman" w:cs="Times New Roman"/>
          <w:sz w:val="28"/>
          <w:szCs w:val="28"/>
          <w:lang w:val="en-US"/>
        </w:rPr>
      </w:pPr>
      <w:bookmarkStart w:id="0" w:name="_GoBack"/>
      <w:bookmarkEnd w:id="0"/>
      <w:r>
        <w:rPr>
          <w:rFonts w:ascii="Times New Roman" w:hAnsi="Times New Roman" w:cs="Times New Roman"/>
          <w:b/>
          <w:bCs/>
          <w:sz w:val="28"/>
          <w:szCs w:val="28"/>
          <w:lang w:val="en-US"/>
        </w:rPr>
        <w:t>Abstract</w:t>
      </w:r>
      <w:r>
        <w:rPr>
          <w:rFonts w:ascii="Times New Roman" w:hAnsi="Times New Roman" w:cs="Times New Roman"/>
          <w:sz w:val="28"/>
          <w:szCs w:val="28"/>
          <w:lang w:val="en-US"/>
        </w:rPr>
        <w:t xml:space="preserve"> </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the era of globalization and social distancing intercultural dialogue plays a crucial role and requires a thorough reinterpretation. It is impossible without foreign language proficiency. Therefore, teaching foreign languages is a key for a professional competency and a personal growth. Language reflects the culture and functions as a universal tool of mutual understanding. It lets us embrace interlocutor’s mentality through grasping the peculiarities of the language. The proposed article is devoted to the validity study of the associative field technique. Its application contributes to successful memorizing of terms and terminological expressions in a foreign language.</w:t>
      </w:r>
    </w:p>
    <w:p w:rsidR="00E60CC8" w:rsidRDefault="0043671A">
      <w:pPr>
        <w:spacing w:after="0" w:line="36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research considers corresponding theoretical background devoted to the issues of intercultural communication, associative fields and </w:t>
      </w:r>
      <w:proofErr w:type="spellStart"/>
      <w:r>
        <w:rPr>
          <w:rFonts w:ascii="Times New Roman" w:hAnsi="Times New Roman" w:cs="Times New Roman"/>
          <w:bCs/>
          <w:sz w:val="28"/>
          <w:szCs w:val="28"/>
          <w:lang w:val="en-US"/>
        </w:rPr>
        <w:t>metaphorization</w:t>
      </w:r>
      <w:proofErr w:type="spellEnd"/>
      <w:r>
        <w:rPr>
          <w:rFonts w:ascii="Times New Roman" w:hAnsi="Times New Roman" w:cs="Times New Roman"/>
          <w:bCs/>
          <w:sz w:val="28"/>
          <w:szCs w:val="28"/>
          <w:lang w:val="en-US"/>
        </w:rPr>
        <w:t xml:space="preserve"> of terms and terminological expressions in English. Methods applied in the study include comparative analysis, the method of continuous sampling and questionnaire-survey. After the survey, the authors identified the terms that evoke associations with the notions "death" and "dead". The article contains a number of interim conclusions with a further perspective this issue. It is determined that the notion of "death" stands out as a representative of the "naive" picture of the world and an initially expressive concept. In case of a formal concept, the notion functions as a successful component of terms, especially metaphorical ones. The results of the study </w:t>
      </w:r>
      <w:proofErr w:type="gramStart"/>
      <w:r>
        <w:rPr>
          <w:rFonts w:ascii="Times New Roman" w:hAnsi="Times New Roman" w:cs="Times New Roman"/>
          <w:bCs/>
          <w:sz w:val="28"/>
          <w:szCs w:val="28"/>
          <w:lang w:val="en-US"/>
        </w:rPr>
        <w:t>may be implemented</w:t>
      </w:r>
      <w:proofErr w:type="gramEnd"/>
      <w:r>
        <w:rPr>
          <w:rFonts w:ascii="Times New Roman" w:hAnsi="Times New Roman" w:cs="Times New Roman"/>
          <w:bCs/>
          <w:sz w:val="28"/>
          <w:szCs w:val="28"/>
          <w:lang w:val="en-US"/>
        </w:rPr>
        <w:t xml:space="preserve"> in teaching a foreign language and intercultural communication, as well as in comparative </w:t>
      </w:r>
      <w:proofErr w:type="spellStart"/>
      <w:r>
        <w:rPr>
          <w:rFonts w:ascii="Times New Roman" w:hAnsi="Times New Roman" w:cs="Times New Roman"/>
          <w:bCs/>
          <w:sz w:val="28"/>
          <w:szCs w:val="28"/>
          <w:lang w:val="en-US"/>
        </w:rPr>
        <w:t>linguistics</w:t>
      </w:r>
      <w:proofErr w:type="spellEnd"/>
      <w:r>
        <w:rPr>
          <w:rFonts w:ascii="Times New Roman" w:hAnsi="Times New Roman" w:cs="Times New Roman"/>
          <w:bCs/>
          <w:sz w:val="28"/>
          <w:szCs w:val="28"/>
          <w:lang w:val="en-US"/>
        </w:rPr>
        <w:t xml:space="preserve"> and cultural studies.</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Key words: </w:t>
      </w:r>
      <w:r>
        <w:rPr>
          <w:rFonts w:ascii="Times New Roman" w:hAnsi="Times New Roman" w:cs="Times New Roman"/>
          <w:sz w:val="28"/>
          <w:szCs w:val="28"/>
        </w:rPr>
        <w:t>с</w:t>
      </w:r>
      <w:r>
        <w:rPr>
          <w:rFonts w:ascii="Times New Roman" w:hAnsi="Times New Roman" w:cs="Times New Roman"/>
          <w:sz w:val="28"/>
          <w:szCs w:val="28"/>
          <w:lang w:val="en-US"/>
        </w:rPr>
        <w:t>ross-cultural communication, tropes, associative fields, expressiveness, terms and terminological expressions, professional vocabulary</w:t>
      </w:r>
    </w:p>
    <w:p w:rsidR="00E60CC8" w:rsidRDefault="00E60CC8">
      <w:pPr>
        <w:spacing w:after="0" w:line="360" w:lineRule="auto"/>
        <w:ind w:firstLine="708"/>
        <w:jc w:val="both"/>
        <w:rPr>
          <w:rFonts w:ascii="Times New Roman" w:hAnsi="Times New Roman" w:cs="Times New Roman"/>
          <w:b/>
          <w:bCs/>
          <w:sz w:val="28"/>
          <w:szCs w:val="28"/>
          <w:lang w:val="en-US"/>
        </w:rPr>
      </w:pPr>
    </w:p>
    <w:p w:rsidR="00E60CC8" w:rsidRDefault="0043671A">
      <w:pPr>
        <w:spacing w:after="0" w:line="360" w:lineRule="auto"/>
        <w:ind w:firstLine="708"/>
        <w:rPr>
          <w:rFonts w:ascii="Times New Roman" w:hAnsi="Times New Roman" w:cs="Times New Roman"/>
          <w:b/>
          <w:bCs/>
          <w:sz w:val="32"/>
          <w:szCs w:val="28"/>
          <w:lang w:val="en-US"/>
        </w:rPr>
      </w:pPr>
      <w:r>
        <w:rPr>
          <w:rFonts w:ascii="Times New Roman" w:eastAsia="Times New Roman" w:hAnsi="Times New Roman" w:cs="Times New Roman"/>
          <w:b/>
          <w:bCs/>
          <w:color w:val="000000"/>
          <w:sz w:val="28"/>
          <w:szCs w:val="24"/>
          <w:lang w:val="en-US" w:eastAsia="en-US"/>
        </w:rPr>
        <w:t>Introduction</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C43D16">
        <w:rPr>
          <w:rFonts w:ascii="Times New Roman" w:hAnsi="Times New Roman" w:cs="Times New Roman"/>
          <w:sz w:val="28"/>
          <w:szCs w:val="28"/>
          <w:lang w:val="en-US"/>
        </w:rPr>
        <w:t>he reality of globalized world calls for</w:t>
      </w:r>
      <w:r>
        <w:rPr>
          <w:rFonts w:ascii="Times New Roman" w:hAnsi="Times New Roman" w:cs="Times New Roman"/>
          <w:sz w:val="28"/>
          <w:szCs w:val="28"/>
          <w:lang w:val="en-US"/>
        </w:rPr>
        <w:t xml:space="preserve"> an intercultural dialogue. </w:t>
      </w:r>
      <w:r w:rsidR="00C43D16">
        <w:rPr>
          <w:rFonts w:ascii="Times New Roman" w:hAnsi="Times New Roman" w:cs="Times New Roman"/>
          <w:sz w:val="28"/>
          <w:szCs w:val="28"/>
          <w:lang w:val="en-US"/>
        </w:rPr>
        <w:t xml:space="preserve">We </w:t>
      </w:r>
      <w:r>
        <w:rPr>
          <w:rFonts w:ascii="Times New Roman" w:hAnsi="Times New Roman" w:cs="Times New Roman"/>
          <w:sz w:val="28"/>
          <w:szCs w:val="28"/>
          <w:lang w:val="en-US"/>
        </w:rPr>
        <w:t xml:space="preserve">need to ensure mutual understanding and trust between representatives of different countries and cultures. The most effective means of setting intercultural communication is the pursuit of </w:t>
      </w:r>
      <w:r w:rsidR="00C43D16">
        <w:rPr>
          <w:rFonts w:ascii="Times New Roman" w:hAnsi="Times New Roman" w:cs="Times New Roman"/>
          <w:sz w:val="28"/>
          <w:szCs w:val="28"/>
          <w:lang w:val="en-US"/>
        </w:rPr>
        <w:t xml:space="preserve">foreign </w:t>
      </w:r>
      <w:r>
        <w:rPr>
          <w:rFonts w:ascii="Times New Roman" w:hAnsi="Times New Roman" w:cs="Times New Roman"/>
          <w:sz w:val="28"/>
          <w:szCs w:val="28"/>
          <w:lang w:val="en-US"/>
        </w:rPr>
        <w:t xml:space="preserve">language peculiarities and cultures. Any culture is national, that </w:t>
      </w:r>
      <w:proofErr w:type="gramStart"/>
      <w:r>
        <w:rPr>
          <w:rFonts w:ascii="Times New Roman" w:hAnsi="Times New Roman" w:cs="Times New Roman"/>
          <w:sz w:val="28"/>
          <w:szCs w:val="28"/>
          <w:lang w:val="en-US"/>
        </w:rPr>
        <w:t>is revealed</w:t>
      </w:r>
      <w:proofErr w:type="gramEnd"/>
      <w:r>
        <w:rPr>
          <w:rFonts w:ascii="Times New Roman" w:hAnsi="Times New Roman" w:cs="Times New Roman"/>
          <w:sz w:val="28"/>
          <w:szCs w:val="28"/>
          <w:lang w:val="en-US"/>
        </w:rPr>
        <w:t xml:space="preserve"> in the language with the help of a special vision of the world. Each language possesses an internal form, specific to its speakers, and expresses the "national spirit" and its culture, thus, language is an intermediary link between a person and the world around him (Humboldt, 1985).</w:t>
      </w:r>
    </w:p>
    <w:p w:rsidR="00E60CC8" w:rsidRDefault="0043671A">
      <w:pPr>
        <w:spacing w:after="0" w:line="360" w:lineRule="auto"/>
        <w:ind w:firstLine="708"/>
        <w:jc w:val="both"/>
        <w:rPr>
          <w:rFonts w:ascii="Times New Roman" w:hAnsi="Times New Roman" w:cs="Times New Roman"/>
          <w:sz w:val="28"/>
          <w:szCs w:val="28"/>
          <w:lang w:val="en-US"/>
        </w:rPr>
      </w:pPr>
      <w:r w:rsidRPr="00460108">
        <w:rPr>
          <w:rFonts w:ascii="Times New Roman" w:hAnsi="Times New Roman" w:cs="Times New Roman"/>
          <w:sz w:val="28"/>
          <w:szCs w:val="28"/>
          <w:lang w:val="en-US"/>
        </w:rPr>
        <w:t xml:space="preserve">A number of scientific papers is devoted to the role and peculiarities of mastering intercultural communication </w:t>
      </w:r>
      <w:r w:rsidR="00460108" w:rsidRPr="00460108">
        <w:rPr>
          <w:rFonts w:ascii="Times New Roman" w:hAnsi="Times New Roman" w:cs="Times New Roman"/>
          <w:sz w:val="28"/>
          <w:szCs w:val="28"/>
          <w:lang w:val="en-US"/>
        </w:rPr>
        <w:t>while</w:t>
      </w:r>
      <w:r w:rsidRPr="00460108">
        <w:rPr>
          <w:rFonts w:ascii="Times New Roman" w:hAnsi="Times New Roman" w:cs="Times New Roman"/>
          <w:sz w:val="28"/>
          <w:szCs w:val="28"/>
          <w:lang w:val="en-US"/>
        </w:rPr>
        <w:t xml:space="preserve"> learning a foreign language: </w:t>
      </w:r>
      <w:proofErr w:type="spellStart"/>
      <w:r w:rsidR="00460108" w:rsidRPr="00460108">
        <w:rPr>
          <w:rFonts w:ascii="Times New Roman" w:hAnsi="Times New Roman" w:cs="Times New Roman"/>
          <w:sz w:val="28"/>
          <w:szCs w:val="28"/>
          <w:lang w:val="en-US"/>
        </w:rPr>
        <w:t>Ganina</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2019), </w:t>
      </w:r>
      <w:proofErr w:type="spellStart"/>
      <w:r w:rsidR="00460108" w:rsidRPr="00460108">
        <w:rPr>
          <w:rFonts w:ascii="Times New Roman" w:hAnsi="Times New Roman" w:cs="Times New Roman"/>
          <w:sz w:val="28"/>
          <w:szCs w:val="28"/>
          <w:lang w:val="en-US"/>
        </w:rPr>
        <w:t>Fedorova</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2019), </w:t>
      </w:r>
      <w:proofErr w:type="spellStart"/>
      <w:r w:rsidR="00460108" w:rsidRPr="00460108">
        <w:rPr>
          <w:rFonts w:ascii="Times New Roman" w:hAnsi="Times New Roman" w:cs="Times New Roman"/>
          <w:sz w:val="28"/>
          <w:szCs w:val="28"/>
          <w:lang w:val="en-US"/>
        </w:rPr>
        <w:t>Azarova</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2019), </w:t>
      </w:r>
      <w:proofErr w:type="spellStart"/>
      <w:r w:rsidRPr="00460108">
        <w:rPr>
          <w:rFonts w:ascii="Times New Roman" w:hAnsi="Times New Roman" w:cs="Times New Roman"/>
          <w:sz w:val="28"/>
          <w:szCs w:val="28"/>
          <w:lang w:val="en-US"/>
        </w:rPr>
        <w:t>Smakhtin</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2018), </w:t>
      </w:r>
      <w:proofErr w:type="spellStart"/>
      <w:r w:rsidRPr="00460108">
        <w:rPr>
          <w:rFonts w:ascii="Times New Roman" w:hAnsi="Times New Roman" w:cs="Times New Roman"/>
          <w:sz w:val="28"/>
          <w:szCs w:val="28"/>
          <w:lang w:val="en-US"/>
        </w:rPr>
        <w:t>Klimova</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2019), </w:t>
      </w:r>
      <w:proofErr w:type="spellStart"/>
      <w:r w:rsidRPr="00460108">
        <w:rPr>
          <w:rFonts w:ascii="Times New Roman" w:hAnsi="Times New Roman" w:cs="Times New Roman"/>
          <w:sz w:val="28"/>
          <w:szCs w:val="28"/>
          <w:lang w:val="en-US"/>
        </w:rPr>
        <w:t>Limar</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2019), </w:t>
      </w:r>
      <w:proofErr w:type="spellStart"/>
      <w:r w:rsidRPr="00460108">
        <w:rPr>
          <w:rFonts w:ascii="Times New Roman" w:hAnsi="Times New Roman" w:cs="Times New Roman"/>
          <w:sz w:val="28"/>
          <w:szCs w:val="28"/>
          <w:lang w:val="en-US"/>
        </w:rPr>
        <w:t>Novikova</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 xml:space="preserve">2017), </w:t>
      </w:r>
      <w:proofErr w:type="spellStart"/>
      <w:r w:rsidRPr="00460108">
        <w:rPr>
          <w:rFonts w:ascii="Times New Roman" w:hAnsi="Times New Roman" w:cs="Times New Roman"/>
          <w:sz w:val="28"/>
          <w:szCs w:val="28"/>
          <w:lang w:val="en-US"/>
        </w:rPr>
        <w:t>Kopus</w:t>
      </w:r>
      <w:proofErr w:type="spellEnd"/>
      <w:r w:rsidRPr="00460108">
        <w:rPr>
          <w:rFonts w:ascii="Times New Roman" w:hAnsi="Times New Roman" w:cs="Times New Roman"/>
          <w:sz w:val="28"/>
          <w:szCs w:val="28"/>
          <w:lang w:val="en-US"/>
        </w:rPr>
        <w:t xml:space="preserve"> </w:t>
      </w:r>
      <w:r w:rsidR="00460108" w:rsidRPr="00460108">
        <w:rPr>
          <w:rFonts w:ascii="Times New Roman" w:hAnsi="Times New Roman" w:cs="Times New Roman"/>
          <w:sz w:val="28"/>
          <w:szCs w:val="28"/>
          <w:lang w:val="en-US"/>
        </w:rPr>
        <w:t>(</w:t>
      </w:r>
      <w:r w:rsidRPr="00460108">
        <w:rPr>
          <w:rFonts w:ascii="Times New Roman" w:hAnsi="Times New Roman" w:cs="Times New Roman"/>
          <w:sz w:val="28"/>
          <w:szCs w:val="28"/>
          <w:lang w:val="en-US"/>
        </w:rPr>
        <w:t>2019) etc.</w:t>
      </w:r>
      <w:r>
        <w:rPr>
          <w:rFonts w:ascii="Times New Roman" w:hAnsi="Times New Roman" w:cs="Times New Roman"/>
          <w:sz w:val="28"/>
          <w:szCs w:val="28"/>
          <w:lang w:val="en-US"/>
        </w:rPr>
        <w:t xml:space="preserve"> However, the topic of studying intercultural relations is so profound that it requires constant enhancing, including cross-cultural studies.</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Trope, as a word or expression used in a figurative sense, is one of the most effective means of intercultural communication. Expressive vocabulary, saturated with vivid images and emotions, helps to improve the communication process, even when it relates to professionally oriented vocabulary. The reason lies in the fact that many commonly used words have their own aff</w:t>
      </w:r>
      <w:r w:rsidR="000C191F">
        <w:rPr>
          <w:rFonts w:ascii="Times New Roman" w:hAnsi="Times New Roman" w:cs="Times New Roman"/>
          <w:sz w:val="28"/>
          <w:szCs w:val="28"/>
          <w:lang w:val="en-US"/>
        </w:rPr>
        <w:t>ective saturation (Bally, 2018)</w:t>
      </w:r>
      <w:r>
        <w:rPr>
          <w:rFonts w:ascii="Times New Roman" w:hAnsi="Times New Roman" w:cs="Times New Roman"/>
          <w:sz w:val="28"/>
          <w:szCs w:val="28"/>
          <w:lang w:val="en-US"/>
        </w:rPr>
        <w:t>.</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purpose of the article is to show the validity of applying the associative </w:t>
      </w:r>
      <w:proofErr w:type="gramStart"/>
      <w:r>
        <w:rPr>
          <w:rFonts w:ascii="Times New Roman" w:hAnsi="Times New Roman" w:cs="Times New Roman"/>
          <w:sz w:val="28"/>
          <w:szCs w:val="28"/>
          <w:lang w:val="en-US"/>
        </w:rPr>
        <w:t>fields</w:t>
      </w:r>
      <w:proofErr w:type="gramEnd"/>
      <w:r>
        <w:rPr>
          <w:rFonts w:ascii="Times New Roman" w:hAnsi="Times New Roman" w:cs="Times New Roman"/>
          <w:sz w:val="28"/>
          <w:szCs w:val="28"/>
          <w:lang w:val="en-US"/>
        </w:rPr>
        <w:t xml:space="preserve"> method. </w:t>
      </w:r>
      <w:r w:rsidR="00460108">
        <w:rPr>
          <w:rFonts w:ascii="Times New Roman" w:hAnsi="Times New Roman" w:cs="Times New Roman"/>
          <w:sz w:val="28"/>
          <w:szCs w:val="28"/>
          <w:lang w:val="en-US"/>
        </w:rPr>
        <w:t>The use of</w:t>
      </w:r>
      <w:r>
        <w:rPr>
          <w:rFonts w:ascii="Times New Roman" w:hAnsi="Times New Roman" w:cs="Times New Roman"/>
          <w:sz w:val="28"/>
          <w:szCs w:val="28"/>
          <w:lang w:val="en-US"/>
        </w:rPr>
        <w:t xml:space="preserve"> associations for memorizing terms and terminological expressions in a foreign language may significantly contribute to the process of teaching intercultural communication.</w:t>
      </w:r>
    </w:p>
    <w:p w:rsidR="00E60CC8" w:rsidRDefault="0043671A">
      <w:pPr>
        <w:spacing w:after="0" w:line="36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theoretical basis of the article is represented by pro</w:t>
      </w:r>
      <w:r w:rsidR="00460108">
        <w:rPr>
          <w:rFonts w:ascii="Times New Roman" w:hAnsi="Times New Roman" w:cs="Times New Roman"/>
          <w:sz w:val="28"/>
          <w:szCs w:val="28"/>
          <w:lang w:val="en-US"/>
        </w:rPr>
        <w:t>minent publications (</w:t>
      </w:r>
      <w:proofErr w:type="spellStart"/>
      <w:r w:rsidR="00460108">
        <w:rPr>
          <w:rFonts w:ascii="Times New Roman" w:hAnsi="Times New Roman" w:cs="Times New Roman"/>
          <w:sz w:val="28"/>
          <w:szCs w:val="28"/>
          <w:lang w:val="en-US"/>
        </w:rPr>
        <w:t>Borodulina</w:t>
      </w:r>
      <w:proofErr w:type="spellEnd"/>
      <w:r w:rsidR="004601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2007, </w:t>
      </w:r>
      <w:proofErr w:type="spellStart"/>
      <w:r>
        <w:rPr>
          <w:rFonts w:ascii="Times New Roman" w:hAnsi="Times New Roman" w:cs="Times New Roman"/>
          <w:sz w:val="28"/>
          <w:szCs w:val="28"/>
          <w:lang w:val="en-US"/>
        </w:rPr>
        <w:t>Vezhbitskaya</w:t>
      </w:r>
      <w:proofErr w:type="spellEnd"/>
      <w:r w:rsidR="00460108">
        <w:rPr>
          <w:rFonts w:ascii="Times New Roman" w:hAnsi="Times New Roman" w:cs="Times New Roman"/>
          <w:sz w:val="28"/>
          <w:szCs w:val="28"/>
          <w:lang w:val="en-US"/>
        </w:rPr>
        <w:t>,</w:t>
      </w:r>
      <w:r>
        <w:rPr>
          <w:rFonts w:ascii="Times New Roman" w:hAnsi="Times New Roman" w:cs="Times New Roman"/>
          <w:sz w:val="28"/>
          <w:szCs w:val="28"/>
          <w:lang w:val="en-US"/>
        </w:rPr>
        <w:t xml:space="preserve"> 1999, </w:t>
      </w:r>
      <w:proofErr w:type="spellStart"/>
      <w:r>
        <w:rPr>
          <w:rFonts w:ascii="Times New Roman" w:hAnsi="Times New Roman" w:cs="Times New Roman"/>
          <w:sz w:val="28"/>
          <w:szCs w:val="28"/>
          <w:lang w:val="en-US"/>
        </w:rPr>
        <w:t>Humbold</w:t>
      </w:r>
      <w:proofErr w:type="spellEnd"/>
      <w:r>
        <w:rPr>
          <w:rFonts w:ascii="Times New Roman" w:hAnsi="Times New Roman" w:cs="Times New Roman"/>
          <w:sz w:val="28"/>
          <w:szCs w:val="28"/>
          <w:lang w:val="en-US"/>
        </w:rPr>
        <w:t>, 1985, etc.) and other remarkable works (</w:t>
      </w:r>
      <w:proofErr w:type="spellStart"/>
      <w:r>
        <w:rPr>
          <w:rFonts w:ascii="Times New Roman" w:hAnsi="Times New Roman" w:cs="Times New Roman"/>
          <w:sz w:val="28"/>
          <w:szCs w:val="28"/>
          <w:lang w:val="en-US"/>
        </w:rPr>
        <w:t>Gavrilov</w:t>
      </w:r>
      <w:proofErr w:type="spellEnd"/>
      <w:r>
        <w:rPr>
          <w:rFonts w:ascii="Times New Roman" w:hAnsi="Times New Roman" w:cs="Times New Roman"/>
          <w:sz w:val="28"/>
          <w:szCs w:val="28"/>
          <w:lang w:val="en-US"/>
        </w:rPr>
        <w:t xml:space="preserve"> et al., 2017, </w:t>
      </w:r>
      <w:proofErr w:type="spellStart"/>
      <w:r>
        <w:rPr>
          <w:rFonts w:ascii="Times New Roman" w:hAnsi="Times New Roman" w:cs="Times New Roman"/>
          <w:sz w:val="28"/>
          <w:szCs w:val="28"/>
          <w:lang w:val="en-US"/>
        </w:rPr>
        <w:t>Lymar</w:t>
      </w:r>
      <w:proofErr w:type="spellEnd"/>
      <w:r>
        <w:rPr>
          <w:rFonts w:ascii="Times New Roman" w:hAnsi="Times New Roman" w:cs="Times New Roman"/>
          <w:sz w:val="28"/>
          <w:szCs w:val="28"/>
          <w:lang w:val="en-US"/>
        </w:rPr>
        <w:t>, 2019)</w:t>
      </w:r>
      <w:proofErr w:type="gramEnd"/>
      <w:r>
        <w:rPr>
          <w:rFonts w:ascii="Times New Roman" w:hAnsi="Times New Roman" w:cs="Times New Roman"/>
          <w:sz w:val="28"/>
          <w:szCs w:val="28"/>
          <w:lang w:val="en-US"/>
        </w:rPr>
        <w:t>. The practical value of the research is apparent in the prospects of expanding the professional economic vocabulary while studying foreign languages in specialized universities, as well as in the contribution to memorizing foreign vocabulary with the help of associations.</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Associative fields consist of a large number of images, representations and concepts. Certainly, they differ among representatives of different language communities, </w:t>
      </w:r>
      <w:r w:rsidR="000C191F">
        <w:rPr>
          <w:rFonts w:ascii="Times New Roman" w:hAnsi="Times New Roman" w:cs="Times New Roman"/>
          <w:sz w:val="28"/>
          <w:szCs w:val="28"/>
          <w:lang w:val="en-US"/>
        </w:rPr>
        <w:t>especially in case of specific spheres</w:t>
      </w:r>
      <w:r>
        <w:rPr>
          <w:rFonts w:ascii="Times New Roman" w:hAnsi="Times New Roman" w:cs="Times New Roman"/>
          <w:sz w:val="28"/>
          <w:szCs w:val="28"/>
          <w:lang w:val="en-US"/>
        </w:rPr>
        <w:t>. The concepts that form the basis of any nationality at any historical period have similar ideas that make up the core of the associative field. In general, the spread of concepts between the core and the periphery of the associative field is not large. The associations that evoke the key concepts of culture have implicit nature. "Being a product of the intellect, our speech can convey emotion only through implicit associations. The language signs are arbitrary both in their form - the signifier – and in their meaning - the signified, and associations are connected either with the signifier, causing sensory sensations, or with the signified, transforming the concept into an imaginary representation" (Bally, 2018). The imaginary representations evoked by words denote key concepts of any culture. They are similar among representatives of different linguistic communities, since they possess formal (and actually national) meaning of the word. "...Formal concepts tend to the sphere of the national language and principally do not tolerate individual deviations. They form the content of words with intersubjective significance. Meaningful concepts, on the contrary, allow for many individual deviations" (</w:t>
      </w:r>
      <w:proofErr w:type="spellStart"/>
      <w:r>
        <w:rPr>
          <w:rFonts w:ascii="Times New Roman" w:hAnsi="Times New Roman" w:cs="Times New Roman"/>
          <w:sz w:val="28"/>
          <w:szCs w:val="28"/>
          <w:lang w:val="en-US"/>
        </w:rPr>
        <w:t>Superanskaya</w:t>
      </w:r>
      <w:proofErr w:type="spellEnd"/>
      <w:r>
        <w:rPr>
          <w:rFonts w:ascii="Times New Roman" w:hAnsi="Times New Roman" w:cs="Times New Roman"/>
          <w:sz w:val="28"/>
          <w:szCs w:val="28"/>
          <w:lang w:val="en-US"/>
        </w:rPr>
        <w:t>, 1989).</w:t>
      </w:r>
    </w:p>
    <w:p w:rsidR="00E60CC8" w:rsidRPr="007F19F0" w:rsidRDefault="0043671A">
      <w:pPr>
        <w:spacing w:after="0" w:line="36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Methods</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working hypothesis of the research in the framework of this article is the validity of using associative fields for memorizing emotionally </w:t>
      </w:r>
      <w:proofErr w:type="spellStart"/>
      <w:r>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words of common speech as terms. </w:t>
      </w:r>
      <w:r w:rsidR="003A14A5">
        <w:rPr>
          <w:rFonts w:ascii="Times New Roman" w:hAnsi="Times New Roman" w:cs="Times New Roman"/>
          <w:sz w:val="28"/>
          <w:szCs w:val="28"/>
          <w:lang w:val="en-US"/>
        </w:rPr>
        <w:t>In other words,</w:t>
      </w:r>
      <w:r>
        <w:rPr>
          <w:rFonts w:ascii="Times New Roman" w:hAnsi="Times New Roman" w:cs="Times New Roman"/>
          <w:sz w:val="28"/>
          <w:szCs w:val="28"/>
          <w:lang w:val="en-US"/>
        </w:rPr>
        <w:t xml:space="preserve"> terms and terminological expressions, especially those that include lexical units of common speech, contribute to improving communication in a specific professional environment.</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order to confirm or refute this hypothesis, the authors of the article used the following methods of research:</w:t>
      </w:r>
    </w:p>
    <w:p w:rsidR="00E60CC8" w:rsidRDefault="0043671A">
      <w:pPr>
        <w:pStyle w:val="af"/>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continuous sampling method </w:t>
      </w:r>
      <w:r w:rsidR="000C191F">
        <w:rPr>
          <w:rFonts w:ascii="Times New Roman" w:hAnsi="Times New Roman" w:cs="Times New Roman"/>
          <w:sz w:val="28"/>
          <w:szCs w:val="28"/>
          <w:lang w:val="en-US"/>
        </w:rPr>
        <w:t>based on</w:t>
      </w:r>
      <w:r>
        <w:rPr>
          <w:rFonts w:ascii="Times New Roman" w:hAnsi="Times New Roman" w:cs="Times New Roman"/>
          <w:sz w:val="28"/>
          <w:szCs w:val="28"/>
          <w:lang w:val="en-US"/>
        </w:rPr>
        <w:t xml:space="preserve"> terms and terminological expressions from the author's dictionary "English-Russian dictionary of terms conveying the concept of the life path of an object in the economy". Since it is not possible to demonstrate all the examples within the limits </w:t>
      </w:r>
      <w:r w:rsidR="003A14A5">
        <w:rPr>
          <w:rFonts w:ascii="Times New Roman" w:hAnsi="Times New Roman" w:cs="Times New Roman"/>
          <w:sz w:val="28"/>
          <w:szCs w:val="28"/>
          <w:lang w:val="en-US"/>
        </w:rPr>
        <w:t xml:space="preserve">of </w:t>
      </w:r>
      <w:r w:rsidR="003A14A5">
        <w:rPr>
          <w:rFonts w:ascii="Times New Roman" w:hAnsi="Times New Roman" w:cs="Times New Roman"/>
          <w:sz w:val="28"/>
          <w:szCs w:val="28"/>
          <w:lang w:val="en-US"/>
        </w:rPr>
        <w:lastRenderedPageBreak/>
        <w:t>the</w:t>
      </w:r>
      <w:r>
        <w:rPr>
          <w:rFonts w:ascii="Times New Roman" w:hAnsi="Times New Roman" w:cs="Times New Roman"/>
          <w:sz w:val="28"/>
          <w:szCs w:val="28"/>
          <w:lang w:val="en-US"/>
        </w:rPr>
        <w:t xml:space="preserve"> article, the authors decided to select and analyze the terms containing the word "</w:t>
      </w:r>
      <w:r>
        <w:rPr>
          <w:rFonts w:ascii="Times New Roman" w:hAnsi="Times New Roman" w:cs="Times New Roman"/>
          <w:b/>
          <w:bCs/>
          <w:sz w:val="28"/>
          <w:szCs w:val="28"/>
          <w:lang w:val="en-US"/>
        </w:rPr>
        <w:t>death</w:t>
      </w:r>
      <w:r w:rsidR="000C191F">
        <w:rPr>
          <w:rFonts w:ascii="Times New Roman" w:hAnsi="Times New Roman" w:cs="Times New Roman"/>
          <w:sz w:val="28"/>
          <w:szCs w:val="28"/>
          <w:lang w:val="en-US"/>
        </w:rPr>
        <w:t>". The expression of this</w:t>
      </w:r>
      <w:r>
        <w:rPr>
          <w:rFonts w:ascii="Times New Roman" w:hAnsi="Times New Roman" w:cs="Times New Roman"/>
          <w:sz w:val="28"/>
          <w:szCs w:val="28"/>
          <w:lang w:val="en-US"/>
        </w:rPr>
        <w:t xml:space="preserve"> noun and its derivatives cause a strong emotional response in recipients. </w:t>
      </w:r>
    </w:p>
    <w:p w:rsidR="00E60CC8" w:rsidRDefault="0043671A">
      <w:pPr>
        <w:pStyle w:val="af"/>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original questionnaire "Your first associations", designed by the authors of the article;</w:t>
      </w:r>
    </w:p>
    <w:p w:rsidR="00E60CC8" w:rsidRDefault="0043671A">
      <w:pPr>
        <w:pStyle w:val="af"/>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quantitative and qualitative analysis of the survey results based on the questionnaire; </w:t>
      </w:r>
    </w:p>
    <w:p w:rsidR="00E60CC8" w:rsidRDefault="0043671A">
      <w:pPr>
        <w:pStyle w:val="af"/>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review</w:t>
      </w:r>
      <w:r w:rsidR="000C191F">
        <w:rPr>
          <w:rFonts w:ascii="Times New Roman" w:hAnsi="Times New Roman" w:cs="Times New Roman"/>
          <w:sz w:val="28"/>
          <w:szCs w:val="28"/>
          <w:lang w:val="en-US"/>
        </w:rPr>
        <w:t xml:space="preserve"> of scientific and professional</w:t>
      </w:r>
      <w:r>
        <w:rPr>
          <w:rFonts w:ascii="Times New Roman" w:hAnsi="Times New Roman" w:cs="Times New Roman"/>
          <w:sz w:val="28"/>
          <w:szCs w:val="28"/>
          <w:lang w:val="en-US"/>
        </w:rPr>
        <w:t xml:space="preserve"> sources and conclusions.</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empirical basis of the research in this article </w:t>
      </w:r>
      <w:proofErr w:type="gramStart"/>
      <w:r>
        <w:rPr>
          <w:rFonts w:ascii="Times New Roman" w:hAnsi="Times New Roman" w:cs="Times New Roman"/>
          <w:sz w:val="28"/>
          <w:szCs w:val="28"/>
          <w:lang w:val="en-US"/>
        </w:rPr>
        <w:t>was made up</w:t>
      </w:r>
      <w:proofErr w:type="gramEnd"/>
      <w:r>
        <w:rPr>
          <w:rFonts w:ascii="Times New Roman" w:hAnsi="Times New Roman" w:cs="Times New Roman"/>
          <w:sz w:val="28"/>
          <w:szCs w:val="28"/>
          <w:lang w:val="en-US"/>
        </w:rPr>
        <w:t xml:space="preserve"> of students of 1-2 courses of the Omsk Pedagogical University, the Faculty of Philology and Economics. The total number includes 63 students aged 18 to 20, 12 males and 51 females. </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By means of the continuous sampling technique from the author's dictionary "English-Russian dictionary of terms conveying the concept of the life path of an object in the economy", the authors identified 124 terms, 78 of them included the word "</w:t>
      </w:r>
      <w:r>
        <w:rPr>
          <w:rFonts w:ascii="Times New Roman" w:hAnsi="Times New Roman" w:cs="Times New Roman"/>
          <w:b/>
          <w:bCs/>
          <w:sz w:val="28"/>
          <w:szCs w:val="28"/>
          <w:lang w:val="en-US"/>
        </w:rPr>
        <w:t>death</w:t>
      </w:r>
      <w:r>
        <w:rPr>
          <w:rFonts w:ascii="Times New Roman" w:hAnsi="Times New Roman" w:cs="Times New Roman"/>
          <w:sz w:val="28"/>
          <w:szCs w:val="28"/>
          <w:lang w:val="en-US"/>
        </w:rPr>
        <w:t>", and 46 terms included the word "</w:t>
      </w:r>
      <w:r>
        <w:rPr>
          <w:rFonts w:ascii="Times New Roman" w:hAnsi="Times New Roman" w:cs="Times New Roman"/>
          <w:b/>
          <w:bCs/>
          <w:sz w:val="28"/>
          <w:szCs w:val="28"/>
          <w:lang w:val="en-US"/>
        </w:rPr>
        <w:t>dead</w:t>
      </w:r>
      <w:r>
        <w:rPr>
          <w:rFonts w:ascii="Times New Roman" w:hAnsi="Times New Roman" w:cs="Times New Roman"/>
          <w:sz w:val="28"/>
          <w:szCs w:val="28"/>
          <w:lang w:val="en-US"/>
        </w:rPr>
        <w:t xml:space="preserve">". </w:t>
      </w:r>
      <w:r w:rsidR="000C191F">
        <w:rPr>
          <w:rFonts w:ascii="Times New Roman" w:hAnsi="Times New Roman" w:cs="Times New Roman"/>
          <w:sz w:val="28"/>
          <w:szCs w:val="28"/>
          <w:lang w:val="en-US"/>
        </w:rPr>
        <w:t>At the beginning</w:t>
      </w:r>
      <w:r>
        <w:rPr>
          <w:rFonts w:ascii="Times New Roman" w:hAnsi="Times New Roman" w:cs="Times New Roman"/>
          <w:sz w:val="28"/>
          <w:szCs w:val="28"/>
          <w:lang w:val="en-US"/>
        </w:rPr>
        <w:t xml:space="preserve"> of the survey, the respondents gathered in one room and got all necessary instructions. Next they received the questionnaires "Your first associations" containing a list of stimulus words. After distributing the questionnaires, within 5-10 minutes the respondents wrote several reaction words, which first came to their mind, next to each stimulus word.</w:t>
      </w:r>
    </w:p>
    <w:p w:rsidR="00E60CC8" w:rsidRDefault="0043671A">
      <w:pPr>
        <w:spacing w:after="0" w:line="360" w:lineRule="auto"/>
        <w:ind w:firstLine="708"/>
        <w:jc w:val="both"/>
        <w:rPr>
          <w:rFonts w:ascii="Times New Roman" w:hAnsi="Times New Roman" w:cs="Times New Roman"/>
          <w:b/>
          <w:bCs/>
          <w:sz w:val="28"/>
          <w:szCs w:val="28"/>
          <w:lang w:val="en-US"/>
        </w:rPr>
      </w:pPr>
      <w:bookmarkStart w:id="1" w:name="_Hlk77100478"/>
      <w:r>
        <w:rPr>
          <w:rFonts w:ascii="Times New Roman" w:hAnsi="Times New Roman" w:cs="Times New Roman"/>
          <w:b/>
          <w:bCs/>
          <w:sz w:val="28"/>
          <w:szCs w:val="28"/>
          <w:lang w:val="en-US"/>
        </w:rPr>
        <w:t>Results</w:t>
      </w:r>
    </w:p>
    <w:p w:rsidR="00E60CC8" w:rsidRDefault="004367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results of data processing, the authors singled out 92 words that cause associations to the words "</w:t>
      </w:r>
      <w:r>
        <w:rPr>
          <w:rFonts w:ascii="Times New Roman" w:hAnsi="Times New Roman" w:cs="Times New Roman"/>
          <w:b/>
          <w:bCs/>
          <w:sz w:val="28"/>
          <w:szCs w:val="28"/>
          <w:lang w:val="en-US"/>
        </w:rPr>
        <w:t>death</w:t>
      </w:r>
      <w:r>
        <w:rPr>
          <w:rFonts w:ascii="Times New Roman" w:hAnsi="Times New Roman" w:cs="Times New Roman"/>
          <w:sz w:val="28"/>
          <w:szCs w:val="28"/>
          <w:lang w:val="en-US"/>
        </w:rPr>
        <w:t>" or "</w:t>
      </w:r>
      <w:r>
        <w:rPr>
          <w:rFonts w:ascii="Times New Roman" w:hAnsi="Times New Roman" w:cs="Times New Roman"/>
          <w:b/>
          <w:bCs/>
          <w:sz w:val="28"/>
          <w:szCs w:val="28"/>
          <w:lang w:val="en-US"/>
        </w:rPr>
        <w:t>dead</w:t>
      </w:r>
      <w:r>
        <w:rPr>
          <w:rFonts w:ascii="Times New Roman" w:hAnsi="Times New Roman" w:cs="Times New Roman"/>
          <w:sz w:val="28"/>
          <w:szCs w:val="28"/>
          <w:lang w:val="en-US"/>
        </w:rPr>
        <w:t xml:space="preserve">". Then these 92 lexical units were reduced to a number of words with most frequent associations (from 26 to </w:t>
      </w:r>
      <w:proofErr w:type="gramStart"/>
      <w:r>
        <w:rPr>
          <w:rFonts w:ascii="Times New Roman" w:hAnsi="Times New Roman" w:cs="Times New Roman"/>
          <w:sz w:val="28"/>
          <w:szCs w:val="28"/>
          <w:lang w:val="en-US"/>
        </w:rPr>
        <w:t>5</w:t>
      </w:r>
      <w:proofErr w:type="gramEnd"/>
      <w:r w:rsidR="001242F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repetitions). The minimum required </w:t>
      </w:r>
      <w:proofErr w:type="gramStart"/>
      <w:r>
        <w:rPr>
          <w:rFonts w:ascii="Times New Roman" w:hAnsi="Times New Roman" w:cs="Times New Roman"/>
          <w:sz w:val="28"/>
          <w:szCs w:val="28"/>
          <w:lang w:val="en-US"/>
        </w:rPr>
        <w:t xml:space="preserve">is </w:t>
      </w:r>
      <w:r w:rsidR="001242F3">
        <w:rPr>
          <w:rFonts w:ascii="Times New Roman" w:hAnsi="Times New Roman" w:cs="Times New Roman"/>
          <w:sz w:val="28"/>
          <w:szCs w:val="28"/>
          <w:lang w:val="en-US"/>
        </w:rPr>
        <w:t>shown</w:t>
      </w:r>
      <w:proofErr w:type="gramEnd"/>
      <w:r>
        <w:rPr>
          <w:rFonts w:ascii="Times New Roman" w:hAnsi="Times New Roman" w:cs="Times New Roman"/>
          <w:sz w:val="28"/>
          <w:szCs w:val="28"/>
          <w:lang w:val="en-US"/>
        </w:rPr>
        <w:t xml:space="preserve"> in the Graph 1. </w:t>
      </w:r>
      <w:bookmarkEnd w:id="1"/>
    </w:p>
    <w:p w:rsidR="00E60CC8" w:rsidRDefault="00E60CC8">
      <w:pPr>
        <w:spacing w:after="0" w:line="360" w:lineRule="auto"/>
        <w:rPr>
          <w:rFonts w:ascii="Times New Roman" w:hAnsi="Times New Roman" w:cs="Times New Roman"/>
          <w:b/>
          <w:sz w:val="28"/>
          <w:szCs w:val="28"/>
          <w:lang w:val="en-US"/>
        </w:rPr>
      </w:pPr>
    </w:p>
    <w:p w:rsidR="00E60CC8" w:rsidRDefault="0043671A">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G</w:t>
      </w:r>
      <w:r w:rsidRPr="007F19F0">
        <w:rPr>
          <w:rFonts w:ascii="Times New Roman" w:hAnsi="Times New Roman" w:cs="Times New Roman"/>
          <w:b/>
          <w:sz w:val="28"/>
          <w:szCs w:val="28"/>
          <w:lang w:val="en-US"/>
        </w:rPr>
        <w:t xml:space="preserve">raph 1. </w:t>
      </w:r>
      <w:r>
        <w:rPr>
          <w:rFonts w:ascii="Times New Roman" w:hAnsi="Times New Roman" w:cs="Times New Roman"/>
          <w:b/>
          <w:sz w:val="28"/>
          <w:szCs w:val="28"/>
          <w:lang w:val="en-US"/>
        </w:rPr>
        <w:t>The frequency of associative repetitions to stimulus words</w:t>
      </w:r>
    </w:p>
    <w:p w:rsidR="00E60CC8" w:rsidRDefault="00E60CC8">
      <w:pPr>
        <w:spacing w:after="0" w:line="360" w:lineRule="auto"/>
        <w:rPr>
          <w:rFonts w:ascii="Times New Roman" w:hAnsi="Times New Roman" w:cs="Times New Roman"/>
          <w:b/>
          <w:sz w:val="28"/>
          <w:szCs w:val="28"/>
          <w:lang w:val="en-US"/>
        </w:rPr>
        <w:sectPr w:rsidR="00E60CC8">
          <w:pgSz w:w="11906" w:h="16838"/>
          <w:pgMar w:top="1134" w:right="850" w:bottom="1134" w:left="1701" w:header="708" w:footer="708" w:gutter="0"/>
          <w:cols w:space="708"/>
          <w:docGrid w:linePitch="360"/>
        </w:sectPr>
      </w:pPr>
    </w:p>
    <w:p w:rsidR="00E60CC8" w:rsidRDefault="00E60CC8">
      <w:pPr>
        <w:spacing w:after="0" w:line="360" w:lineRule="auto"/>
        <w:rPr>
          <w:rFonts w:ascii="Times New Roman" w:hAnsi="Times New Roman" w:cs="Times New Roman"/>
          <w:b/>
          <w:sz w:val="28"/>
          <w:szCs w:val="28"/>
          <w:lang w:val="en-US"/>
        </w:rPr>
      </w:pPr>
    </w:p>
    <w:tbl>
      <w:tblPr>
        <w:tblStyle w:val="ae"/>
        <w:tblW w:w="4219" w:type="dxa"/>
        <w:tblLayout w:type="fixed"/>
        <w:tblLook w:val="04A0" w:firstRow="1" w:lastRow="0" w:firstColumn="1" w:lastColumn="0" w:noHBand="0" w:noVBand="1"/>
      </w:tblPr>
      <w:tblGrid>
        <w:gridCol w:w="2235"/>
        <w:gridCol w:w="1984"/>
      </w:tblGrid>
      <w:tr w:rsidR="00E60CC8">
        <w:tc>
          <w:tcPr>
            <w:tcW w:w="2235" w:type="dxa"/>
          </w:tcPr>
          <w:p w:rsidR="00E60CC8" w:rsidRDefault="0043671A">
            <w:pPr>
              <w:pStyle w:val="af"/>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Frequency order</w:t>
            </w:r>
          </w:p>
        </w:tc>
        <w:tc>
          <w:tcPr>
            <w:tcW w:w="1984" w:type="dxa"/>
          </w:tcPr>
          <w:p w:rsidR="00E60CC8" w:rsidRDefault="0043671A">
            <w:pPr>
              <w:spacing w:after="0" w:line="240" w:lineRule="auto"/>
              <w:ind w:left="-151"/>
              <w:jc w:val="center"/>
              <w:rPr>
                <w:rFonts w:ascii="Times New Roman" w:hAnsi="Times New Roman" w:cs="Times New Roman"/>
                <w:b/>
                <w:bCs/>
                <w:sz w:val="28"/>
                <w:szCs w:val="28"/>
              </w:rPr>
            </w:pPr>
            <w:r>
              <w:rPr>
                <w:rFonts w:ascii="Times New Roman" w:hAnsi="Times New Roman" w:cs="Times New Roman"/>
                <w:b/>
                <w:bCs/>
                <w:sz w:val="28"/>
                <w:szCs w:val="28"/>
                <w:lang w:val="en-US"/>
              </w:rPr>
              <w:t>A</w:t>
            </w:r>
            <w:proofErr w:type="spellStart"/>
            <w:r>
              <w:rPr>
                <w:rFonts w:ascii="Times New Roman" w:hAnsi="Times New Roman" w:cs="Times New Roman"/>
                <w:b/>
                <w:bCs/>
                <w:sz w:val="28"/>
                <w:szCs w:val="28"/>
              </w:rPr>
              <w:t>ssociations</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tears</w:t>
            </w:r>
            <w:proofErr w:type="spellEnd"/>
            <w:r>
              <w:rPr>
                <w:rFonts w:ascii="Times New Roman" w:hAnsi="Times New Roman" w:cs="Times New Roman"/>
                <w:sz w:val="28"/>
              </w:rPr>
              <w:t xml:space="preserve"> </w:t>
            </w:r>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soul</w:t>
            </w:r>
            <w:proofErr w:type="spellEnd"/>
          </w:p>
        </w:tc>
      </w:tr>
      <w:tr w:rsidR="00E60CC8">
        <w:tc>
          <w:tcPr>
            <w:tcW w:w="2235" w:type="dxa"/>
          </w:tcPr>
          <w:p w:rsidR="00E60CC8" w:rsidRDefault="00E60CC8">
            <w:pPr>
              <w:pStyle w:val="af"/>
              <w:numPr>
                <w:ilvl w:val="0"/>
                <w:numId w:val="2"/>
              </w:numPr>
              <w:spacing w:after="0" w:line="240" w:lineRule="auto"/>
              <w:jc w:val="both"/>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cemetery</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earth</w:t>
            </w:r>
            <w:proofErr w:type="spellEnd"/>
            <w:r>
              <w:rPr>
                <w:rFonts w:ascii="Times New Roman" w:hAnsi="Times New Roman" w:cs="Times New Roman"/>
                <w:sz w:val="28"/>
              </w:rPr>
              <w:t xml:space="preserve"> </w:t>
            </w:r>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pain</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coffin</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grave</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end</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wreath</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grief</w:t>
            </w:r>
            <w:proofErr w:type="spellEnd"/>
          </w:p>
        </w:tc>
      </w:tr>
      <w:tr w:rsidR="00E60CC8">
        <w:tc>
          <w:tcPr>
            <w:tcW w:w="2235" w:type="dxa"/>
          </w:tcPr>
          <w:p w:rsidR="00E60CC8" w:rsidRDefault="00E60CC8">
            <w:pPr>
              <w:pStyle w:val="af"/>
              <w:numPr>
                <w:ilvl w:val="0"/>
                <w:numId w:val="2"/>
              </w:numPr>
              <w:spacing w:after="0" w:line="240" w:lineRule="auto"/>
              <w:jc w:val="both"/>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fear</w:t>
            </w:r>
            <w:proofErr w:type="spellEnd"/>
          </w:p>
        </w:tc>
      </w:tr>
      <w:tr w:rsidR="00E60CC8">
        <w:tc>
          <w:tcPr>
            <w:tcW w:w="2235" w:type="dxa"/>
          </w:tcPr>
          <w:p w:rsidR="00E60CC8" w:rsidRDefault="00E60CC8">
            <w:pPr>
              <w:pStyle w:val="af"/>
              <w:numPr>
                <w:ilvl w:val="0"/>
                <w:numId w:val="2"/>
              </w:numPr>
              <w:spacing w:after="0" w:line="240" w:lineRule="auto"/>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sadness</w:t>
            </w:r>
            <w:proofErr w:type="spellEnd"/>
          </w:p>
        </w:tc>
      </w:tr>
      <w:tr w:rsidR="00E60CC8">
        <w:tc>
          <w:tcPr>
            <w:tcW w:w="2235" w:type="dxa"/>
          </w:tcPr>
          <w:p w:rsidR="00E60CC8" w:rsidRDefault="00E60CC8">
            <w:pPr>
              <w:pStyle w:val="af"/>
              <w:numPr>
                <w:ilvl w:val="0"/>
                <w:numId w:val="2"/>
              </w:numPr>
              <w:spacing w:after="0" w:line="240" w:lineRule="auto"/>
              <w:jc w:val="both"/>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cross</w:t>
            </w:r>
            <w:proofErr w:type="spellEnd"/>
          </w:p>
        </w:tc>
      </w:tr>
      <w:tr w:rsidR="00E60CC8">
        <w:tc>
          <w:tcPr>
            <w:tcW w:w="2235" w:type="dxa"/>
          </w:tcPr>
          <w:p w:rsidR="00E60CC8" w:rsidRDefault="00E60CC8">
            <w:pPr>
              <w:pStyle w:val="af"/>
              <w:numPr>
                <w:ilvl w:val="0"/>
                <w:numId w:val="2"/>
              </w:numPr>
              <w:spacing w:after="0" w:line="240" w:lineRule="auto"/>
              <w:jc w:val="both"/>
              <w:rPr>
                <w:rFonts w:ascii="Times New Roman" w:hAnsi="Times New Roman" w:cs="Times New Roman"/>
                <w:sz w:val="28"/>
                <w:szCs w:val="28"/>
              </w:rPr>
            </w:pPr>
          </w:p>
        </w:tc>
        <w:tc>
          <w:tcPr>
            <w:tcW w:w="1984" w:type="dxa"/>
          </w:tcPr>
          <w:p w:rsidR="00E60CC8" w:rsidRDefault="0043671A">
            <w:pPr>
              <w:spacing w:after="0" w:line="240" w:lineRule="auto"/>
              <w:ind w:left="332" w:firstLine="28"/>
              <w:rPr>
                <w:rFonts w:ascii="Times New Roman" w:hAnsi="Times New Roman" w:cs="Times New Roman"/>
                <w:bCs/>
                <w:sz w:val="28"/>
                <w:szCs w:val="28"/>
              </w:rPr>
            </w:pPr>
            <w:proofErr w:type="spellStart"/>
            <w:r>
              <w:rPr>
                <w:rFonts w:ascii="Times New Roman" w:hAnsi="Times New Roman" w:cs="Times New Roman"/>
                <w:sz w:val="28"/>
              </w:rPr>
              <w:t>corpse</w:t>
            </w:r>
            <w:proofErr w:type="spellEnd"/>
          </w:p>
        </w:tc>
      </w:tr>
    </w:tbl>
    <w:p w:rsidR="00E60CC8" w:rsidRDefault="0043671A">
      <w:pPr>
        <w:spacing w:after="0" w:line="360" w:lineRule="auto"/>
        <w:rPr>
          <w:rFonts w:ascii="Times New Roman" w:hAnsi="Times New Roman" w:cs="Times New Roman"/>
          <w:b/>
          <w:sz w:val="28"/>
          <w:szCs w:val="28"/>
        </w:rPr>
      </w:pPr>
      <w:r>
        <w:rPr>
          <w:noProof/>
        </w:rPr>
        <w:lastRenderedPageBreak/>
        <w:drawing>
          <wp:inline distT="0" distB="0" distL="0" distR="0">
            <wp:extent cx="2790825" cy="356806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0CC8" w:rsidRDefault="00E60CC8">
      <w:pPr>
        <w:spacing w:after="0" w:line="360" w:lineRule="auto"/>
        <w:jc w:val="both"/>
        <w:rPr>
          <w:rFonts w:ascii="Times New Roman" w:hAnsi="Times New Roman" w:cs="Times New Roman"/>
          <w:bCs/>
          <w:sz w:val="28"/>
          <w:szCs w:val="28"/>
        </w:rPr>
        <w:sectPr w:rsidR="00E60CC8">
          <w:type w:val="continuous"/>
          <w:pgSz w:w="11906" w:h="16838"/>
          <w:pgMar w:top="1134" w:right="850" w:bottom="1134" w:left="1701" w:header="708" w:footer="708" w:gutter="0"/>
          <w:cols w:num="2" w:space="708"/>
          <w:docGrid w:linePitch="360"/>
        </w:sectPr>
      </w:pPr>
    </w:p>
    <w:p w:rsidR="00E60CC8" w:rsidRDefault="00E60CC8">
      <w:pPr>
        <w:spacing w:after="0" w:line="360" w:lineRule="auto"/>
        <w:jc w:val="both"/>
        <w:rPr>
          <w:rFonts w:ascii="Times New Roman" w:hAnsi="Times New Roman" w:cs="Times New Roman"/>
          <w:bCs/>
          <w:sz w:val="28"/>
          <w:szCs w:val="28"/>
        </w:rPr>
      </w:pPr>
    </w:p>
    <w:p w:rsidR="00E60CC8" w:rsidRPr="007F19F0" w:rsidRDefault="0043671A">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Below we can observe a list of associations to stimulus words in alphabetical order, including the number of respondents who used them. </w:t>
      </w:r>
    </w:p>
    <w:p w:rsidR="00E60CC8" w:rsidRDefault="0043671A">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Table 1</w:t>
      </w:r>
      <w:r>
        <w:rPr>
          <w:rFonts w:ascii="Times New Roman" w:hAnsi="Times New Roman" w:cs="Times New Roman"/>
          <w:b/>
          <w:sz w:val="28"/>
          <w:szCs w:val="28"/>
          <w:lang w:val="en-GB"/>
        </w:rPr>
        <w:t>.</w:t>
      </w:r>
      <w:r>
        <w:rPr>
          <w:rFonts w:ascii="Times New Roman" w:hAnsi="Times New Roman" w:cs="Times New Roman"/>
          <w:b/>
          <w:sz w:val="28"/>
          <w:szCs w:val="28"/>
          <w:lang w:val="en-US"/>
        </w:rPr>
        <w:t xml:space="preserve"> The overall list of associations to stimulus words</w:t>
      </w:r>
    </w:p>
    <w:tbl>
      <w:tblPr>
        <w:tblStyle w:val="ae"/>
        <w:tblW w:w="9395" w:type="dxa"/>
        <w:tblLayout w:type="fixed"/>
        <w:tblLook w:val="04A0" w:firstRow="1" w:lastRow="0" w:firstColumn="1" w:lastColumn="0" w:noHBand="0" w:noVBand="1"/>
      </w:tblPr>
      <w:tblGrid>
        <w:gridCol w:w="1262"/>
        <w:gridCol w:w="2112"/>
        <w:gridCol w:w="1765"/>
        <w:gridCol w:w="1103"/>
        <w:gridCol w:w="1558"/>
        <w:gridCol w:w="1595"/>
      </w:tblGrid>
      <w:tr w:rsidR="00E60CC8">
        <w:tc>
          <w:tcPr>
            <w:tcW w:w="1262"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bCs/>
              </w:rPr>
              <w:t>№</w:t>
            </w:r>
          </w:p>
        </w:tc>
        <w:tc>
          <w:tcPr>
            <w:tcW w:w="2112"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lang w:val="pt-PT"/>
              </w:rPr>
              <w:t>A</w:t>
            </w:r>
            <w:proofErr w:type="spellStart"/>
            <w:r>
              <w:rPr>
                <w:rFonts w:ascii="Times New Roman" w:hAnsi="Times New Roman" w:cs="Times New Roman"/>
                <w:b/>
                <w:lang w:val="en-US"/>
              </w:rPr>
              <w:t>ssociation</w:t>
            </w:r>
            <w:proofErr w:type="spellEnd"/>
          </w:p>
        </w:tc>
        <w:tc>
          <w:tcPr>
            <w:tcW w:w="1765" w:type="dxa"/>
          </w:tcPr>
          <w:p w:rsidR="00E60CC8" w:rsidRDefault="0043671A">
            <w:pPr>
              <w:spacing w:after="0" w:line="240" w:lineRule="auto"/>
              <w:jc w:val="center"/>
              <w:rPr>
                <w:rFonts w:ascii="Times New Roman" w:hAnsi="Times New Roman" w:cs="Times New Roman"/>
                <w:b/>
                <w:bCs/>
              </w:rPr>
            </w:pPr>
            <w:proofErr w:type="spellStart"/>
            <w:r>
              <w:rPr>
                <w:rFonts w:ascii="Times New Roman" w:hAnsi="Times New Roman" w:cs="Times New Roman"/>
                <w:b/>
                <w:bCs/>
              </w:rPr>
              <w:t>Frequency</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use</w:t>
            </w:r>
            <w:proofErr w:type="spellEnd"/>
          </w:p>
        </w:tc>
        <w:tc>
          <w:tcPr>
            <w:tcW w:w="1103"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558"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lang w:val="pt-PT"/>
              </w:rPr>
              <w:t>A</w:t>
            </w:r>
            <w:proofErr w:type="spellStart"/>
            <w:r>
              <w:rPr>
                <w:rFonts w:ascii="Times New Roman" w:hAnsi="Times New Roman" w:cs="Times New Roman"/>
                <w:b/>
                <w:lang w:val="en-US"/>
              </w:rPr>
              <w:t>ssociation</w:t>
            </w:r>
            <w:proofErr w:type="spellEnd"/>
          </w:p>
        </w:tc>
        <w:tc>
          <w:tcPr>
            <w:tcW w:w="1595" w:type="dxa"/>
          </w:tcPr>
          <w:p w:rsidR="00E60CC8" w:rsidRDefault="0043671A">
            <w:pPr>
              <w:spacing w:after="0" w:line="240" w:lineRule="auto"/>
              <w:jc w:val="center"/>
              <w:rPr>
                <w:rFonts w:ascii="Times New Roman" w:hAnsi="Times New Roman" w:cs="Times New Roman"/>
                <w:b/>
                <w:bCs/>
              </w:rPr>
            </w:pPr>
            <w:proofErr w:type="spellStart"/>
            <w:r>
              <w:rPr>
                <w:rFonts w:ascii="Times New Roman" w:hAnsi="Times New Roman" w:cs="Times New Roman"/>
                <w:b/>
                <w:bCs/>
              </w:rPr>
              <w:t>Frequency</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use</w:t>
            </w:r>
            <w:proofErr w:type="spellEnd"/>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accident</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47.</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monument</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hell</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48.</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memory</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angel</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49.</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sadness</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pancakes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50.</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weeping</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illness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51.</w:t>
            </w:r>
          </w:p>
        </w:tc>
        <w:tc>
          <w:tcPr>
            <w:tcW w:w="1558" w:type="dxa"/>
          </w:tcPr>
          <w:p w:rsidR="00E60CC8" w:rsidRDefault="0043671A">
            <w:pPr>
              <w:spacing w:after="0" w:line="240" w:lineRule="auto"/>
              <w:jc w:val="center"/>
              <w:rPr>
                <w:rFonts w:ascii="Times New Roman" w:hAnsi="Times New Roman" w:cs="Times New Roman"/>
                <w:lang w:val="en-GB"/>
              </w:rPr>
            </w:pPr>
            <w:proofErr w:type="spellStart"/>
            <w:r>
              <w:rPr>
                <w:rFonts w:ascii="Times New Roman" w:hAnsi="Times New Roman" w:cs="Times New Roman"/>
                <w:lang w:val="en-GB"/>
              </w:rPr>
              <w:t>tranquility</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pain</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9</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52.</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dead</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hospital</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53.</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wake</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wreath</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54.</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loss</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lang w:val="en-GB"/>
              </w:rPr>
            </w:pPr>
            <w:r>
              <w:rPr>
                <w:rFonts w:ascii="Times New Roman" w:hAnsi="Times New Roman" w:cs="Times New Roman"/>
                <w:lang w:val="en-GB"/>
              </w:rPr>
              <w:t>guilt</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55.</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funeral</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war</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56.</w:t>
            </w:r>
          </w:p>
        </w:tc>
        <w:tc>
          <w:tcPr>
            <w:tcW w:w="1558" w:type="dxa"/>
          </w:tcPr>
          <w:p w:rsidR="00E60CC8" w:rsidRDefault="0043671A">
            <w:pPr>
              <w:spacing w:after="0" w:line="240" w:lineRule="auto"/>
              <w:jc w:val="center"/>
              <w:rPr>
                <w:rFonts w:ascii="Times New Roman" w:hAnsi="Times New Roman" w:cs="Times New Roman"/>
                <w:lang w:val="en-GB"/>
              </w:rPr>
            </w:pPr>
            <w:proofErr w:type="spellStart"/>
            <w:r>
              <w:rPr>
                <w:rFonts w:ascii="Times New Roman" w:hAnsi="Times New Roman" w:cs="Times New Roman"/>
              </w:rPr>
              <w:t>ghos</w:t>
            </w:r>
            <w:proofErr w:type="spellEnd"/>
            <w:r>
              <w:rPr>
                <w:rFonts w:ascii="Times New Roman" w:hAnsi="Times New Roman" w:cs="Times New Roman"/>
                <w:lang w:val="en-GB"/>
              </w:rPr>
              <w:t>t</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exit</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57.</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past</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woe</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58.</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emptiness</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coffin</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9</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59.</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wasteland</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sad</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60.</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decomposition</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sadness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61.</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paradise</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depression</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62.</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investigation</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b/>
                <w:bCs/>
              </w:rPr>
            </w:pPr>
            <w:proofErr w:type="spellStart"/>
            <w:r>
              <w:rPr>
                <w:rFonts w:ascii="Times New Roman" w:hAnsi="Times New Roman" w:cs="Times New Roman"/>
                <w:b/>
                <w:bCs/>
              </w:rPr>
              <w:t>soul</w:t>
            </w:r>
            <w:proofErr w:type="spellEnd"/>
          </w:p>
        </w:tc>
        <w:tc>
          <w:tcPr>
            <w:tcW w:w="1765"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63.</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decision</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pity</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64.</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parents</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life</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65.</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freedom</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earth</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10</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66.</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skeleton</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b/>
                <w:bCs/>
              </w:rPr>
            </w:pPr>
            <w:proofErr w:type="spellStart"/>
            <w:r>
              <w:rPr>
                <w:rFonts w:ascii="Times New Roman" w:hAnsi="Times New Roman" w:cs="Times New Roman"/>
                <w:b/>
                <w:bCs/>
              </w:rPr>
              <w:t>cemetery</w:t>
            </w:r>
            <w:proofErr w:type="spellEnd"/>
          </w:p>
        </w:tc>
        <w:tc>
          <w:tcPr>
            <w:tcW w:w="1765"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67.</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sorrow</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end</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68.</w:t>
            </w:r>
          </w:p>
        </w:tc>
        <w:tc>
          <w:tcPr>
            <w:tcW w:w="1558" w:type="dxa"/>
          </w:tcPr>
          <w:p w:rsidR="00E60CC8" w:rsidRDefault="0043671A">
            <w:pPr>
              <w:spacing w:after="0" w:line="240" w:lineRule="auto"/>
              <w:jc w:val="center"/>
              <w:rPr>
                <w:rFonts w:ascii="Times New Roman" w:hAnsi="Times New Roman" w:cs="Times New Roman"/>
                <w:b/>
                <w:bCs/>
              </w:rPr>
            </w:pPr>
            <w:proofErr w:type="spellStart"/>
            <w:r>
              <w:rPr>
                <w:rFonts w:ascii="Times New Roman" w:hAnsi="Times New Roman" w:cs="Times New Roman"/>
                <w:b/>
                <w:bCs/>
              </w:rPr>
              <w:t>tears</w:t>
            </w:r>
            <w:proofErr w:type="spellEnd"/>
          </w:p>
        </w:tc>
        <w:tc>
          <w:tcPr>
            <w:tcW w:w="1595" w:type="dxa"/>
          </w:tcPr>
          <w:p w:rsidR="00E60CC8" w:rsidRDefault="0043671A">
            <w:pPr>
              <w:spacing w:after="0" w:line="240" w:lineRule="auto"/>
              <w:jc w:val="center"/>
              <w:rPr>
                <w:rFonts w:ascii="Times New Roman" w:hAnsi="Times New Roman" w:cs="Times New Roman"/>
                <w:b/>
                <w:bCs/>
              </w:rPr>
            </w:pPr>
            <w:r>
              <w:rPr>
                <w:rFonts w:ascii="Times New Roman" w:hAnsi="Times New Roman" w:cs="Times New Roman"/>
                <w:b/>
                <w:bCs/>
              </w:rPr>
              <w:t>26</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scythe</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69.</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death</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bones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70.</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regret</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cross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71.</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condition</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bed</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72.</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old</w:t>
            </w:r>
            <w:proofErr w:type="spellEnd"/>
            <w:r>
              <w:rPr>
                <w:rFonts w:ascii="Times New Roman" w:hAnsi="Times New Roman" w:cs="Times New Roman"/>
                <w:lang w:val="pt-PT"/>
              </w:rPr>
              <w:t xml:space="preserve"> </w:t>
            </w:r>
            <w:proofErr w:type="spellStart"/>
            <w:r>
              <w:rPr>
                <w:rFonts w:ascii="Times New Roman" w:hAnsi="Times New Roman" w:cs="Times New Roman"/>
              </w:rPr>
              <w:t>age</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blood</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73.</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suffering</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kutya</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74.</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fear</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6</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forest</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75.</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suicide</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dead</w:t>
            </w:r>
            <w:proofErr w:type="spellEnd"/>
            <w:r>
              <w:rPr>
                <w:rFonts w:ascii="Times New Roman" w:hAnsi="Times New Roman" w:cs="Times New Roman"/>
              </w:rPr>
              <w:t xml:space="preserve"> </w:t>
            </w:r>
            <w:proofErr w:type="spellStart"/>
            <w:r>
              <w:rPr>
                <w:rFonts w:ascii="Times New Roman" w:hAnsi="Times New Roman" w:cs="Times New Roman"/>
              </w:rPr>
              <w:t>man</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76.</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dark</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dead</w:t>
            </w:r>
            <w:proofErr w:type="spellEnd"/>
            <w:r>
              <w:rPr>
                <w:rFonts w:ascii="Times New Roman" w:hAnsi="Times New Roman" w:cs="Times New Roman"/>
              </w:rPr>
              <w:t xml:space="preserve"> </w:t>
            </w:r>
            <w:proofErr w:type="spellStart"/>
            <w:r>
              <w:rPr>
                <w:rFonts w:ascii="Times New Roman" w:hAnsi="Times New Roman" w:cs="Times New Roman"/>
              </w:rPr>
              <w:t>souls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77.</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dark</w:t>
            </w:r>
            <w:proofErr w:type="spellEnd"/>
            <w:r>
              <w:rPr>
                <w:rFonts w:ascii="Times New Roman" w:hAnsi="Times New Roman" w:cs="Times New Roman"/>
                <w:lang w:val="pt-PT"/>
              </w:rPr>
              <w:t>ness</w:t>
            </w:r>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grave</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78.</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melancholy</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tombstone</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79.</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tragedy</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80.</w:t>
            </w:r>
          </w:p>
        </w:tc>
        <w:tc>
          <w:tcPr>
            <w:tcW w:w="1558" w:type="dxa"/>
          </w:tcPr>
          <w:p w:rsidR="00E60CC8" w:rsidRDefault="0043671A">
            <w:pPr>
              <w:spacing w:after="0" w:line="240" w:lineRule="auto"/>
              <w:jc w:val="center"/>
              <w:rPr>
                <w:rFonts w:ascii="Times New Roman" w:hAnsi="Times New Roman" w:cs="Times New Roman"/>
                <w:lang w:val="pt-PT"/>
              </w:rPr>
            </w:pPr>
            <w:r>
              <w:rPr>
                <w:rFonts w:ascii="Times New Roman" w:hAnsi="Times New Roman" w:cs="Times New Roman"/>
                <w:lang w:val="pt-PT"/>
              </w:rPr>
              <w:t>grieving</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heaven</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81.</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corpse</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5</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inevitability</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82.</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Murder</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uncertainty</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83.</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horror</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irreversibility</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84.</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peace</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misunderstanding</w:t>
            </w:r>
            <w:proofErr w:type="spellEnd"/>
            <w:r>
              <w:rPr>
                <w:rFonts w:ascii="Times New Roman" w:hAnsi="Times New Roman" w:cs="Times New Roman"/>
              </w:rPr>
              <w:t xml:space="preserve"> </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85.</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deprivation</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3</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relief</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86.</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cold</w:t>
            </w:r>
            <w:proofErr w:type="spellEnd"/>
            <w:r>
              <w:rPr>
                <w:rFonts w:ascii="Times New Roman" w:hAnsi="Times New Roman" w:cs="Times New Roman"/>
              </w:rPr>
              <w:t xml:space="preserve">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lang w:val="pt-PT"/>
              </w:rPr>
            </w:pPr>
            <w:proofErr w:type="spellStart"/>
            <w:r>
              <w:rPr>
                <w:rFonts w:ascii="Times New Roman" w:hAnsi="Times New Roman" w:cs="Times New Roman"/>
              </w:rPr>
              <w:t>rit</w:t>
            </w:r>
            <w:proofErr w:type="spellEnd"/>
            <w:r>
              <w:rPr>
                <w:rFonts w:ascii="Times New Roman" w:hAnsi="Times New Roman" w:cs="Times New Roman"/>
                <w:lang w:val="pt-PT"/>
              </w:rPr>
              <w:t>e</w:t>
            </w:r>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87.</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flowers</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4</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fire</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88.</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church</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mourning</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89.</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skull</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rest</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90.</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blackness</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relationships</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91.</w:t>
            </w:r>
          </w:p>
        </w:tc>
        <w:tc>
          <w:tcPr>
            <w:tcW w:w="1558"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 xml:space="preserve">I </w:t>
            </w:r>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r w:rsidR="00E60CC8">
        <w:tc>
          <w:tcPr>
            <w:tcW w:w="1262" w:type="dxa"/>
          </w:tcPr>
          <w:p w:rsidR="00E60CC8" w:rsidRDefault="00E60CC8">
            <w:pPr>
              <w:pStyle w:val="af"/>
              <w:numPr>
                <w:ilvl w:val="0"/>
                <w:numId w:val="3"/>
              </w:numPr>
              <w:spacing w:after="0" w:line="240" w:lineRule="auto"/>
              <w:jc w:val="center"/>
              <w:rPr>
                <w:rFonts w:ascii="Times New Roman" w:hAnsi="Times New Roman" w:cs="Times New Roman"/>
              </w:rPr>
            </w:pPr>
          </w:p>
        </w:tc>
        <w:tc>
          <w:tcPr>
            <w:tcW w:w="2112"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despair</w:t>
            </w:r>
            <w:proofErr w:type="spellEnd"/>
          </w:p>
        </w:tc>
        <w:tc>
          <w:tcPr>
            <w:tcW w:w="176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2</w:t>
            </w:r>
          </w:p>
        </w:tc>
        <w:tc>
          <w:tcPr>
            <w:tcW w:w="1103"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92.</w:t>
            </w:r>
          </w:p>
        </w:tc>
        <w:tc>
          <w:tcPr>
            <w:tcW w:w="1558" w:type="dxa"/>
          </w:tcPr>
          <w:p w:rsidR="00E60CC8" w:rsidRDefault="0043671A">
            <w:pPr>
              <w:spacing w:after="0" w:line="240" w:lineRule="auto"/>
              <w:jc w:val="center"/>
              <w:rPr>
                <w:rFonts w:ascii="Times New Roman" w:hAnsi="Times New Roman" w:cs="Times New Roman"/>
              </w:rPr>
            </w:pPr>
            <w:proofErr w:type="spellStart"/>
            <w:r>
              <w:rPr>
                <w:rFonts w:ascii="Times New Roman" w:hAnsi="Times New Roman" w:cs="Times New Roman"/>
              </w:rPr>
              <w:t>pit</w:t>
            </w:r>
            <w:proofErr w:type="spellEnd"/>
          </w:p>
        </w:tc>
        <w:tc>
          <w:tcPr>
            <w:tcW w:w="1595" w:type="dxa"/>
          </w:tcPr>
          <w:p w:rsidR="00E60CC8" w:rsidRDefault="0043671A">
            <w:pPr>
              <w:spacing w:after="0" w:line="240" w:lineRule="auto"/>
              <w:jc w:val="center"/>
              <w:rPr>
                <w:rFonts w:ascii="Times New Roman" w:hAnsi="Times New Roman" w:cs="Times New Roman"/>
              </w:rPr>
            </w:pPr>
            <w:r>
              <w:rPr>
                <w:rFonts w:ascii="Times New Roman" w:hAnsi="Times New Roman" w:cs="Times New Roman"/>
              </w:rPr>
              <w:t>1</w:t>
            </w:r>
          </w:p>
        </w:tc>
      </w:tr>
    </w:tbl>
    <w:p w:rsidR="00E60CC8" w:rsidRDefault="00E60CC8">
      <w:pPr>
        <w:spacing w:after="0" w:line="360" w:lineRule="auto"/>
        <w:jc w:val="both"/>
        <w:rPr>
          <w:rFonts w:ascii="Times New Roman" w:hAnsi="Times New Roman" w:cs="Times New Roman"/>
          <w:bCs/>
          <w:sz w:val="28"/>
          <w:szCs w:val="28"/>
        </w:rPr>
      </w:pPr>
    </w:p>
    <w:p w:rsidR="00E60CC8" w:rsidRDefault="0043671A">
      <w:pPr>
        <w:spacing w:after="0" w:line="360" w:lineRule="auto"/>
        <w:ind w:firstLine="360"/>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Discussion </w:t>
      </w:r>
    </w:p>
    <w:p w:rsidR="00E60CC8" w:rsidRPr="007F19F0" w:rsidRDefault="0043671A">
      <w:pPr>
        <w:spacing w:after="0" w:line="360" w:lineRule="auto"/>
        <w:ind w:firstLine="360"/>
        <w:jc w:val="both"/>
        <w:rPr>
          <w:rFonts w:ascii="Times New Roman" w:hAnsi="Times New Roman" w:cs="Times New Roman"/>
          <w:bCs/>
          <w:sz w:val="28"/>
          <w:szCs w:val="28"/>
          <w:lang w:val="en-US"/>
        </w:rPr>
      </w:pPr>
      <w:r w:rsidRPr="007F19F0">
        <w:rPr>
          <w:rFonts w:ascii="Times New Roman" w:hAnsi="Times New Roman" w:cs="Times New Roman"/>
          <w:bCs/>
          <w:sz w:val="28"/>
          <w:szCs w:val="28"/>
          <w:lang w:val="en-US"/>
        </w:rPr>
        <w:t xml:space="preserve">Among the associations given by the respondents during the experiment, there are not only words </w:t>
      </w:r>
      <w:r>
        <w:rPr>
          <w:rFonts w:ascii="Times New Roman" w:hAnsi="Times New Roman" w:cs="Times New Roman"/>
          <w:bCs/>
          <w:sz w:val="28"/>
          <w:szCs w:val="28"/>
          <w:lang w:val="en-GB"/>
        </w:rPr>
        <w:t>with</w:t>
      </w:r>
      <w:r w:rsidRPr="007F19F0">
        <w:rPr>
          <w:rFonts w:ascii="Times New Roman" w:hAnsi="Times New Roman" w:cs="Times New Roman"/>
          <w:bCs/>
          <w:sz w:val="28"/>
          <w:szCs w:val="28"/>
          <w:lang w:val="en-US"/>
        </w:rPr>
        <w:t xml:space="preserve"> negative </w:t>
      </w:r>
      <w:r>
        <w:rPr>
          <w:rFonts w:ascii="Times New Roman" w:hAnsi="Times New Roman" w:cs="Times New Roman"/>
          <w:bCs/>
          <w:sz w:val="28"/>
          <w:szCs w:val="28"/>
          <w:lang w:val="pt-PT"/>
        </w:rPr>
        <w:t>connotation</w:t>
      </w:r>
      <w:r w:rsidRPr="007F19F0">
        <w:rPr>
          <w:rFonts w:ascii="Times New Roman" w:hAnsi="Times New Roman" w:cs="Times New Roman"/>
          <w:bCs/>
          <w:sz w:val="28"/>
          <w:szCs w:val="28"/>
          <w:lang w:val="en-US"/>
        </w:rPr>
        <w:t>, but also related to neutral vocabulary or provocatively pleasant emotions without taking into account the context</w:t>
      </w:r>
      <w:r>
        <w:rPr>
          <w:rFonts w:ascii="Times New Roman" w:hAnsi="Times New Roman" w:cs="Times New Roman"/>
          <w:bCs/>
          <w:sz w:val="28"/>
          <w:szCs w:val="28"/>
          <w:lang w:val="en-GB"/>
        </w:rPr>
        <w:t>. The examples</w:t>
      </w:r>
      <w:r w:rsidR="001242F3">
        <w:rPr>
          <w:rFonts w:ascii="Times New Roman" w:hAnsi="Times New Roman" w:cs="Times New Roman"/>
          <w:bCs/>
          <w:sz w:val="28"/>
          <w:szCs w:val="28"/>
          <w:lang w:val="en-GB"/>
        </w:rPr>
        <w:t xml:space="preserve"> </w:t>
      </w:r>
      <w:proofErr w:type="gramStart"/>
      <w:r w:rsidR="001242F3">
        <w:rPr>
          <w:rFonts w:ascii="Times New Roman" w:hAnsi="Times New Roman" w:cs="Times New Roman"/>
          <w:bCs/>
          <w:sz w:val="28"/>
          <w:szCs w:val="28"/>
          <w:lang w:val="en-GB"/>
        </w:rPr>
        <w:t>can be seen</w:t>
      </w:r>
      <w:proofErr w:type="gramEnd"/>
      <w:r w:rsidR="001242F3">
        <w:rPr>
          <w:rFonts w:ascii="Times New Roman" w:hAnsi="Times New Roman" w:cs="Times New Roman"/>
          <w:bCs/>
          <w:sz w:val="28"/>
          <w:szCs w:val="28"/>
          <w:lang w:val="en-GB"/>
        </w:rPr>
        <w:t xml:space="preserve"> in the Table 1 above</w:t>
      </w:r>
      <w:r w:rsidRPr="007F19F0">
        <w:rPr>
          <w:rFonts w:ascii="Times New Roman" w:hAnsi="Times New Roman" w:cs="Times New Roman"/>
          <w:bCs/>
          <w:sz w:val="28"/>
          <w:szCs w:val="28"/>
          <w:lang w:val="en-US"/>
        </w:rPr>
        <w:t xml:space="preserve">. </w:t>
      </w:r>
      <w:r>
        <w:rPr>
          <w:rFonts w:ascii="Times New Roman" w:hAnsi="Times New Roman" w:cs="Times New Roman"/>
          <w:bCs/>
          <w:sz w:val="28"/>
          <w:szCs w:val="28"/>
          <w:lang w:val="pt-PT"/>
        </w:rPr>
        <w:t>There</w:t>
      </w:r>
      <w:r>
        <w:rPr>
          <w:rFonts w:ascii="Times New Roman" w:hAnsi="Times New Roman" w:cs="Times New Roman"/>
          <w:bCs/>
          <w:sz w:val="28"/>
          <w:szCs w:val="28"/>
          <w:lang w:val="en-GB"/>
        </w:rPr>
        <w:t>fore</w:t>
      </w:r>
      <w:r>
        <w:rPr>
          <w:rFonts w:ascii="Times New Roman" w:hAnsi="Times New Roman" w:cs="Times New Roman"/>
          <w:bCs/>
          <w:sz w:val="28"/>
          <w:szCs w:val="28"/>
          <w:lang w:val="pt-PT"/>
        </w:rPr>
        <w:t>, 83% of respondents gave words with negative connotation, 17% indicated neutral or positively colo</w:t>
      </w:r>
      <w:r>
        <w:rPr>
          <w:rFonts w:ascii="Times New Roman" w:hAnsi="Times New Roman" w:cs="Times New Roman"/>
          <w:bCs/>
          <w:sz w:val="28"/>
          <w:szCs w:val="28"/>
          <w:lang w:val="en-GB"/>
        </w:rPr>
        <w:t>u</w:t>
      </w:r>
      <w:r>
        <w:rPr>
          <w:rFonts w:ascii="Times New Roman" w:hAnsi="Times New Roman" w:cs="Times New Roman"/>
          <w:bCs/>
          <w:sz w:val="28"/>
          <w:szCs w:val="28"/>
          <w:lang w:val="pt-PT"/>
        </w:rPr>
        <w:t xml:space="preserve">red reaction words. Among the association words, 99% indicated nouns and only 1% </w:t>
      </w:r>
      <w:r>
        <w:rPr>
          <w:rFonts w:ascii="Times New Roman" w:hAnsi="Times New Roman" w:cs="Times New Roman"/>
          <w:bCs/>
          <w:sz w:val="28"/>
          <w:szCs w:val="28"/>
          <w:lang w:val="en-GB"/>
        </w:rPr>
        <w:t xml:space="preserve">- </w:t>
      </w:r>
      <w:r>
        <w:rPr>
          <w:rFonts w:ascii="Times New Roman" w:hAnsi="Times New Roman" w:cs="Times New Roman"/>
          <w:bCs/>
          <w:sz w:val="28"/>
          <w:szCs w:val="28"/>
          <w:lang w:val="pt-PT"/>
        </w:rPr>
        <w:t>adjectives, no other parts of speech</w:t>
      </w:r>
      <w:r w:rsidR="001242F3">
        <w:rPr>
          <w:rFonts w:ascii="Times New Roman" w:hAnsi="Times New Roman" w:cs="Times New Roman"/>
          <w:bCs/>
          <w:sz w:val="28"/>
          <w:szCs w:val="28"/>
          <w:lang w:val="pt-PT"/>
        </w:rPr>
        <w:t xml:space="preserve"> were named</w:t>
      </w:r>
      <w:r w:rsidRPr="007F19F0">
        <w:rPr>
          <w:rFonts w:ascii="Times New Roman" w:hAnsi="Times New Roman" w:cs="Times New Roman"/>
          <w:bCs/>
          <w:sz w:val="28"/>
          <w:szCs w:val="28"/>
          <w:lang w:val="en-US"/>
        </w:rPr>
        <w:t xml:space="preserve">. </w:t>
      </w:r>
    </w:p>
    <w:p w:rsidR="00E60CC8" w:rsidRPr="007F19F0" w:rsidRDefault="0043671A">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GB"/>
        </w:rPr>
        <w:t>As well as most associations with negative colouring, the recipients indicated almost all terms found using the continuous sampling method with the word "dead" or its derivatives as negative ones</w:t>
      </w:r>
      <w:r w:rsidR="001242F3">
        <w:rPr>
          <w:rFonts w:ascii="Times New Roman" w:hAnsi="Times New Roman" w:cs="Times New Roman"/>
          <w:sz w:val="28"/>
          <w:szCs w:val="28"/>
          <w:lang w:val="en-GB"/>
        </w:rPr>
        <w:t xml:space="preserve">. </w:t>
      </w:r>
      <w:proofErr w:type="gramStart"/>
      <w:r w:rsidR="001242F3">
        <w:rPr>
          <w:rFonts w:ascii="Times New Roman" w:hAnsi="Times New Roman" w:cs="Times New Roman"/>
          <w:sz w:val="28"/>
          <w:szCs w:val="28"/>
          <w:lang w:val="en-GB"/>
        </w:rPr>
        <w:t>For example:</w:t>
      </w: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dead account</w:t>
      </w:r>
      <w:r>
        <w:rPr>
          <w:rFonts w:ascii="Times New Roman" w:hAnsi="Times New Roman" w:cs="Times New Roman"/>
          <w:sz w:val="28"/>
          <w:szCs w:val="28"/>
          <w:lang w:val="en-GB"/>
        </w:rPr>
        <w:t xml:space="preserve"> – a blocked account (</w:t>
      </w:r>
      <w:proofErr w:type="spellStart"/>
      <w:r w:rsidR="00917036">
        <w:rPr>
          <w:rFonts w:ascii="Times New Roman" w:hAnsi="Times New Roman" w:cs="Times New Roman"/>
          <w:sz w:val="28"/>
          <w:szCs w:val="28"/>
          <w:lang w:val="en-GB"/>
        </w:rPr>
        <w:t>Stozhock</w:t>
      </w:r>
      <w:proofErr w:type="spellEnd"/>
      <w:r>
        <w:rPr>
          <w:rFonts w:ascii="Times New Roman" w:hAnsi="Times New Roman" w:cs="Times New Roman"/>
          <w:sz w:val="28"/>
          <w:szCs w:val="28"/>
          <w:lang w:val="en-GB"/>
        </w:rPr>
        <w:t xml:space="preserve">, 2011, p. 8), </w:t>
      </w:r>
      <w:r>
        <w:rPr>
          <w:rFonts w:ascii="Times New Roman" w:hAnsi="Times New Roman" w:cs="Times New Roman"/>
          <w:b/>
          <w:bCs/>
          <w:sz w:val="28"/>
          <w:szCs w:val="28"/>
          <w:lang w:val="en-GB"/>
        </w:rPr>
        <w:t>dead assets</w:t>
      </w:r>
      <w:r>
        <w:rPr>
          <w:rFonts w:ascii="Times New Roman" w:hAnsi="Times New Roman" w:cs="Times New Roman"/>
          <w:sz w:val="28"/>
          <w:szCs w:val="28"/>
          <w:lang w:val="en-GB"/>
        </w:rPr>
        <w:t xml:space="preserve"> –  property that is not profitable (</w:t>
      </w:r>
      <w:proofErr w:type="spellStart"/>
      <w:r w:rsidR="00917036">
        <w:rPr>
          <w:rFonts w:ascii="Times New Roman" w:hAnsi="Times New Roman" w:cs="Times New Roman"/>
          <w:sz w:val="28"/>
          <w:szCs w:val="28"/>
          <w:lang w:val="en-GB"/>
        </w:rPr>
        <w:t>Stozhock</w:t>
      </w:r>
      <w:proofErr w:type="spellEnd"/>
      <w:r>
        <w:rPr>
          <w:rFonts w:ascii="Times New Roman" w:hAnsi="Times New Roman" w:cs="Times New Roman"/>
          <w:sz w:val="28"/>
          <w:szCs w:val="28"/>
          <w:lang w:val="en-GB"/>
        </w:rPr>
        <w:t xml:space="preserve">, 2011, p. 8), </w:t>
      </w:r>
      <w:r>
        <w:rPr>
          <w:rFonts w:ascii="Times New Roman" w:hAnsi="Times New Roman" w:cs="Times New Roman"/>
          <w:b/>
          <w:bCs/>
          <w:sz w:val="28"/>
          <w:szCs w:val="28"/>
          <w:lang w:val="en-GB"/>
        </w:rPr>
        <w:t>dead bargain</w:t>
      </w:r>
      <w:r>
        <w:rPr>
          <w:rFonts w:ascii="Times New Roman" w:hAnsi="Times New Roman" w:cs="Times New Roman"/>
          <w:sz w:val="28"/>
          <w:szCs w:val="28"/>
          <w:lang w:val="en-GB"/>
        </w:rPr>
        <w:t xml:space="preserve"> – a cheap purchase (</w:t>
      </w:r>
      <w:proofErr w:type="spellStart"/>
      <w:r w:rsidR="00917036">
        <w:rPr>
          <w:rFonts w:ascii="Times New Roman" w:hAnsi="Times New Roman" w:cs="Times New Roman"/>
          <w:sz w:val="28"/>
          <w:szCs w:val="28"/>
          <w:lang w:val="en-GB"/>
        </w:rPr>
        <w:t>Stozhock</w:t>
      </w:r>
      <w:proofErr w:type="spellEnd"/>
      <w:r>
        <w:rPr>
          <w:rFonts w:ascii="Times New Roman" w:hAnsi="Times New Roman" w:cs="Times New Roman"/>
          <w:sz w:val="28"/>
          <w:szCs w:val="28"/>
          <w:lang w:val="en-GB"/>
        </w:rPr>
        <w:t xml:space="preserve">, 2011, p. 8), </w:t>
      </w:r>
      <w:r>
        <w:rPr>
          <w:rFonts w:ascii="Times New Roman" w:hAnsi="Times New Roman" w:cs="Times New Roman"/>
          <w:b/>
          <w:bCs/>
          <w:sz w:val="28"/>
          <w:szCs w:val="28"/>
          <w:lang w:val="en-GB"/>
        </w:rPr>
        <w:t>dead carriage</w:t>
      </w:r>
      <w:r>
        <w:rPr>
          <w:rFonts w:ascii="Times New Roman" w:hAnsi="Times New Roman" w:cs="Times New Roman"/>
          <w:sz w:val="28"/>
          <w:szCs w:val="28"/>
          <w:lang w:val="en-GB"/>
        </w:rPr>
        <w:t xml:space="preserve"> - (Br.) underutilized cargo capacity or load capacity of the container (</w:t>
      </w:r>
      <w:proofErr w:type="spellStart"/>
      <w:r w:rsidR="00917036">
        <w:rPr>
          <w:rFonts w:ascii="Times New Roman" w:hAnsi="Times New Roman" w:cs="Times New Roman"/>
          <w:sz w:val="28"/>
          <w:szCs w:val="28"/>
          <w:lang w:val="en-GB"/>
        </w:rPr>
        <w:t>Stozhock</w:t>
      </w:r>
      <w:proofErr w:type="spellEnd"/>
      <w:r>
        <w:rPr>
          <w:rFonts w:ascii="Times New Roman" w:hAnsi="Times New Roman" w:cs="Times New Roman"/>
          <w:sz w:val="28"/>
          <w:szCs w:val="28"/>
          <w:lang w:val="en-GB"/>
        </w:rPr>
        <w:t xml:space="preserve">, 2011, p. 8) </w:t>
      </w:r>
      <w:r>
        <w:rPr>
          <w:rFonts w:ascii="Times New Roman" w:hAnsi="Times New Roman" w:cs="Times New Roman"/>
          <w:b/>
          <w:bCs/>
          <w:sz w:val="28"/>
          <w:szCs w:val="28"/>
          <w:lang w:val="en-GB"/>
        </w:rPr>
        <w:t>dead money</w:t>
      </w:r>
      <w:r>
        <w:rPr>
          <w:rFonts w:ascii="Times New Roman" w:hAnsi="Times New Roman" w:cs="Times New Roman"/>
          <w:sz w:val="28"/>
          <w:szCs w:val="28"/>
          <w:lang w:val="en-GB"/>
        </w:rPr>
        <w:t xml:space="preserve"> –  money invested in a security with minor hopes of appreciation or earning a return (</w:t>
      </w:r>
      <w:proofErr w:type="spellStart"/>
      <w:r w:rsidR="00917036">
        <w:rPr>
          <w:rFonts w:ascii="Times New Roman" w:hAnsi="Times New Roman" w:cs="Times New Roman"/>
          <w:sz w:val="28"/>
          <w:szCs w:val="28"/>
          <w:lang w:val="en-GB"/>
        </w:rPr>
        <w:t>Stozhock</w:t>
      </w:r>
      <w:proofErr w:type="spellEnd"/>
      <w:r>
        <w:rPr>
          <w:rFonts w:ascii="Times New Roman" w:hAnsi="Times New Roman" w:cs="Times New Roman"/>
          <w:sz w:val="28"/>
          <w:szCs w:val="28"/>
          <w:lang w:val="en-GB"/>
        </w:rPr>
        <w:t>, 2011, p.9)</w:t>
      </w:r>
      <w:r w:rsidRPr="007F19F0">
        <w:rPr>
          <w:rFonts w:ascii="Times New Roman" w:hAnsi="Times New Roman" w:cs="Times New Roman"/>
          <w:sz w:val="28"/>
          <w:szCs w:val="28"/>
          <w:lang w:val="en-US"/>
        </w:rPr>
        <w:t>.</w:t>
      </w:r>
      <w:proofErr w:type="gramEnd"/>
    </w:p>
    <w:p w:rsidR="00E60CC8" w:rsidRPr="007F19F0" w:rsidRDefault="0043671A" w:rsidP="007F19F0">
      <w:pPr>
        <w:pStyle w:val="af"/>
        <w:numPr>
          <w:ilvl w:val="0"/>
          <w:numId w:val="4"/>
        </w:numPr>
        <w:spacing w:after="0" w:line="360" w:lineRule="auto"/>
        <w:ind w:hanging="720"/>
        <w:jc w:val="both"/>
        <w:rPr>
          <w:rFonts w:ascii="Times New Roman" w:hAnsi="Times New Roman" w:cs="Times New Roman"/>
          <w:sz w:val="28"/>
          <w:szCs w:val="28"/>
          <w:lang w:val="en-US"/>
        </w:rPr>
      </w:pPr>
      <w:proofErr w:type="gramStart"/>
      <w:r w:rsidRPr="007F19F0">
        <w:rPr>
          <w:rFonts w:ascii="Times New Roman" w:hAnsi="Times New Roman" w:cs="Times New Roman"/>
          <w:sz w:val="28"/>
          <w:szCs w:val="28"/>
          <w:lang w:val="en-US"/>
        </w:rPr>
        <w:lastRenderedPageBreak/>
        <w:t>7</w:t>
      </w:r>
      <w:proofErr w:type="gramEnd"/>
      <w:r w:rsidRPr="007F19F0">
        <w:rPr>
          <w:rFonts w:ascii="Times New Roman" w:hAnsi="Times New Roman" w:cs="Times New Roman"/>
          <w:sz w:val="28"/>
          <w:szCs w:val="28"/>
          <w:lang w:val="en-US"/>
        </w:rPr>
        <w:t xml:space="preserve"> metaphorical expressions </w:t>
      </w:r>
      <w:r>
        <w:rPr>
          <w:rFonts w:ascii="Times New Roman" w:hAnsi="Times New Roman" w:cs="Times New Roman"/>
          <w:sz w:val="28"/>
          <w:szCs w:val="28"/>
          <w:lang w:val="pt-PT"/>
        </w:rPr>
        <w:t xml:space="preserve">stand out </w:t>
      </w:r>
      <w:r w:rsidRPr="007F19F0">
        <w:rPr>
          <w:rFonts w:ascii="Times New Roman" w:hAnsi="Times New Roman" w:cs="Times New Roman"/>
          <w:sz w:val="28"/>
          <w:szCs w:val="28"/>
          <w:lang w:val="en-US"/>
        </w:rPr>
        <w:t xml:space="preserve">from the </w:t>
      </w:r>
      <w:r>
        <w:rPr>
          <w:rFonts w:ascii="Times New Roman" w:hAnsi="Times New Roman" w:cs="Times New Roman"/>
          <w:sz w:val="28"/>
          <w:szCs w:val="28"/>
          <w:lang w:val="pt-PT"/>
        </w:rPr>
        <w:t xml:space="preserve">overall </w:t>
      </w:r>
      <w:r w:rsidRPr="007F19F0">
        <w:rPr>
          <w:rFonts w:ascii="Times New Roman" w:hAnsi="Times New Roman" w:cs="Times New Roman"/>
          <w:sz w:val="28"/>
          <w:szCs w:val="28"/>
          <w:lang w:val="en-US"/>
        </w:rPr>
        <w:t xml:space="preserve">number of </w:t>
      </w:r>
      <w:r>
        <w:rPr>
          <w:rFonts w:ascii="Times New Roman" w:hAnsi="Times New Roman" w:cs="Times New Roman"/>
          <w:sz w:val="28"/>
          <w:szCs w:val="28"/>
          <w:lang w:val="pt-PT"/>
        </w:rPr>
        <w:t xml:space="preserve">studied </w:t>
      </w:r>
      <w:r w:rsidRPr="007F19F0">
        <w:rPr>
          <w:rFonts w:ascii="Times New Roman" w:hAnsi="Times New Roman" w:cs="Times New Roman"/>
          <w:sz w:val="28"/>
          <w:szCs w:val="28"/>
          <w:lang w:val="en-US"/>
        </w:rPr>
        <w:t>terms</w:t>
      </w:r>
      <w:r>
        <w:rPr>
          <w:rFonts w:ascii="Times New Roman" w:hAnsi="Times New Roman" w:cs="Times New Roman"/>
          <w:sz w:val="28"/>
          <w:szCs w:val="28"/>
          <w:lang w:val="pt-PT"/>
        </w:rPr>
        <w:t xml:space="preserve">. Their </w:t>
      </w:r>
      <w:r w:rsidRPr="007F19F0">
        <w:rPr>
          <w:rFonts w:ascii="Times New Roman" w:hAnsi="Times New Roman" w:cs="Times New Roman"/>
          <w:sz w:val="28"/>
          <w:szCs w:val="28"/>
          <w:lang w:val="en-US"/>
        </w:rPr>
        <w:t>mean</w:t>
      </w:r>
      <w:r w:rsidR="00C04128">
        <w:rPr>
          <w:rFonts w:ascii="Times New Roman" w:hAnsi="Times New Roman" w:cs="Times New Roman"/>
          <w:sz w:val="28"/>
          <w:szCs w:val="28"/>
          <w:lang w:val="en-US"/>
        </w:rPr>
        <w:t xml:space="preserve">ing will be difficult to guess, </w:t>
      </w:r>
      <w:r w:rsidRPr="007F19F0">
        <w:rPr>
          <w:rFonts w:ascii="Times New Roman" w:hAnsi="Times New Roman" w:cs="Times New Roman"/>
          <w:sz w:val="28"/>
          <w:szCs w:val="28"/>
          <w:lang w:val="en-US"/>
        </w:rPr>
        <w:t xml:space="preserve">although the </w:t>
      </w:r>
      <w:r>
        <w:rPr>
          <w:rFonts w:ascii="Times New Roman" w:hAnsi="Times New Roman" w:cs="Times New Roman"/>
          <w:sz w:val="28"/>
          <w:szCs w:val="28"/>
          <w:lang w:val="pt-PT"/>
        </w:rPr>
        <w:t xml:space="preserve">notion </w:t>
      </w:r>
      <w:r w:rsidRPr="007F19F0">
        <w:rPr>
          <w:rFonts w:ascii="Times New Roman" w:hAnsi="Times New Roman" w:cs="Times New Roman"/>
          <w:sz w:val="28"/>
          <w:szCs w:val="28"/>
          <w:lang w:val="en-US"/>
        </w:rPr>
        <w:t>"</w:t>
      </w:r>
      <w:r w:rsidRPr="007F19F0">
        <w:rPr>
          <w:rFonts w:ascii="Times New Roman" w:hAnsi="Times New Roman" w:cs="Times New Roman"/>
          <w:b/>
          <w:bCs/>
          <w:sz w:val="28"/>
          <w:szCs w:val="28"/>
          <w:lang w:val="en-US"/>
        </w:rPr>
        <w:t>dead</w:t>
      </w:r>
      <w:r w:rsidRPr="007F19F0">
        <w:rPr>
          <w:rFonts w:ascii="Times New Roman" w:hAnsi="Times New Roman" w:cs="Times New Roman"/>
          <w:sz w:val="28"/>
          <w:szCs w:val="28"/>
          <w:lang w:val="en-US"/>
        </w:rPr>
        <w:t xml:space="preserve">" </w:t>
      </w:r>
      <w:r>
        <w:rPr>
          <w:rFonts w:ascii="Times New Roman" w:hAnsi="Times New Roman" w:cs="Times New Roman"/>
          <w:sz w:val="28"/>
          <w:szCs w:val="28"/>
          <w:lang w:val="pt-PT"/>
        </w:rPr>
        <w:t xml:space="preserve">implies </w:t>
      </w:r>
      <w:r w:rsidRPr="007F19F0">
        <w:rPr>
          <w:rFonts w:ascii="Times New Roman" w:hAnsi="Times New Roman" w:cs="Times New Roman"/>
          <w:sz w:val="28"/>
          <w:szCs w:val="28"/>
          <w:lang w:val="en-US"/>
        </w:rPr>
        <w:t xml:space="preserve">a negative </w:t>
      </w:r>
      <w:r w:rsidR="001242F3">
        <w:rPr>
          <w:rFonts w:ascii="Times New Roman" w:hAnsi="Times New Roman" w:cs="Times New Roman"/>
          <w:sz w:val="28"/>
          <w:szCs w:val="28"/>
          <w:lang w:val="pt-PT"/>
        </w:rPr>
        <w:t>context</w:t>
      </w:r>
      <w:r w:rsidRPr="007F19F0">
        <w:rPr>
          <w:rFonts w:ascii="Times New Roman" w:hAnsi="Times New Roman" w:cs="Times New Roman"/>
          <w:sz w:val="28"/>
          <w:szCs w:val="28"/>
          <w:lang w:val="en-US"/>
        </w:rPr>
        <w:t xml:space="preserve">: </w:t>
      </w:r>
      <w:r w:rsidR="00C04128">
        <w:rPr>
          <w:rFonts w:ascii="Times New Roman" w:hAnsi="Times New Roman" w:cs="Times New Roman"/>
          <w:sz w:val="28"/>
          <w:szCs w:val="28"/>
          <w:lang w:val="en-US"/>
        </w:rPr>
        <w:t>“</w:t>
      </w:r>
      <w:r w:rsidRPr="007F19F0">
        <w:rPr>
          <w:rFonts w:ascii="Times New Roman" w:hAnsi="Times New Roman" w:cs="Times New Roman"/>
          <w:b/>
          <w:bCs/>
          <w:sz w:val="28"/>
          <w:szCs w:val="28"/>
          <w:lang w:val="en-US"/>
        </w:rPr>
        <w:t>dead hand</w:t>
      </w:r>
      <w:r w:rsidR="00C04128">
        <w:rPr>
          <w:rFonts w:ascii="Times New Roman" w:hAnsi="Times New Roman" w:cs="Times New Roman"/>
          <w:sz w:val="28"/>
          <w:szCs w:val="28"/>
          <w:lang w:val="en-US"/>
        </w:rPr>
        <w:t xml:space="preserve">” means </w:t>
      </w:r>
      <w:r w:rsidRPr="007F19F0">
        <w:rPr>
          <w:rFonts w:ascii="Times New Roman" w:hAnsi="Times New Roman" w:cs="Times New Roman"/>
          <w:sz w:val="28"/>
          <w:szCs w:val="28"/>
          <w:lang w:val="en-US"/>
        </w:rPr>
        <w:t>the c</w:t>
      </w:r>
      <w:r>
        <w:rPr>
          <w:rFonts w:ascii="Times New Roman" w:hAnsi="Times New Roman" w:cs="Times New Roman"/>
          <w:sz w:val="28"/>
          <w:szCs w:val="28"/>
          <w:lang w:val="pt-PT"/>
        </w:rPr>
        <w:t xml:space="preserve">ontrol over a </w:t>
      </w:r>
      <w:r w:rsidRPr="007F19F0">
        <w:rPr>
          <w:rFonts w:ascii="Times New Roman" w:hAnsi="Times New Roman" w:cs="Times New Roman"/>
          <w:sz w:val="28"/>
          <w:szCs w:val="28"/>
          <w:lang w:val="en-US"/>
        </w:rPr>
        <w:t xml:space="preserve">property </w:t>
      </w:r>
      <w:r>
        <w:rPr>
          <w:rFonts w:ascii="Times New Roman" w:hAnsi="Times New Roman" w:cs="Times New Roman"/>
          <w:sz w:val="28"/>
          <w:szCs w:val="28"/>
          <w:lang w:val="pt-PT"/>
        </w:rPr>
        <w:t xml:space="preserve">of </w:t>
      </w:r>
      <w:r w:rsidRPr="007F19F0">
        <w:rPr>
          <w:rFonts w:ascii="Times New Roman" w:hAnsi="Times New Roman" w:cs="Times New Roman"/>
          <w:sz w:val="28"/>
          <w:szCs w:val="28"/>
          <w:lang w:val="en-US"/>
        </w:rPr>
        <w:t xml:space="preserve">the trust founder or the testator who died many years ago (p. 8); </w:t>
      </w:r>
      <w:r w:rsidR="00C04128">
        <w:rPr>
          <w:rFonts w:ascii="Times New Roman" w:hAnsi="Times New Roman" w:cs="Times New Roman"/>
          <w:sz w:val="28"/>
          <w:szCs w:val="28"/>
          <w:lang w:val="en-US"/>
        </w:rPr>
        <w:t>“</w:t>
      </w:r>
      <w:r w:rsidRPr="007F19F0">
        <w:rPr>
          <w:rFonts w:ascii="Times New Roman" w:hAnsi="Times New Roman" w:cs="Times New Roman"/>
          <w:b/>
          <w:bCs/>
          <w:sz w:val="28"/>
          <w:szCs w:val="28"/>
          <w:lang w:val="en-US"/>
        </w:rPr>
        <w:t>dead in the water</w:t>
      </w:r>
      <w:r w:rsidR="00C04128">
        <w:rPr>
          <w:rFonts w:ascii="Times New Roman" w:hAnsi="Times New Roman" w:cs="Times New Roman"/>
          <w:b/>
          <w:bCs/>
          <w:sz w:val="28"/>
          <w:szCs w:val="28"/>
          <w:lang w:val="en-US"/>
        </w:rPr>
        <w:t xml:space="preserve">” </w:t>
      </w:r>
      <w:r w:rsidR="00C04128">
        <w:rPr>
          <w:rFonts w:ascii="Times New Roman" w:hAnsi="Times New Roman" w:cs="Times New Roman"/>
          <w:bCs/>
          <w:sz w:val="28"/>
          <w:szCs w:val="28"/>
          <w:lang w:val="en-US"/>
        </w:rPr>
        <w:t>means “</w:t>
      </w:r>
      <w:r w:rsidRPr="007F19F0">
        <w:rPr>
          <w:rFonts w:ascii="Times New Roman" w:hAnsi="Times New Roman" w:cs="Times New Roman"/>
          <w:sz w:val="28"/>
          <w:szCs w:val="28"/>
          <w:lang w:val="en-US"/>
        </w:rPr>
        <w:t xml:space="preserve">to </w:t>
      </w:r>
      <w:r>
        <w:rPr>
          <w:rFonts w:ascii="Times New Roman" w:hAnsi="Times New Roman" w:cs="Times New Roman"/>
          <w:sz w:val="28"/>
          <w:szCs w:val="28"/>
          <w:lang w:val="pt-PT"/>
        </w:rPr>
        <w:t xml:space="preserve">drop </w:t>
      </w:r>
      <w:r w:rsidRPr="007F19F0">
        <w:rPr>
          <w:rFonts w:ascii="Times New Roman" w:hAnsi="Times New Roman" w:cs="Times New Roman"/>
          <w:sz w:val="28"/>
          <w:szCs w:val="28"/>
          <w:lang w:val="en-US"/>
        </w:rPr>
        <w:t>hopelessly</w:t>
      </w:r>
      <w:r w:rsidR="00C04128">
        <w:rPr>
          <w:rFonts w:ascii="Times New Roman" w:hAnsi="Times New Roman" w:cs="Times New Roman"/>
          <w:sz w:val="28"/>
          <w:szCs w:val="28"/>
          <w:lang w:val="en-US"/>
        </w:rPr>
        <w:t>”, “a</w:t>
      </w:r>
      <w:r w:rsidRPr="007F19F0">
        <w:rPr>
          <w:rFonts w:ascii="Times New Roman" w:hAnsi="Times New Roman" w:cs="Times New Roman"/>
          <w:sz w:val="28"/>
          <w:szCs w:val="28"/>
          <w:lang w:val="en-US"/>
        </w:rPr>
        <w:t xml:space="preserve"> financial collapse (</w:t>
      </w:r>
      <w:r w:rsidR="00C04128">
        <w:rPr>
          <w:rFonts w:ascii="Times New Roman" w:hAnsi="Times New Roman" w:cs="Times New Roman"/>
          <w:sz w:val="28"/>
          <w:szCs w:val="28"/>
          <w:lang w:val="en-US"/>
        </w:rPr>
        <w:t xml:space="preserve">bankruptcy)” or “to be </w:t>
      </w:r>
      <w:r w:rsidR="00C04128">
        <w:rPr>
          <w:rFonts w:ascii="Times New Roman" w:hAnsi="Times New Roman" w:cs="Times New Roman"/>
          <w:sz w:val="28"/>
          <w:szCs w:val="28"/>
          <w:lang w:val="pt-PT"/>
        </w:rPr>
        <w:t>postponed</w:t>
      </w:r>
      <w:r w:rsidR="00C04128">
        <w:rPr>
          <w:rFonts w:ascii="Times New Roman" w:hAnsi="Times New Roman" w:cs="Times New Roman"/>
          <w:sz w:val="28"/>
          <w:szCs w:val="28"/>
          <w:lang w:val="en-US"/>
        </w:rPr>
        <w:t>”</w:t>
      </w:r>
      <w:r w:rsidRPr="007F19F0">
        <w:rPr>
          <w:rFonts w:ascii="Times New Roman" w:hAnsi="Times New Roman" w:cs="Times New Roman"/>
          <w:sz w:val="28"/>
          <w:szCs w:val="28"/>
          <w:lang w:val="en-US"/>
        </w:rPr>
        <w:t xml:space="preserve"> (</w:t>
      </w:r>
      <w:proofErr w:type="spellStart"/>
      <w:r w:rsidR="00917036">
        <w:rPr>
          <w:rFonts w:ascii="Times New Roman" w:hAnsi="Times New Roman" w:cs="Times New Roman"/>
          <w:sz w:val="28"/>
          <w:szCs w:val="28"/>
          <w:lang w:val="en-US"/>
        </w:rPr>
        <w:t>Stozhock</w:t>
      </w:r>
      <w:proofErr w:type="spellEnd"/>
      <w:r w:rsidRPr="007F19F0">
        <w:rPr>
          <w:rFonts w:ascii="Times New Roman" w:hAnsi="Times New Roman" w:cs="Times New Roman"/>
          <w:sz w:val="28"/>
          <w:szCs w:val="28"/>
          <w:lang w:val="en-US"/>
        </w:rPr>
        <w:t>, 2011, p. 9).</w:t>
      </w:r>
    </w:p>
    <w:p w:rsidR="00E60CC8" w:rsidRPr="00C04128" w:rsidRDefault="0043671A" w:rsidP="007F19F0">
      <w:pPr>
        <w:pStyle w:val="af"/>
        <w:numPr>
          <w:ilvl w:val="0"/>
          <w:numId w:val="4"/>
        </w:numPr>
        <w:spacing w:after="0" w:line="360" w:lineRule="auto"/>
        <w:ind w:hanging="720"/>
        <w:jc w:val="both"/>
        <w:rPr>
          <w:rFonts w:ascii="Times New Roman" w:hAnsi="Times New Roman" w:cs="Times New Roman"/>
          <w:sz w:val="28"/>
          <w:szCs w:val="28"/>
          <w:lang w:val="en-US"/>
        </w:rPr>
      </w:pPr>
      <w:r w:rsidRPr="00C04128">
        <w:rPr>
          <w:rFonts w:ascii="Times New Roman" w:hAnsi="Times New Roman" w:cs="Times New Roman"/>
          <w:sz w:val="28"/>
          <w:szCs w:val="28"/>
          <w:lang w:val="en-GB"/>
        </w:rPr>
        <w:t>Besides, all terms and terminological expressions with the word "</w:t>
      </w:r>
      <w:r w:rsidRPr="00C04128">
        <w:rPr>
          <w:rFonts w:ascii="Times New Roman" w:hAnsi="Times New Roman" w:cs="Times New Roman"/>
          <w:b/>
          <w:bCs/>
          <w:sz w:val="28"/>
          <w:szCs w:val="28"/>
          <w:lang w:val="en-GB"/>
        </w:rPr>
        <w:t>death</w:t>
      </w:r>
      <w:r w:rsidRPr="00C04128">
        <w:rPr>
          <w:rFonts w:ascii="Times New Roman" w:hAnsi="Times New Roman" w:cs="Times New Roman"/>
          <w:sz w:val="28"/>
          <w:szCs w:val="28"/>
          <w:lang w:val="en-GB"/>
        </w:rPr>
        <w:t xml:space="preserve">" employ </w:t>
      </w:r>
      <w:r w:rsidR="00C04128">
        <w:rPr>
          <w:rFonts w:ascii="Times New Roman" w:hAnsi="Times New Roman" w:cs="Times New Roman"/>
          <w:sz w:val="28"/>
          <w:szCs w:val="28"/>
          <w:lang w:val="en-GB"/>
        </w:rPr>
        <w:t>it</w:t>
      </w:r>
      <w:r w:rsidRPr="00C04128">
        <w:rPr>
          <w:rFonts w:ascii="Times New Roman" w:hAnsi="Times New Roman" w:cs="Times New Roman"/>
          <w:sz w:val="28"/>
          <w:szCs w:val="28"/>
          <w:lang w:val="en-GB"/>
        </w:rPr>
        <w:t xml:space="preserve"> in its direct meaning, </w:t>
      </w:r>
      <w:r w:rsidR="001242F3" w:rsidRPr="00C04128">
        <w:rPr>
          <w:rFonts w:ascii="Times New Roman" w:hAnsi="Times New Roman" w:cs="Times New Roman"/>
          <w:sz w:val="28"/>
          <w:szCs w:val="28"/>
          <w:lang w:val="en-GB"/>
        </w:rPr>
        <w:t>e.g.</w:t>
      </w:r>
      <w:r w:rsidRPr="00C04128">
        <w:rPr>
          <w:rFonts w:ascii="Times New Roman" w:hAnsi="Times New Roman" w:cs="Times New Roman"/>
          <w:sz w:val="28"/>
          <w:szCs w:val="28"/>
          <w:lang w:val="en-GB"/>
        </w:rPr>
        <w:t xml:space="preserve"> </w:t>
      </w:r>
      <w:r w:rsidRPr="00C04128">
        <w:rPr>
          <w:rFonts w:ascii="Times New Roman" w:hAnsi="Times New Roman" w:cs="Times New Roman"/>
          <w:b/>
          <w:bCs/>
          <w:sz w:val="28"/>
          <w:szCs w:val="28"/>
          <w:lang w:val="en-GB"/>
        </w:rPr>
        <w:t>death annuities</w:t>
      </w:r>
      <w:r w:rsidRPr="00C04128">
        <w:rPr>
          <w:rFonts w:ascii="Times New Roman" w:hAnsi="Times New Roman" w:cs="Times New Roman"/>
          <w:sz w:val="28"/>
          <w:szCs w:val="28"/>
          <w:lang w:val="en-GB"/>
        </w:rPr>
        <w:t xml:space="preserve"> – payment of an annual pension in case of the employee’s death (</w:t>
      </w:r>
      <w:proofErr w:type="spellStart"/>
      <w:r w:rsidR="00917036" w:rsidRPr="00C04128">
        <w:rPr>
          <w:rFonts w:ascii="Times New Roman" w:hAnsi="Times New Roman" w:cs="Times New Roman"/>
          <w:sz w:val="28"/>
          <w:szCs w:val="28"/>
          <w:lang w:val="en-GB"/>
        </w:rPr>
        <w:t>Stozhock</w:t>
      </w:r>
      <w:proofErr w:type="spellEnd"/>
      <w:r w:rsidRPr="00C04128">
        <w:rPr>
          <w:rFonts w:ascii="Times New Roman" w:hAnsi="Times New Roman" w:cs="Times New Roman"/>
          <w:sz w:val="28"/>
          <w:szCs w:val="28"/>
          <w:lang w:val="en-GB"/>
        </w:rPr>
        <w:t xml:space="preserve">, 2011, p. 11), </w:t>
      </w:r>
      <w:r w:rsidRPr="00C04128">
        <w:rPr>
          <w:rFonts w:ascii="Times New Roman" w:hAnsi="Times New Roman" w:cs="Times New Roman"/>
          <w:b/>
          <w:bCs/>
          <w:sz w:val="28"/>
          <w:szCs w:val="28"/>
          <w:lang w:val="en-GB"/>
        </w:rPr>
        <w:t>tax on transfers by death</w:t>
      </w:r>
      <w:r w:rsidRPr="00C04128">
        <w:rPr>
          <w:rFonts w:ascii="Times New Roman" w:hAnsi="Times New Roman" w:cs="Times New Roman"/>
          <w:sz w:val="28"/>
          <w:szCs w:val="28"/>
          <w:lang w:val="en-GB"/>
        </w:rPr>
        <w:t xml:space="preserve"> – tax on the transfer of property to another owner  at the death of the previous one (</w:t>
      </w:r>
      <w:proofErr w:type="spellStart"/>
      <w:r w:rsidR="00917036" w:rsidRPr="00C04128">
        <w:rPr>
          <w:rFonts w:ascii="Times New Roman" w:hAnsi="Times New Roman" w:cs="Times New Roman"/>
          <w:sz w:val="28"/>
          <w:szCs w:val="28"/>
          <w:lang w:val="en-GB"/>
        </w:rPr>
        <w:t>Stozhock</w:t>
      </w:r>
      <w:proofErr w:type="spellEnd"/>
      <w:r w:rsidRPr="00C04128">
        <w:rPr>
          <w:rFonts w:ascii="Times New Roman" w:hAnsi="Times New Roman" w:cs="Times New Roman"/>
          <w:sz w:val="28"/>
          <w:szCs w:val="28"/>
          <w:lang w:val="en-GB"/>
        </w:rPr>
        <w:t>, 2011, p. 14)</w:t>
      </w:r>
    </w:p>
    <w:p w:rsidR="00E60CC8" w:rsidRPr="00C04128" w:rsidRDefault="0043671A" w:rsidP="007F19F0">
      <w:pPr>
        <w:pStyle w:val="af"/>
        <w:numPr>
          <w:ilvl w:val="0"/>
          <w:numId w:val="4"/>
        </w:numPr>
        <w:spacing w:after="0" w:line="360" w:lineRule="auto"/>
        <w:ind w:hanging="720"/>
        <w:jc w:val="both"/>
        <w:rPr>
          <w:rFonts w:ascii="Times New Roman" w:hAnsi="Times New Roman" w:cs="Times New Roman"/>
          <w:sz w:val="28"/>
          <w:szCs w:val="28"/>
          <w:lang w:val="en-US"/>
        </w:rPr>
      </w:pPr>
      <w:r w:rsidRPr="00C04128">
        <w:rPr>
          <w:rFonts w:ascii="Times New Roman" w:hAnsi="Times New Roman" w:cs="Times New Roman"/>
          <w:sz w:val="28"/>
          <w:szCs w:val="28"/>
          <w:lang w:val="pt-PT"/>
        </w:rPr>
        <w:t>I</w:t>
      </w:r>
      <w:proofErr w:type="spellStart"/>
      <w:r w:rsidRPr="00C04128">
        <w:rPr>
          <w:rFonts w:ascii="Times New Roman" w:hAnsi="Times New Roman" w:cs="Times New Roman"/>
          <w:sz w:val="28"/>
          <w:szCs w:val="28"/>
          <w:lang w:val="en-GB"/>
        </w:rPr>
        <w:t>n</w:t>
      </w:r>
      <w:proofErr w:type="spellEnd"/>
      <w:r w:rsidRPr="00C04128">
        <w:rPr>
          <w:rFonts w:ascii="Times New Roman" w:hAnsi="Times New Roman" w:cs="Times New Roman"/>
          <w:sz w:val="28"/>
          <w:szCs w:val="28"/>
          <w:lang w:val="en-GB"/>
        </w:rPr>
        <w:t xml:space="preserve"> addition</w:t>
      </w:r>
      <w:r w:rsidRPr="00C04128">
        <w:rPr>
          <w:rFonts w:ascii="Times New Roman" w:hAnsi="Times New Roman" w:cs="Times New Roman"/>
          <w:sz w:val="28"/>
          <w:szCs w:val="28"/>
          <w:lang w:val="pt-PT"/>
        </w:rPr>
        <w:t>, t</w:t>
      </w:r>
      <w:r w:rsidRPr="00C04128">
        <w:rPr>
          <w:rFonts w:ascii="Times New Roman" w:hAnsi="Times New Roman" w:cs="Times New Roman"/>
          <w:sz w:val="28"/>
          <w:szCs w:val="28"/>
          <w:lang w:val="en-GB"/>
        </w:rPr>
        <w:t xml:space="preserve">here </w:t>
      </w:r>
      <w:r w:rsidR="00C04128" w:rsidRPr="00C04128">
        <w:rPr>
          <w:rFonts w:ascii="Times New Roman" w:hAnsi="Times New Roman" w:cs="Times New Roman"/>
          <w:sz w:val="28"/>
          <w:szCs w:val="28"/>
          <w:lang w:val="en-GB"/>
        </w:rPr>
        <w:t>is</w:t>
      </w:r>
      <w:r w:rsidRPr="00C04128">
        <w:rPr>
          <w:rFonts w:ascii="Times New Roman" w:hAnsi="Times New Roman" w:cs="Times New Roman"/>
          <w:sz w:val="28"/>
          <w:szCs w:val="28"/>
          <w:lang w:val="en-GB"/>
        </w:rPr>
        <w:t xml:space="preserve"> a small num</w:t>
      </w:r>
      <w:r w:rsidR="00C04128" w:rsidRPr="00C04128">
        <w:rPr>
          <w:rFonts w:ascii="Times New Roman" w:hAnsi="Times New Roman" w:cs="Times New Roman"/>
          <w:sz w:val="28"/>
          <w:szCs w:val="28"/>
          <w:lang w:val="en-GB"/>
        </w:rPr>
        <w:t>ber of metaphorical expressions</w:t>
      </w:r>
      <w:r w:rsidRPr="00C04128">
        <w:rPr>
          <w:rFonts w:ascii="Times New Roman" w:hAnsi="Times New Roman" w:cs="Times New Roman"/>
          <w:sz w:val="28"/>
          <w:szCs w:val="28"/>
          <w:lang w:val="en-GB"/>
        </w:rPr>
        <w:t>, where "</w:t>
      </w:r>
      <w:r w:rsidRPr="00C04128">
        <w:rPr>
          <w:rFonts w:ascii="Times New Roman" w:hAnsi="Times New Roman" w:cs="Times New Roman"/>
          <w:b/>
          <w:bCs/>
          <w:sz w:val="28"/>
          <w:szCs w:val="28"/>
          <w:lang w:val="en-GB"/>
        </w:rPr>
        <w:t>death</w:t>
      </w:r>
      <w:r w:rsidRPr="00C04128">
        <w:rPr>
          <w:rFonts w:ascii="Times New Roman" w:hAnsi="Times New Roman" w:cs="Times New Roman"/>
          <w:sz w:val="28"/>
          <w:szCs w:val="28"/>
          <w:lang w:val="en-GB"/>
        </w:rPr>
        <w:t xml:space="preserve">" acts as </w:t>
      </w:r>
      <w:r w:rsidRPr="00C04128">
        <w:rPr>
          <w:rFonts w:ascii="Times New Roman" w:hAnsi="Times New Roman" w:cs="Times New Roman"/>
          <w:sz w:val="28"/>
          <w:szCs w:val="28"/>
          <w:lang w:val="pt-PT"/>
        </w:rPr>
        <w:t xml:space="preserve">a </w:t>
      </w:r>
      <w:r w:rsidRPr="00C04128">
        <w:rPr>
          <w:rFonts w:ascii="Times New Roman" w:hAnsi="Times New Roman" w:cs="Times New Roman"/>
          <w:sz w:val="28"/>
          <w:szCs w:val="28"/>
          <w:lang w:val="en-GB"/>
        </w:rPr>
        <w:t>core of a complex expression</w:t>
      </w:r>
      <w:r w:rsidRPr="00C04128">
        <w:rPr>
          <w:rFonts w:ascii="Times New Roman" w:hAnsi="Times New Roman" w:cs="Times New Roman"/>
          <w:sz w:val="28"/>
          <w:szCs w:val="28"/>
          <w:lang w:val="en-US"/>
        </w:rPr>
        <w:t xml:space="preserve"> </w:t>
      </w:r>
      <w:r w:rsidRPr="00C04128">
        <w:rPr>
          <w:rFonts w:ascii="Times New Roman" w:hAnsi="Times New Roman" w:cs="Times New Roman"/>
          <w:sz w:val="28"/>
          <w:szCs w:val="28"/>
          <w:lang w:val="pt-PT"/>
        </w:rPr>
        <w:t xml:space="preserve">without </w:t>
      </w:r>
      <w:r w:rsidRPr="00C04128">
        <w:rPr>
          <w:rFonts w:ascii="Times New Roman" w:hAnsi="Times New Roman" w:cs="Times New Roman"/>
          <w:sz w:val="28"/>
          <w:szCs w:val="28"/>
          <w:lang w:val="en-GB"/>
        </w:rPr>
        <w:t xml:space="preserve">direct translation, </w:t>
      </w:r>
      <w:r w:rsidR="001242F3" w:rsidRPr="00C04128">
        <w:rPr>
          <w:rFonts w:ascii="Times New Roman" w:hAnsi="Times New Roman" w:cs="Times New Roman"/>
          <w:sz w:val="28"/>
          <w:szCs w:val="28"/>
          <w:lang w:val="en-GB"/>
        </w:rPr>
        <w:t>e.g.</w:t>
      </w:r>
      <w:r w:rsidRPr="00C04128">
        <w:rPr>
          <w:rFonts w:ascii="Times New Roman" w:hAnsi="Times New Roman" w:cs="Times New Roman"/>
          <w:sz w:val="28"/>
          <w:szCs w:val="28"/>
          <w:lang w:val="en-GB"/>
        </w:rPr>
        <w:t xml:space="preserve"> </w:t>
      </w:r>
      <w:proofErr w:type="gramStart"/>
      <w:r w:rsidRPr="00C04128">
        <w:rPr>
          <w:rFonts w:ascii="Times New Roman" w:hAnsi="Times New Roman" w:cs="Times New Roman"/>
          <w:b/>
          <w:bCs/>
          <w:sz w:val="28"/>
          <w:szCs w:val="28"/>
          <w:lang w:val="en-GB"/>
        </w:rPr>
        <w:t>death</w:t>
      </w:r>
      <w:proofErr w:type="gramEnd"/>
      <w:r w:rsidRPr="00C04128">
        <w:rPr>
          <w:rFonts w:ascii="Times New Roman" w:hAnsi="Times New Roman" w:cs="Times New Roman"/>
          <w:b/>
          <w:bCs/>
          <w:sz w:val="28"/>
          <w:szCs w:val="28"/>
          <w:lang w:val="en-GB"/>
        </w:rPr>
        <w:t xml:space="preserve"> play</w:t>
      </w:r>
      <w:r w:rsidRPr="00C04128">
        <w:rPr>
          <w:rFonts w:ascii="Times New Roman" w:hAnsi="Times New Roman" w:cs="Times New Roman"/>
          <w:sz w:val="28"/>
          <w:szCs w:val="28"/>
          <w:lang w:val="en-GB"/>
        </w:rPr>
        <w:t xml:space="preserve"> – speculation with company shares, in case of the possible death of the head (e.g., a serious illness) and the subsequent</w:t>
      </w:r>
      <w:r w:rsidR="00C04128" w:rsidRPr="00C04128">
        <w:rPr>
          <w:rFonts w:ascii="Times New Roman" w:hAnsi="Times New Roman" w:cs="Times New Roman"/>
          <w:sz w:val="28"/>
          <w:szCs w:val="28"/>
          <w:lang w:val="en-GB"/>
        </w:rPr>
        <w:t xml:space="preserve"> increase of the company value </w:t>
      </w:r>
      <w:r w:rsidRPr="00C04128">
        <w:rPr>
          <w:rFonts w:ascii="Times New Roman" w:hAnsi="Times New Roman" w:cs="Times New Roman"/>
          <w:sz w:val="28"/>
          <w:szCs w:val="28"/>
          <w:lang w:val="en-GB"/>
        </w:rPr>
        <w:t>(</w:t>
      </w:r>
      <w:proofErr w:type="spellStart"/>
      <w:r w:rsidR="00917036" w:rsidRPr="00C04128">
        <w:rPr>
          <w:rFonts w:ascii="Times New Roman" w:hAnsi="Times New Roman" w:cs="Times New Roman"/>
          <w:sz w:val="28"/>
          <w:szCs w:val="28"/>
          <w:lang w:val="en-GB"/>
        </w:rPr>
        <w:t>Stozhock</w:t>
      </w:r>
      <w:proofErr w:type="spellEnd"/>
      <w:r w:rsidRPr="00C04128">
        <w:rPr>
          <w:rFonts w:ascii="Times New Roman" w:hAnsi="Times New Roman" w:cs="Times New Roman"/>
          <w:sz w:val="28"/>
          <w:szCs w:val="28"/>
          <w:lang w:val="en-GB"/>
        </w:rPr>
        <w:t>, 2011, p. 12)</w:t>
      </w:r>
      <w:r w:rsidRPr="00C04128">
        <w:rPr>
          <w:rFonts w:ascii="Times New Roman" w:hAnsi="Times New Roman" w:cs="Times New Roman"/>
          <w:sz w:val="28"/>
          <w:szCs w:val="28"/>
          <w:lang w:val="pt-PT"/>
        </w:rPr>
        <w:t>.</w:t>
      </w:r>
      <w:r w:rsidRPr="00C04128">
        <w:rPr>
          <w:rFonts w:ascii="Times New Roman" w:hAnsi="Times New Roman" w:cs="Times New Roman"/>
          <w:sz w:val="28"/>
          <w:szCs w:val="28"/>
          <w:lang w:val="en-GB"/>
        </w:rPr>
        <w:t xml:space="preserve"> </w:t>
      </w:r>
      <w:r w:rsidRPr="00C04128">
        <w:rPr>
          <w:rFonts w:ascii="Times New Roman" w:hAnsi="Times New Roman" w:cs="Times New Roman"/>
          <w:b/>
          <w:bCs/>
          <w:sz w:val="28"/>
          <w:szCs w:val="28"/>
          <w:lang w:val="en-GB"/>
        </w:rPr>
        <w:t>Death Valley curve</w:t>
      </w:r>
      <w:r w:rsidRPr="00C04128">
        <w:rPr>
          <w:rFonts w:ascii="Times New Roman" w:hAnsi="Times New Roman" w:cs="Times New Roman"/>
          <w:sz w:val="28"/>
          <w:szCs w:val="28"/>
          <w:lang w:val="en-GB"/>
        </w:rPr>
        <w:t xml:space="preserve"> </w:t>
      </w:r>
      <w:r w:rsidRPr="00C04128">
        <w:rPr>
          <w:rFonts w:ascii="Times New Roman" w:hAnsi="Times New Roman" w:cs="Times New Roman"/>
          <w:sz w:val="28"/>
          <w:szCs w:val="28"/>
          <w:lang w:val="pt-PT"/>
        </w:rPr>
        <w:t xml:space="preserve">is </w:t>
      </w:r>
      <w:r w:rsidRPr="00C04128">
        <w:rPr>
          <w:rFonts w:ascii="Times New Roman" w:hAnsi="Times New Roman" w:cs="Times New Roman"/>
          <w:sz w:val="28"/>
          <w:szCs w:val="28"/>
          <w:lang w:val="en-GB"/>
        </w:rPr>
        <w:t>the stage of risky</w:t>
      </w:r>
      <w:r w:rsidRPr="00C04128">
        <w:rPr>
          <w:rFonts w:ascii="Times New Roman" w:hAnsi="Times New Roman" w:cs="Times New Roman"/>
          <w:sz w:val="28"/>
          <w:szCs w:val="28"/>
          <w:lang w:val="pt-PT"/>
        </w:rPr>
        <w:t xml:space="preserve"> </w:t>
      </w:r>
      <w:r w:rsidR="00C04128" w:rsidRPr="00C04128">
        <w:rPr>
          <w:rFonts w:ascii="Times New Roman" w:hAnsi="Times New Roman" w:cs="Times New Roman"/>
          <w:sz w:val="28"/>
          <w:szCs w:val="28"/>
          <w:lang w:val="en-GB"/>
        </w:rPr>
        <w:t xml:space="preserve">financing </w:t>
      </w:r>
      <w:r w:rsidRPr="00C04128">
        <w:rPr>
          <w:rFonts w:ascii="Times New Roman" w:hAnsi="Times New Roman" w:cs="Times New Roman"/>
          <w:sz w:val="28"/>
          <w:szCs w:val="28"/>
          <w:lang w:val="en-GB"/>
        </w:rPr>
        <w:t>(</w:t>
      </w:r>
      <w:proofErr w:type="spellStart"/>
      <w:r w:rsidR="00917036" w:rsidRPr="00C04128">
        <w:rPr>
          <w:rFonts w:ascii="Times New Roman" w:hAnsi="Times New Roman" w:cs="Times New Roman"/>
          <w:sz w:val="28"/>
          <w:szCs w:val="28"/>
          <w:lang w:val="en-GB"/>
        </w:rPr>
        <w:t>Stozhock</w:t>
      </w:r>
      <w:proofErr w:type="spellEnd"/>
      <w:r w:rsidRPr="00C04128">
        <w:rPr>
          <w:rFonts w:ascii="Times New Roman" w:hAnsi="Times New Roman" w:cs="Times New Roman"/>
          <w:sz w:val="28"/>
          <w:szCs w:val="28"/>
          <w:lang w:val="en-GB"/>
        </w:rPr>
        <w:t>, 2011, p. 13)</w:t>
      </w:r>
      <w:r w:rsidRPr="00C04128">
        <w:rPr>
          <w:rFonts w:ascii="Times New Roman" w:hAnsi="Times New Roman" w:cs="Times New Roman"/>
          <w:sz w:val="28"/>
          <w:szCs w:val="28"/>
          <w:lang w:val="en-US"/>
        </w:rPr>
        <w:t>.</w:t>
      </w:r>
    </w:p>
    <w:p w:rsidR="00E60CC8" w:rsidRDefault="0043671A">
      <w:pPr>
        <w:spacing w:after="0" w:line="360" w:lineRule="auto"/>
        <w:ind w:firstLine="360"/>
        <w:jc w:val="both"/>
        <w:rPr>
          <w:rFonts w:ascii="Times New Roman" w:hAnsi="Times New Roman" w:cs="Times New Roman"/>
          <w:sz w:val="28"/>
          <w:szCs w:val="28"/>
          <w:lang w:val="pt-PT"/>
        </w:rPr>
      </w:pPr>
      <w:r>
        <w:rPr>
          <w:rFonts w:ascii="Times New Roman" w:hAnsi="Times New Roman" w:cs="Times New Roman"/>
          <w:sz w:val="28"/>
          <w:szCs w:val="28"/>
          <w:lang w:val="pt-PT"/>
        </w:rPr>
        <w:t>Below we can observe the data from the survey with the question "Do associations help in memorizing terms and terminological expressions, according to your opinion?".</w:t>
      </w:r>
    </w:p>
    <w:p w:rsidR="00E60CC8" w:rsidRPr="007F19F0" w:rsidRDefault="0043671A">
      <w:pPr>
        <w:spacing w:after="0" w:line="360" w:lineRule="auto"/>
        <w:ind w:firstLine="360"/>
        <w:jc w:val="both"/>
        <w:rPr>
          <w:rFonts w:ascii="Times New Roman" w:hAnsi="Times New Roman" w:cs="Times New Roman"/>
          <w:b/>
          <w:bCs/>
          <w:sz w:val="28"/>
          <w:szCs w:val="28"/>
          <w:lang w:val="en-US"/>
        </w:rPr>
      </w:pPr>
      <w:r>
        <w:rPr>
          <w:rFonts w:ascii="Times New Roman" w:hAnsi="Times New Roman" w:cs="Times New Roman"/>
          <w:sz w:val="28"/>
          <w:szCs w:val="28"/>
          <w:lang w:val="en-GB"/>
        </w:rPr>
        <w:t>According to the majority of</w:t>
      </w:r>
      <w:r w:rsidRPr="007F19F0">
        <w:rPr>
          <w:rFonts w:ascii="Times New Roman" w:hAnsi="Times New Roman" w:cs="Times New Roman"/>
          <w:sz w:val="28"/>
          <w:szCs w:val="28"/>
          <w:lang w:val="en-US"/>
        </w:rPr>
        <w:t xml:space="preserve"> respondents</w:t>
      </w:r>
      <w:r>
        <w:rPr>
          <w:rFonts w:ascii="Times New Roman" w:hAnsi="Times New Roman" w:cs="Times New Roman"/>
          <w:sz w:val="28"/>
          <w:szCs w:val="28"/>
          <w:lang w:val="pt-PT"/>
        </w:rPr>
        <w:t xml:space="preserve"> </w:t>
      </w:r>
      <w:r>
        <w:rPr>
          <w:rFonts w:ascii="Times New Roman" w:hAnsi="Times New Roman" w:cs="Times New Roman"/>
          <w:sz w:val="28"/>
          <w:szCs w:val="28"/>
          <w:lang w:val="en-GB"/>
        </w:rPr>
        <w:t>(</w:t>
      </w:r>
      <w:r w:rsidRPr="007F19F0">
        <w:rPr>
          <w:rFonts w:ascii="Times New Roman" w:hAnsi="Times New Roman" w:cs="Times New Roman"/>
          <w:sz w:val="28"/>
          <w:szCs w:val="28"/>
          <w:lang w:val="en-US"/>
        </w:rPr>
        <w:t>92%</w:t>
      </w:r>
      <w:r>
        <w:rPr>
          <w:rFonts w:ascii="Times New Roman" w:hAnsi="Times New Roman" w:cs="Times New Roman"/>
          <w:sz w:val="28"/>
          <w:szCs w:val="28"/>
          <w:lang w:val="en-GB"/>
        </w:rPr>
        <w:t>)</w:t>
      </w:r>
      <w:r w:rsidRPr="007F19F0">
        <w:rPr>
          <w:rFonts w:ascii="Times New Roman" w:hAnsi="Times New Roman" w:cs="Times New Roman"/>
          <w:sz w:val="28"/>
          <w:szCs w:val="28"/>
          <w:lang w:val="en-US"/>
        </w:rPr>
        <w:t xml:space="preserve">, this method is effective </w:t>
      </w:r>
      <w:r>
        <w:rPr>
          <w:rFonts w:ascii="Times New Roman" w:hAnsi="Times New Roman" w:cs="Times New Roman"/>
          <w:sz w:val="28"/>
          <w:szCs w:val="28"/>
          <w:lang w:val="en-GB"/>
        </w:rPr>
        <w:t xml:space="preserve">for </w:t>
      </w:r>
      <w:r w:rsidRPr="007F19F0">
        <w:rPr>
          <w:rFonts w:ascii="Times New Roman" w:hAnsi="Times New Roman" w:cs="Times New Roman"/>
          <w:sz w:val="28"/>
          <w:szCs w:val="28"/>
          <w:lang w:val="en-US"/>
        </w:rPr>
        <w:t xml:space="preserve">memorizing terms, 3% believe that it </w:t>
      </w:r>
      <w:r>
        <w:rPr>
          <w:rFonts w:ascii="Times New Roman" w:hAnsi="Times New Roman" w:cs="Times New Roman"/>
          <w:sz w:val="28"/>
          <w:szCs w:val="28"/>
          <w:lang w:val="en-GB"/>
        </w:rPr>
        <w:t>is not effective</w:t>
      </w:r>
      <w:r w:rsidRPr="007F19F0">
        <w:rPr>
          <w:rFonts w:ascii="Times New Roman" w:hAnsi="Times New Roman" w:cs="Times New Roman"/>
          <w:sz w:val="28"/>
          <w:szCs w:val="28"/>
          <w:lang w:val="en-US"/>
        </w:rPr>
        <w:t xml:space="preserve">, </w:t>
      </w:r>
      <w:r>
        <w:rPr>
          <w:rFonts w:ascii="Times New Roman" w:hAnsi="Times New Roman" w:cs="Times New Roman"/>
          <w:sz w:val="28"/>
          <w:szCs w:val="28"/>
          <w:lang w:val="en-GB"/>
        </w:rPr>
        <w:t xml:space="preserve">as </w:t>
      </w:r>
      <w:r w:rsidRPr="007F19F0">
        <w:rPr>
          <w:rFonts w:ascii="Times New Roman" w:hAnsi="Times New Roman" w:cs="Times New Roman"/>
          <w:sz w:val="28"/>
          <w:szCs w:val="28"/>
          <w:lang w:val="en-US"/>
        </w:rPr>
        <w:t xml:space="preserve">associations can interfere with </w:t>
      </w:r>
      <w:proofErr w:type="spellStart"/>
      <w:r w:rsidRPr="007F19F0">
        <w:rPr>
          <w:rFonts w:ascii="Times New Roman" w:hAnsi="Times New Roman" w:cs="Times New Roman"/>
          <w:sz w:val="28"/>
          <w:szCs w:val="28"/>
          <w:lang w:val="en-US"/>
        </w:rPr>
        <w:t>memoriz</w:t>
      </w:r>
      <w:r>
        <w:rPr>
          <w:rFonts w:ascii="Times New Roman" w:hAnsi="Times New Roman" w:cs="Times New Roman"/>
          <w:sz w:val="28"/>
          <w:szCs w:val="28"/>
          <w:lang w:val="en-GB"/>
        </w:rPr>
        <w:t>ing</w:t>
      </w:r>
      <w:proofErr w:type="spellEnd"/>
      <w:r w:rsidRPr="007F19F0">
        <w:rPr>
          <w:rFonts w:ascii="Times New Roman" w:hAnsi="Times New Roman" w:cs="Times New Roman"/>
          <w:sz w:val="28"/>
          <w:szCs w:val="28"/>
          <w:lang w:val="en-US"/>
        </w:rPr>
        <w:t xml:space="preserve"> and 5% of respondents </w:t>
      </w:r>
      <w:r>
        <w:rPr>
          <w:rFonts w:ascii="Times New Roman" w:hAnsi="Times New Roman" w:cs="Times New Roman"/>
          <w:sz w:val="28"/>
          <w:szCs w:val="28"/>
          <w:lang w:val="en-GB"/>
        </w:rPr>
        <w:t>are not sure about the answer</w:t>
      </w:r>
      <w:r w:rsidRPr="007F19F0">
        <w:rPr>
          <w:rFonts w:ascii="Times New Roman" w:hAnsi="Times New Roman" w:cs="Times New Roman"/>
          <w:sz w:val="28"/>
          <w:szCs w:val="28"/>
          <w:lang w:val="en-US"/>
        </w:rPr>
        <w:t xml:space="preserve">. The </w:t>
      </w:r>
      <w:r>
        <w:rPr>
          <w:rFonts w:ascii="Times New Roman" w:hAnsi="Times New Roman" w:cs="Times New Roman"/>
          <w:sz w:val="28"/>
          <w:szCs w:val="28"/>
          <w:lang w:val="en-GB"/>
        </w:rPr>
        <w:t xml:space="preserve">results </w:t>
      </w:r>
      <w:proofErr w:type="gramStart"/>
      <w:r>
        <w:rPr>
          <w:rFonts w:ascii="Times New Roman" w:hAnsi="Times New Roman" w:cs="Times New Roman"/>
          <w:sz w:val="28"/>
          <w:szCs w:val="28"/>
          <w:lang w:val="en-GB"/>
        </w:rPr>
        <w:t>are</w:t>
      </w:r>
      <w:r w:rsidRPr="007F19F0">
        <w:rPr>
          <w:rFonts w:ascii="Times New Roman" w:hAnsi="Times New Roman" w:cs="Times New Roman"/>
          <w:sz w:val="28"/>
          <w:szCs w:val="28"/>
          <w:lang w:val="en-US"/>
        </w:rPr>
        <w:t xml:space="preserve"> </w:t>
      </w:r>
      <w:r>
        <w:rPr>
          <w:rFonts w:ascii="Times New Roman" w:hAnsi="Times New Roman" w:cs="Times New Roman"/>
          <w:sz w:val="28"/>
          <w:szCs w:val="28"/>
          <w:lang w:val="en-GB"/>
        </w:rPr>
        <w:t>shown</w:t>
      </w:r>
      <w:proofErr w:type="gramEnd"/>
      <w:r>
        <w:rPr>
          <w:rFonts w:ascii="Times New Roman" w:hAnsi="Times New Roman" w:cs="Times New Roman"/>
          <w:sz w:val="28"/>
          <w:szCs w:val="28"/>
          <w:lang w:val="en-GB"/>
        </w:rPr>
        <w:t xml:space="preserve"> </w:t>
      </w:r>
      <w:r w:rsidRPr="007F19F0">
        <w:rPr>
          <w:rFonts w:ascii="Times New Roman" w:hAnsi="Times New Roman" w:cs="Times New Roman"/>
          <w:sz w:val="28"/>
          <w:szCs w:val="28"/>
          <w:lang w:val="en-US"/>
        </w:rPr>
        <w:t xml:space="preserve">in </w:t>
      </w:r>
      <w:r>
        <w:rPr>
          <w:rFonts w:ascii="Times New Roman" w:hAnsi="Times New Roman" w:cs="Times New Roman"/>
          <w:sz w:val="28"/>
          <w:szCs w:val="28"/>
          <w:lang w:val="en-GB"/>
        </w:rPr>
        <w:t>D</w:t>
      </w:r>
      <w:proofErr w:type="spellStart"/>
      <w:r w:rsidRPr="007F19F0">
        <w:rPr>
          <w:rFonts w:ascii="Times New Roman" w:hAnsi="Times New Roman" w:cs="Times New Roman"/>
          <w:sz w:val="28"/>
          <w:szCs w:val="28"/>
          <w:lang w:val="en-US"/>
        </w:rPr>
        <w:t>iagram</w:t>
      </w:r>
      <w:proofErr w:type="spellEnd"/>
      <w:r w:rsidRPr="007F19F0">
        <w:rPr>
          <w:rFonts w:ascii="Times New Roman" w:hAnsi="Times New Roman" w:cs="Times New Roman"/>
          <w:sz w:val="28"/>
          <w:szCs w:val="28"/>
          <w:lang w:val="en-US"/>
        </w:rPr>
        <w:t xml:space="preserve"> 1</w:t>
      </w:r>
      <w:r>
        <w:rPr>
          <w:rFonts w:ascii="Times New Roman" w:hAnsi="Times New Roman" w:cs="Times New Roman"/>
          <w:sz w:val="28"/>
          <w:szCs w:val="28"/>
          <w:lang w:val="en-GB"/>
        </w:rPr>
        <w:t xml:space="preserve">. </w:t>
      </w:r>
      <w:r w:rsidRPr="007F19F0">
        <w:rPr>
          <w:rFonts w:ascii="Times New Roman" w:hAnsi="Times New Roman" w:cs="Times New Roman"/>
          <w:sz w:val="28"/>
          <w:szCs w:val="28"/>
          <w:lang w:val="en-US"/>
        </w:rPr>
        <w:t xml:space="preserve"> </w:t>
      </w:r>
    </w:p>
    <w:p w:rsidR="00E60CC8" w:rsidRPr="007F19F0" w:rsidRDefault="00C04128">
      <w:pPr>
        <w:spacing w:after="0" w:line="360" w:lineRule="auto"/>
        <w:ind w:firstLine="360"/>
        <w:jc w:val="both"/>
        <w:rPr>
          <w:rFonts w:ascii="Times New Roman" w:hAnsi="Times New Roman" w:cs="Times New Roman"/>
          <w:b/>
          <w:bCs/>
          <w:sz w:val="28"/>
          <w:szCs w:val="28"/>
          <w:lang w:val="en-US"/>
        </w:rPr>
      </w:pPr>
      <w:r>
        <w:rPr>
          <w:noProof/>
        </w:rPr>
        <w:drawing>
          <wp:anchor distT="0" distB="0" distL="114300" distR="114300" simplePos="0" relativeHeight="251658240" behindDoc="0" locked="0" layoutInCell="1" allowOverlap="1" wp14:anchorId="58CADD93" wp14:editId="77F4DDC2">
            <wp:simplePos x="0" y="0"/>
            <wp:positionH relativeFrom="column">
              <wp:posOffset>2219463</wp:posOffset>
            </wp:positionH>
            <wp:positionV relativeFrom="paragraph">
              <wp:posOffset>621361</wp:posOffset>
            </wp:positionV>
            <wp:extent cx="3977308" cy="233732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43671A" w:rsidRPr="007F19F0">
        <w:rPr>
          <w:rFonts w:ascii="Times New Roman" w:hAnsi="Times New Roman" w:cs="Times New Roman"/>
          <w:b/>
          <w:bCs/>
          <w:sz w:val="28"/>
          <w:szCs w:val="28"/>
          <w:lang w:val="en-US"/>
        </w:rPr>
        <w:t>Diagram 1.</w:t>
      </w:r>
      <w:r w:rsidR="0043671A">
        <w:rPr>
          <w:rFonts w:ascii="Times New Roman" w:hAnsi="Times New Roman" w:cs="Times New Roman"/>
          <w:b/>
          <w:bCs/>
          <w:sz w:val="28"/>
          <w:szCs w:val="28"/>
          <w:lang w:val="en-GB"/>
        </w:rPr>
        <w:t xml:space="preserve"> </w:t>
      </w:r>
      <w:r w:rsidR="0043671A" w:rsidRPr="007F19F0">
        <w:rPr>
          <w:rFonts w:ascii="Times New Roman" w:hAnsi="Times New Roman" w:cs="Times New Roman"/>
          <w:b/>
          <w:bCs/>
          <w:sz w:val="28"/>
          <w:szCs w:val="28"/>
          <w:lang w:val="en-US"/>
        </w:rPr>
        <w:t>Do associations help in memorizing terms and terminological expressions, according to your opinion?</w:t>
      </w:r>
    </w:p>
    <w:p w:rsidR="00E60CC8" w:rsidRPr="007F19F0" w:rsidRDefault="00E60CC8">
      <w:pPr>
        <w:spacing w:after="0" w:line="360" w:lineRule="auto"/>
        <w:ind w:firstLine="360"/>
        <w:jc w:val="both"/>
        <w:rPr>
          <w:rFonts w:ascii="Times New Roman" w:hAnsi="Times New Roman" w:cs="Times New Roman"/>
          <w:sz w:val="28"/>
          <w:szCs w:val="28"/>
          <w:lang w:val="en-US"/>
        </w:rPr>
        <w:sectPr w:rsidR="00E60CC8" w:rsidRPr="007F19F0">
          <w:type w:val="continuous"/>
          <w:pgSz w:w="11906" w:h="16838"/>
          <w:pgMar w:top="1134" w:right="850" w:bottom="1134" w:left="1701" w:header="708" w:footer="708" w:gutter="0"/>
          <w:cols w:space="708"/>
          <w:docGrid w:linePitch="360"/>
        </w:sectPr>
      </w:pPr>
    </w:p>
    <w:tbl>
      <w:tblPr>
        <w:tblStyle w:val="ae"/>
        <w:tblW w:w="3227" w:type="dxa"/>
        <w:tblLayout w:type="fixed"/>
        <w:tblLook w:val="04A0" w:firstRow="1" w:lastRow="0" w:firstColumn="1" w:lastColumn="0" w:noHBand="0" w:noVBand="1"/>
      </w:tblPr>
      <w:tblGrid>
        <w:gridCol w:w="2093"/>
        <w:gridCol w:w="1134"/>
      </w:tblGrid>
      <w:tr w:rsidR="00E60CC8" w:rsidTr="00C04128">
        <w:tc>
          <w:tcPr>
            <w:tcW w:w="2093" w:type="dxa"/>
          </w:tcPr>
          <w:p w:rsidR="00E60CC8" w:rsidRDefault="0043671A">
            <w:pPr>
              <w:spacing w:after="0"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Respondent’s </w:t>
            </w:r>
            <w:r>
              <w:rPr>
                <w:rFonts w:ascii="Times New Roman" w:hAnsi="Times New Roman" w:cs="Times New Roman"/>
                <w:b/>
                <w:bCs/>
                <w:sz w:val="28"/>
                <w:szCs w:val="28"/>
                <w:lang w:val="en-GB"/>
              </w:rPr>
              <w:lastRenderedPageBreak/>
              <w:t>answer</w:t>
            </w:r>
          </w:p>
        </w:tc>
        <w:tc>
          <w:tcPr>
            <w:tcW w:w="1134" w:type="dxa"/>
          </w:tcPr>
          <w:p w:rsidR="00E60CC8" w:rsidRDefault="0043671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GB"/>
              </w:rPr>
              <w:lastRenderedPageBreak/>
              <w:t>Result</w:t>
            </w:r>
            <w:r>
              <w:rPr>
                <w:rFonts w:ascii="Times New Roman" w:hAnsi="Times New Roman" w:cs="Times New Roman"/>
                <w:b/>
                <w:bCs/>
                <w:sz w:val="28"/>
                <w:szCs w:val="28"/>
              </w:rPr>
              <w:t>,</w:t>
            </w:r>
          </w:p>
          <w:p w:rsidR="00E60CC8" w:rsidRDefault="0043671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p>
        </w:tc>
      </w:tr>
      <w:tr w:rsidR="00E60CC8" w:rsidTr="00C04128">
        <w:tc>
          <w:tcPr>
            <w:tcW w:w="2093" w:type="dxa"/>
          </w:tcPr>
          <w:p w:rsidR="00E60CC8" w:rsidRDefault="0043671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Effective</w:t>
            </w:r>
            <w:proofErr w:type="spellEnd"/>
            <w:r>
              <w:rPr>
                <w:rFonts w:ascii="Times New Roman" w:hAnsi="Times New Roman" w:cs="Times New Roman"/>
                <w:sz w:val="28"/>
                <w:szCs w:val="28"/>
                <w:lang w:val="en-GB"/>
              </w:rPr>
              <w:t xml:space="preserve"> for </w:t>
            </w:r>
            <w:proofErr w:type="spellStart"/>
            <w:r>
              <w:rPr>
                <w:rFonts w:ascii="Times New Roman" w:hAnsi="Times New Roman" w:cs="Times New Roman"/>
                <w:sz w:val="28"/>
                <w:szCs w:val="28"/>
              </w:rPr>
              <w:t>memorizing</w:t>
            </w:r>
            <w:proofErr w:type="spellEnd"/>
          </w:p>
        </w:tc>
        <w:tc>
          <w:tcPr>
            <w:tcW w:w="1134" w:type="dxa"/>
          </w:tcPr>
          <w:p w:rsidR="00E60CC8" w:rsidRDefault="004367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92</w:t>
            </w:r>
          </w:p>
        </w:tc>
      </w:tr>
      <w:tr w:rsidR="00E60CC8" w:rsidTr="00C04128">
        <w:tc>
          <w:tcPr>
            <w:tcW w:w="2093" w:type="dxa"/>
          </w:tcPr>
          <w:p w:rsidR="00E60CC8" w:rsidRDefault="0043671A">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Not </w:t>
            </w:r>
            <w:proofErr w:type="spellStart"/>
            <w:r>
              <w:rPr>
                <w:rFonts w:ascii="Times New Roman" w:hAnsi="Times New Roman" w:cs="Times New Roman"/>
                <w:sz w:val="28"/>
                <w:szCs w:val="28"/>
              </w:rPr>
              <w:t>effective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GB"/>
              </w:rPr>
              <w:t xml:space="preserve">for </w:t>
            </w:r>
            <w:proofErr w:type="spellStart"/>
            <w:r>
              <w:rPr>
                <w:rFonts w:ascii="Times New Roman" w:hAnsi="Times New Roman" w:cs="Times New Roman"/>
                <w:sz w:val="28"/>
                <w:szCs w:val="28"/>
              </w:rPr>
              <w:lastRenderedPageBreak/>
              <w:t>memorizing</w:t>
            </w:r>
            <w:proofErr w:type="spellEnd"/>
          </w:p>
        </w:tc>
        <w:tc>
          <w:tcPr>
            <w:tcW w:w="1134" w:type="dxa"/>
          </w:tcPr>
          <w:p w:rsidR="00E60CC8" w:rsidRDefault="004367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E60CC8" w:rsidTr="00C04128">
        <w:tc>
          <w:tcPr>
            <w:tcW w:w="2093" w:type="dxa"/>
          </w:tcPr>
          <w:p w:rsidR="00E60CC8" w:rsidRDefault="0043671A">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Not sure</w:t>
            </w:r>
          </w:p>
        </w:tc>
        <w:tc>
          <w:tcPr>
            <w:tcW w:w="1134" w:type="dxa"/>
          </w:tcPr>
          <w:p w:rsidR="00E60CC8" w:rsidRDefault="004367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bl>
    <w:p w:rsidR="00E60CC8" w:rsidRDefault="00E60CC8">
      <w:pPr>
        <w:spacing w:after="0" w:line="360" w:lineRule="auto"/>
        <w:ind w:firstLine="360"/>
        <w:jc w:val="both"/>
        <w:rPr>
          <w:rFonts w:ascii="Times New Roman" w:hAnsi="Times New Roman" w:cs="Times New Roman"/>
          <w:sz w:val="28"/>
          <w:szCs w:val="28"/>
        </w:rPr>
      </w:pPr>
    </w:p>
    <w:p w:rsidR="00C04128" w:rsidRDefault="00C04128">
      <w:pPr>
        <w:spacing w:after="0" w:line="360" w:lineRule="auto"/>
        <w:ind w:firstLine="360"/>
        <w:jc w:val="both"/>
        <w:rPr>
          <w:rFonts w:ascii="Times New Roman" w:hAnsi="Times New Roman" w:cs="Times New Roman"/>
          <w:sz w:val="28"/>
          <w:szCs w:val="28"/>
        </w:rPr>
      </w:pPr>
    </w:p>
    <w:p w:rsidR="0043671A" w:rsidRDefault="0043671A">
      <w:pPr>
        <w:spacing w:after="0" w:line="360" w:lineRule="auto"/>
        <w:ind w:firstLine="360"/>
        <w:jc w:val="both"/>
        <w:rPr>
          <w:rFonts w:ascii="Times New Roman" w:hAnsi="Times New Roman" w:cs="Times New Roman"/>
          <w:sz w:val="28"/>
          <w:szCs w:val="28"/>
        </w:rPr>
        <w:sectPr w:rsidR="0043671A">
          <w:type w:val="continuous"/>
          <w:pgSz w:w="11906" w:h="16838"/>
          <w:pgMar w:top="1134" w:right="850" w:bottom="1134" w:left="1701" w:header="708" w:footer="708" w:gutter="0"/>
          <w:cols w:num="2" w:space="708"/>
          <w:docGrid w:linePitch="360"/>
        </w:sectPr>
      </w:pPr>
    </w:p>
    <w:p w:rsidR="00E60CC8" w:rsidRPr="007F19F0" w:rsidRDefault="0043671A">
      <w:pPr>
        <w:spacing w:after="0" w:line="360" w:lineRule="auto"/>
        <w:ind w:firstLine="708"/>
        <w:jc w:val="both"/>
        <w:rPr>
          <w:rFonts w:ascii="Times New Roman" w:hAnsi="Times New Roman" w:cs="Times New Roman"/>
          <w:sz w:val="28"/>
          <w:szCs w:val="28"/>
          <w:lang w:val="en-US"/>
        </w:rPr>
      </w:pPr>
      <w:r w:rsidRPr="007F19F0">
        <w:rPr>
          <w:rFonts w:ascii="Times New Roman" w:hAnsi="Times New Roman" w:cs="Times New Roman"/>
          <w:sz w:val="28"/>
          <w:szCs w:val="28"/>
          <w:lang w:val="en-US"/>
        </w:rPr>
        <w:lastRenderedPageBreak/>
        <w:t xml:space="preserve"> Based on the diagram, it </w:t>
      </w:r>
      <w:r>
        <w:rPr>
          <w:rFonts w:ascii="Times New Roman" w:hAnsi="Times New Roman" w:cs="Times New Roman"/>
          <w:sz w:val="28"/>
          <w:szCs w:val="28"/>
          <w:lang w:val="pt-PT"/>
        </w:rPr>
        <w:t xml:space="preserve">is </w:t>
      </w:r>
      <w:r w:rsidRPr="007F19F0">
        <w:rPr>
          <w:rFonts w:ascii="Times New Roman" w:hAnsi="Times New Roman" w:cs="Times New Roman"/>
          <w:sz w:val="28"/>
          <w:szCs w:val="28"/>
          <w:lang w:val="en-US"/>
        </w:rPr>
        <w:t xml:space="preserve">possible to conclude that the purpose of the </w:t>
      </w:r>
      <w:r>
        <w:rPr>
          <w:rFonts w:ascii="Times New Roman" w:hAnsi="Times New Roman" w:cs="Times New Roman"/>
          <w:sz w:val="28"/>
          <w:szCs w:val="28"/>
          <w:lang w:val="pt-PT"/>
        </w:rPr>
        <w:t xml:space="preserve">given </w:t>
      </w:r>
      <w:r w:rsidRPr="007F19F0">
        <w:rPr>
          <w:rFonts w:ascii="Times New Roman" w:hAnsi="Times New Roman" w:cs="Times New Roman"/>
          <w:sz w:val="28"/>
          <w:szCs w:val="28"/>
          <w:lang w:val="en-US"/>
        </w:rPr>
        <w:t xml:space="preserve">article </w:t>
      </w:r>
      <w:proofErr w:type="gramStart"/>
      <w:r w:rsidRPr="007F19F0">
        <w:rPr>
          <w:rFonts w:ascii="Times New Roman" w:hAnsi="Times New Roman" w:cs="Times New Roman"/>
          <w:sz w:val="28"/>
          <w:szCs w:val="28"/>
          <w:lang w:val="en-US"/>
        </w:rPr>
        <w:t>has been achieved</w:t>
      </w:r>
      <w:proofErr w:type="gramEnd"/>
      <w:r>
        <w:rPr>
          <w:rFonts w:ascii="Times New Roman" w:hAnsi="Times New Roman" w:cs="Times New Roman"/>
          <w:sz w:val="28"/>
          <w:szCs w:val="28"/>
          <w:lang w:val="pt-PT"/>
        </w:rPr>
        <w:t>. The survey proved t</w:t>
      </w:r>
      <w:r w:rsidRPr="007F19F0">
        <w:rPr>
          <w:rFonts w:ascii="Times New Roman" w:hAnsi="Times New Roman" w:cs="Times New Roman"/>
          <w:sz w:val="28"/>
          <w:szCs w:val="28"/>
          <w:lang w:val="en-US"/>
        </w:rPr>
        <w:t>he validity of the associative fields</w:t>
      </w:r>
      <w:r>
        <w:rPr>
          <w:rFonts w:ascii="Times New Roman" w:hAnsi="Times New Roman" w:cs="Times New Roman"/>
          <w:sz w:val="28"/>
          <w:szCs w:val="28"/>
          <w:lang w:val="pt-PT"/>
        </w:rPr>
        <w:t xml:space="preserve"> method </w:t>
      </w:r>
      <w:r w:rsidRPr="007F19F0">
        <w:rPr>
          <w:rFonts w:ascii="Times New Roman" w:hAnsi="Times New Roman" w:cs="Times New Roman"/>
          <w:sz w:val="28"/>
          <w:szCs w:val="28"/>
          <w:lang w:val="en-US"/>
        </w:rPr>
        <w:t>use</w:t>
      </w:r>
      <w:r>
        <w:rPr>
          <w:rFonts w:ascii="Times New Roman" w:hAnsi="Times New Roman" w:cs="Times New Roman"/>
          <w:sz w:val="28"/>
          <w:szCs w:val="28"/>
          <w:lang w:val="pt-PT"/>
        </w:rPr>
        <w:t>d for</w:t>
      </w:r>
      <w:r w:rsidRPr="007F19F0">
        <w:rPr>
          <w:rFonts w:ascii="Times New Roman" w:hAnsi="Times New Roman" w:cs="Times New Roman"/>
          <w:sz w:val="28"/>
          <w:szCs w:val="28"/>
          <w:lang w:val="en-US"/>
        </w:rPr>
        <w:t xml:space="preserve"> memorizing terms and terminological expressions in a foreign language .</w:t>
      </w:r>
    </w:p>
    <w:p w:rsidR="00441631" w:rsidRDefault="00441631">
      <w:pPr>
        <w:spacing w:after="0" w:line="360" w:lineRule="auto"/>
        <w:ind w:firstLine="708"/>
        <w:jc w:val="both"/>
        <w:rPr>
          <w:rFonts w:ascii="Times New Roman" w:hAnsi="Times New Roman" w:cs="Times New Roman"/>
          <w:b/>
          <w:bCs/>
          <w:sz w:val="28"/>
          <w:szCs w:val="28"/>
          <w:lang w:val="en-US"/>
        </w:rPr>
      </w:pPr>
      <w:r w:rsidRPr="00441631">
        <w:rPr>
          <w:rFonts w:ascii="Times New Roman" w:hAnsi="Times New Roman" w:cs="Times New Roman"/>
          <w:b/>
          <w:bCs/>
          <w:sz w:val="28"/>
          <w:szCs w:val="28"/>
          <w:lang w:val="pt-PT"/>
        </w:rPr>
        <w:t>Conclusions</w:t>
      </w:r>
      <w:r>
        <w:rPr>
          <w:rFonts w:ascii="Times New Roman" w:hAnsi="Times New Roman" w:cs="Times New Roman"/>
          <w:b/>
          <w:bCs/>
          <w:sz w:val="28"/>
          <w:szCs w:val="28"/>
          <w:lang w:val="en-US"/>
        </w:rPr>
        <w:t>:</w:t>
      </w:r>
    </w:p>
    <w:p w:rsidR="00E60CC8" w:rsidRPr="007F19F0" w:rsidRDefault="00441631">
      <w:pPr>
        <w:spacing w:after="0" w:line="360" w:lineRule="auto"/>
        <w:ind w:firstLine="708"/>
        <w:jc w:val="both"/>
        <w:rPr>
          <w:rFonts w:ascii="Times New Roman" w:hAnsi="Times New Roman" w:cs="Times New Roman"/>
          <w:sz w:val="28"/>
          <w:szCs w:val="28"/>
          <w:lang w:val="en-US"/>
        </w:rPr>
      </w:pPr>
      <w:r w:rsidRPr="00441631">
        <w:rPr>
          <w:rFonts w:ascii="Times New Roman" w:hAnsi="Times New Roman" w:cs="Times New Roman"/>
          <w:b/>
          <w:bCs/>
          <w:sz w:val="28"/>
          <w:szCs w:val="28"/>
          <w:lang w:val="pt-PT"/>
        </w:rPr>
        <w:t xml:space="preserve"> </w:t>
      </w:r>
      <w:r w:rsidR="007F19F0" w:rsidRPr="007F19F0">
        <w:rPr>
          <w:rFonts w:ascii="Times New Roman" w:hAnsi="Times New Roman" w:cs="Times New Roman"/>
          <w:sz w:val="28"/>
          <w:szCs w:val="28"/>
          <w:lang w:val="en-US"/>
        </w:rPr>
        <w:t xml:space="preserve">In view of the above, </w:t>
      </w:r>
      <w:r w:rsidR="007F19F0">
        <w:rPr>
          <w:rFonts w:ascii="Times New Roman" w:hAnsi="Times New Roman" w:cs="Times New Roman"/>
          <w:sz w:val="28"/>
          <w:szCs w:val="28"/>
          <w:lang w:val="en-US"/>
        </w:rPr>
        <w:t>it is possible</w:t>
      </w:r>
      <w:r w:rsidR="007F19F0" w:rsidRPr="007F19F0">
        <w:rPr>
          <w:rFonts w:ascii="Times New Roman" w:hAnsi="Times New Roman" w:cs="Times New Roman"/>
          <w:sz w:val="28"/>
          <w:szCs w:val="28"/>
          <w:lang w:val="en-US"/>
        </w:rPr>
        <w:t xml:space="preserve"> to </w:t>
      </w:r>
      <w:r>
        <w:rPr>
          <w:rFonts w:ascii="Times New Roman" w:hAnsi="Times New Roman" w:cs="Times New Roman"/>
          <w:sz w:val="28"/>
          <w:szCs w:val="28"/>
          <w:lang w:val="en-US"/>
        </w:rPr>
        <w:t>make</w:t>
      </w:r>
      <w:r w:rsidR="007F19F0" w:rsidRPr="007F19F0">
        <w:rPr>
          <w:rFonts w:ascii="Times New Roman" w:hAnsi="Times New Roman" w:cs="Times New Roman"/>
          <w:sz w:val="28"/>
          <w:szCs w:val="28"/>
          <w:lang w:val="en-US"/>
        </w:rPr>
        <w:t xml:space="preserve"> </w:t>
      </w:r>
      <w:r w:rsidR="00C622D9">
        <w:rPr>
          <w:rFonts w:ascii="Times New Roman" w:hAnsi="Times New Roman" w:cs="Times New Roman"/>
          <w:sz w:val="28"/>
          <w:szCs w:val="28"/>
          <w:lang w:val="en-US"/>
        </w:rPr>
        <w:t xml:space="preserve">preliminary </w:t>
      </w:r>
      <w:r w:rsidR="00C622D9" w:rsidRPr="007F19F0">
        <w:rPr>
          <w:rFonts w:ascii="Times New Roman" w:hAnsi="Times New Roman" w:cs="Times New Roman"/>
          <w:sz w:val="28"/>
          <w:szCs w:val="28"/>
          <w:lang w:val="en-US"/>
        </w:rPr>
        <w:t>conclusions</w:t>
      </w:r>
      <w:r w:rsidR="0043671A" w:rsidRPr="007F19F0">
        <w:rPr>
          <w:rFonts w:ascii="Times New Roman" w:hAnsi="Times New Roman" w:cs="Times New Roman"/>
          <w:sz w:val="28"/>
          <w:szCs w:val="28"/>
          <w:lang w:val="en-US"/>
        </w:rPr>
        <w:t xml:space="preserve">: </w:t>
      </w:r>
    </w:p>
    <w:p w:rsidR="00E60CC8" w:rsidRPr="007F19F0" w:rsidRDefault="007F19F0" w:rsidP="009C7B6B">
      <w:pPr>
        <w:pStyle w:val="af"/>
        <w:numPr>
          <w:ilvl w:val="0"/>
          <w:numId w:val="5"/>
        </w:numPr>
        <w:spacing w:after="0" w:line="360" w:lineRule="auto"/>
        <w:ind w:left="567"/>
        <w:jc w:val="both"/>
        <w:rPr>
          <w:rFonts w:ascii="Times New Roman" w:hAnsi="Times New Roman" w:cs="Times New Roman"/>
          <w:sz w:val="28"/>
          <w:szCs w:val="28"/>
          <w:lang w:val="en-US"/>
        </w:rPr>
      </w:pPr>
      <w:r w:rsidRPr="007F19F0">
        <w:rPr>
          <w:rFonts w:ascii="Times New Roman" w:hAnsi="Times New Roman" w:cs="Times New Roman"/>
          <w:sz w:val="28"/>
          <w:szCs w:val="28"/>
          <w:lang w:val="en-US"/>
        </w:rPr>
        <w:t>The associative series</w:t>
      </w:r>
      <w:r w:rsidR="0043671A">
        <w:rPr>
          <w:rFonts w:ascii="Times New Roman" w:hAnsi="Times New Roman" w:cs="Times New Roman"/>
          <w:sz w:val="28"/>
          <w:szCs w:val="28"/>
          <w:lang w:val="en-US"/>
        </w:rPr>
        <w:t xml:space="preserve"> of the research</w:t>
      </w:r>
      <w:r w:rsidR="0043671A" w:rsidRPr="0043671A">
        <w:rPr>
          <w:rFonts w:ascii="Times New Roman" w:hAnsi="Times New Roman" w:cs="Times New Roman"/>
          <w:sz w:val="28"/>
          <w:szCs w:val="28"/>
          <w:lang w:val="en-US"/>
        </w:rPr>
        <w:t xml:space="preserve"> </w:t>
      </w:r>
      <w:r w:rsidR="0043671A">
        <w:rPr>
          <w:rFonts w:ascii="Times New Roman" w:hAnsi="Times New Roman" w:cs="Times New Roman"/>
          <w:sz w:val="28"/>
          <w:szCs w:val="28"/>
          <w:lang w:val="en-US"/>
        </w:rPr>
        <w:t xml:space="preserve">are mostly negative, </w:t>
      </w:r>
      <w:r w:rsidRPr="007F19F0">
        <w:rPr>
          <w:rFonts w:ascii="Times New Roman" w:hAnsi="Times New Roman" w:cs="Times New Roman"/>
          <w:sz w:val="28"/>
          <w:szCs w:val="28"/>
          <w:lang w:val="en-US"/>
        </w:rPr>
        <w:t xml:space="preserve">as well as the terms and terminological expressions selected for the experiment. This </w:t>
      </w:r>
      <w:r w:rsidR="0043671A">
        <w:rPr>
          <w:rFonts w:ascii="Times New Roman" w:hAnsi="Times New Roman" w:cs="Times New Roman"/>
          <w:sz w:val="28"/>
          <w:szCs w:val="28"/>
          <w:lang w:val="en-US"/>
        </w:rPr>
        <w:t>fact</w:t>
      </w:r>
      <w:r w:rsidRPr="007F19F0">
        <w:rPr>
          <w:rFonts w:ascii="Times New Roman" w:hAnsi="Times New Roman" w:cs="Times New Roman"/>
          <w:sz w:val="28"/>
          <w:szCs w:val="28"/>
          <w:lang w:val="en-US"/>
        </w:rPr>
        <w:t xml:space="preserve"> </w:t>
      </w:r>
      <w:r w:rsidR="0043671A">
        <w:rPr>
          <w:rFonts w:ascii="Times New Roman" w:hAnsi="Times New Roman" w:cs="Times New Roman"/>
          <w:sz w:val="28"/>
          <w:szCs w:val="28"/>
          <w:lang w:val="en-US"/>
        </w:rPr>
        <w:t>proves</w:t>
      </w:r>
      <w:r w:rsidRPr="007F19F0">
        <w:rPr>
          <w:rFonts w:ascii="Times New Roman" w:hAnsi="Times New Roman" w:cs="Times New Roman"/>
          <w:sz w:val="28"/>
          <w:szCs w:val="28"/>
          <w:lang w:val="en-US"/>
        </w:rPr>
        <w:t xml:space="preserve"> our working hypothesis about the </w:t>
      </w:r>
      <w:r w:rsidR="0043671A">
        <w:rPr>
          <w:rFonts w:ascii="Times New Roman" w:hAnsi="Times New Roman" w:cs="Times New Roman"/>
          <w:sz w:val="28"/>
          <w:szCs w:val="28"/>
          <w:lang w:val="en-US"/>
        </w:rPr>
        <w:t>validity</w:t>
      </w:r>
      <w:r w:rsidRPr="007F19F0">
        <w:rPr>
          <w:rFonts w:ascii="Times New Roman" w:hAnsi="Times New Roman" w:cs="Times New Roman"/>
          <w:sz w:val="28"/>
          <w:szCs w:val="28"/>
          <w:lang w:val="en-US"/>
        </w:rPr>
        <w:t xml:space="preserve"> of using associative series </w:t>
      </w:r>
      <w:r w:rsidR="009C7B6B">
        <w:rPr>
          <w:rFonts w:ascii="Times New Roman" w:hAnsi="Times New Roman" w:cs="Times New Roman"/>
          <w:sz w:val="28"/>
          <w:szCs w:val="28"/>
          <w:lang w:val="en-US"/>
        </w:rPr>
        <w:t xml:space="preserve">for </w:t>
      </w:r>
      <w:r w:rsidR="009C7B6B" w:rsidRPr="007F19F0">
        <w:rPr>
          <w:rFonts w:ascii="Times New Roman" w:hAnsi="Times New Roman" w:cs="Times New Roman"/>
          <w:sz w:val="28"/>
          <w:szCs w:val="28"/>
          <w:lang w:val="en-US"/>
        </w:rPr>
        <w:t>memorizing</w:t>
      </w:r>
      <w:r w:rsidRPr="007F19F0">
        <w:rPr>
          <w:rFonts w:ascii="Times New Roman" w:hAnsi="Times New Roman" w:cs="Times New Roman"/>
          <w:sz w:val="28"/>
          <w:szCs w:val="28"/>
          <w:lang w:val="en-US"/>
        </w:rPr>
        <w:t xml:space="preserve"> emotionally </w:t>
      </w:r>
      <w:proofErr w:type="spellStart"/>
      <w:r w:rsidRPr="007F19F0">
        <w:rPr>
          <w:rFonts w:ascii="Times New Roman" w:hAnsi="Times New Roman" w:cs="Times New Roman"/>
          <w:sz w:val="28"/>
          <w:szCs w:val="28"/>
          <w:lang w:val="en-US"/>
        </w:rPr>
        <w:t>colo</w:t>
      </w:r>
      <w:r w:rsidR="0043671A">
        <w:rPr>
          <w:rFonts w:ascii="Times New Roman" w:hAnsi="Times New Roman" w:cs="Times New Roman"/>
          <w:sz w:val="28"/>
          <w:szCs w:val="28"/>
          <w:lang w:val="en-US"/>
        </w:rPr>
        <w:t>u</w:t>
      </w:r>
      <w:r w:rsidRPr="007F19F0">
        <w:rPr>
          <w:rFonts w:ascii="Times New Roman" w:hAnsi="Times New Roman" w:cs="Times New Roman"/>
          <w:sz w:val="28"/>
          <w:szCs w:val="28"/>
          <w:lang w:val="en-US"/>
        </w:rPr>
        <w:t>red</w:t>
      </w:r>
      <w:proofErr w:type="spellEnd"/>
      <w:r w:rsidRPr="007F19F0">
        <w:rPr>
          <w:rFonts w:ascii="Times New Roman" w:hAnsi="Times New Roman" w:cs="Times New Roman"/>
          <w:sz w:val="28"/>
          <w:szCs w:val="28"/>
          <w:lang w:val="en-US"/>
        </w:rPr>
        <w:t xml:space="preserve"> words of common speech as terms</w:t>
      </w:r>
      <w:r w:rsidR="0043671A" w:rsidRPr="007F19F0">
        <w:rPr>
          <w:rFonts w:ascii="Times New Roman" w:hAnsi="Times New Roman" w:cs="Times New Roman"/>
          <w:sz w:val="28"/>
          <w:szCs w:val="28"/>
          <w:lang w:val="en-US"/>
        </w:rPr>
        <w:t>.</w:t>
      </w:r>
    </w:p>
    <w:p w:rsidR="00E60CC8" w:rsidRPr="0043671A" w:rsidRDefault="009C7B6B" w:rsidP="009C7B6B">
      <w:pPr>
        <w:pStyle w:val="af"/>
        <w:numPr>
          <w:ilvl w:val="0"/>
          <w:numId w:val="5"/>
        </w:numPr>
        <w:spacing w:after="0"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3671A">
        <w:rPr>
          <w:rFonts w:ascii="Times New Roman" w:hAnsi="Times New Roman" w:cs="Times New Roman"/>
          <w:sz w:val="28"/>
          <w:szCs w:val="28"/>
          <w:lang w:val="en-US"/>
        </w:rPr>
        <w:t>A</w:t>
      </w:r>
      <w:r w:rsidR="0043671A" w:rsidRPr="0043671A">
        <w:rPr>
          <w:rFonts w:ascii="Times New Roman" w:hAnsi="Times New Roman" w:cs="Times New Roman"/>
          <w:sz w:val="28"/>
          <w:szCs w:val="28"/>
          <w:lang w:val="en-US"/>
        </w:rPr>
        <w:t>ccording to the majority of respondents,</w:t>
      </w:r>
      <w:r w:rsidR="0043671A">
        <w:rPr>
          <w:rFonts w:ascii="Times New Roman" w:hAnsi="Times New Roman" w:cs="Times New Roman"/>
          <w:sz w:val="28"/>
          <w:szCs w:val="28"/>
          <w:lang w:val="en-US"/>
        </w:rPr>
        <w:t xml:space="preserve"> a</w:t>
      </w:r>
      <w:r w:rsidR="0043671A" w:rsidRPr="0043671A">
        <w:rPr>
          <w:rFonts w:ascii="Times New Roman" w:hAnsi="Times New Roman" w:cs="Times New Roman"/>
          <w:sz w:val="28"/>
          <w:szCs w:val="28"/>
          <w:lang w:val="en-US"/>
        </w:rPr>
        <w:t xml:space="preserve">ssociations </w:t>
      </w:r>
      <w:r w:rsidR="0043671A">
        <w:rPr>
          <w:rFonts w:ascii="Times New Roman" w:hAnsi="Times New Roman" w:cs="Times New Roman"/>
          <w:sz w:val="28"/>
          <w:szCs w:val="28"/>
          <w:lang w:val="en-US"/>
        </w:rPr>
        <w:t xml:space="preserve">contribute to students’ </w:t>
      </w:r>
      <w:r w:rsidR="0043671A" w:rsidRPr="0043671A">
        <w:rPr>
          <w:rFonts w:ascii="Times New Roman" w:hAnsi="Times New Roman" w:cs="Times New Roman"/>
          <w:sz w:val="28"/>
          <w:szCs w:val="28"/>
          <w:lang w:val="en-US"/>
        </w:rPr>
        <w:t xml:space="preserve">better </w:t>
      </w:r>
      <w:r w:rsidRPr="009C7B6B">
        <w:rPr>
          <w:rFonts w:ascii="Times New Roman" w:hAnsi="Times New Roman" w:cs="Times New Roman"/>
          <w:sz w:val="28"/>
          <w:szCs w:val="28"/>
          <w:lang w:val="en-US"/>
        </w:rPr>
        <w:t xml:space="preserve">visualization </w:t>
      </w:r>
      <w:r>
        <w:rPr>
          <w:rFonts w:ascii="Times New Roman" w:hAnsi="Times New Roman" w:cs="Times New Roman"/>
          <w:sz w:val="28"/>
          <w:szCs w:val="28"/>
          <w:lang w:val="en-US"/>
        </w:rPr>
        <w:t xml:space="preserve">of </w:t>
      </w:r>
      <w:r w:rsidR="0043671A" w:rsidRPr="0043671A">
        <w:rPr>
          <w:rFonts w:ascii="Times New Roman" w:hAnsi="Times New Roman" w:cs="Times New Roman"/>
          <w:sz w:val="28"/>
          <w:szCs w:val="28"/>
          <w:lang w:val="en-US"/>
        </w:rPr>
        <w:t xml:space="preserve">a term or terminological expression </w:t>
      </w:r>
      <w:r>
        <w:rPr>
          <w:rFonts w:ascii="Times New Roman" w:hAnsi="Times New Roman" w:cs="Times New Roman"/>
          <w:sz w:val="28"/>
          <w:szCs w:val="28"/>
          <w:lang w:val="en-US"/>
        </w:rPr>
        <w:t>and improves the memorizing</w:t>
      </w:r>
      <w:r w:rsidRPr="0043671A">
        <w:rPr>
          <w:rFonts w:ascii="Times New Roman" w:hAnsi="Times New Roman" w:cs="Times New Roman"/>
          <w:sz w:val="28"/>
          <w:szCs w:val="28"/>
          <w:lang w:val="en-US"/>
        </w:rPr>
        <w:t xml:space="preserve"> process</w:t>
      </w:r>
      <w:r>
        <w:rPr>
          <w:rFonts w:ascii="Times New Roman" w:hAnsi="Times New Roman" w:cs="Times New Roman"/>
          <w:sz w:val="28"/>
          <w:szCs w:val="28"/>
          <w:lang w:val="en-US"/>
        </w:rPr>
        <w:t xml:space="preserve"> through a vivid image of a notion.</w:t>
      </w:r>
    </w:p>
    <w:p w:rsidR="00E60CC8" w:rsidRPr="009C7B6B" w:rsidRDefault="009C7B6B" w:rsidP="009C7B6B">
      <w:pPr>
        <w:pStyle w:val="af"/>
        <w:numPr>
          <w:ilvl w:val="0"/>
          <w:numId w:val="5"/>
        </w:numPr>
        <w:spacing w:after="0" w:line="360" w:lineRule="auto"/>
        <w:ind w:left="567"/>
        <w:jc w:val="both"/>
        <w:rPr>
          <w:rFonts w:ascii="Times New Roman" w:hAnsi="Times New Roman" w:cs="Times New Roman"/>
          <w:sz w:val="28"/>
          <w:szCs w:val="28"/>
          <w:lang w:val="en-US"/>
        </w:rPr>
      </w:pPr>
      <w:r w:rsidRPr="009C7B6B">
        <w:rPr>
          <w:rFonts w:ascii="Times New Roman" w:hAnsi="Times New Roman" w:cs="Times New Roman"/>
          <w:sz w:val="28"/>
          <w:szCs w:val="28"/>
          <w:lang w:val="en-US"/>
        </w:rPr>
        <w:t xml:space="preserve">Terms and terminological expressions, especially those </w:t>
      </w:r>
      <w:r>
        <w:rPr>
          <w:rFonts w:ascii="Times New Roman" w:hAnsi="Times New Roman" w:cs="Times New Roman"/>
          <w:sz w:val="28"/>
          <w:szCs w:val="28"/>
          <w:lang w:val="en-US"/>
        </w:rPr>
        <w:t>including lexical units of common speech</w:t>
      </w:r>
      <w:r w:rsidRPr="009C7B6B">
        <w:rPr>
          <w:rFonts w:ascii="Times New Roman" w:hAnsi="Times New Roman" w:cs="Times New Roman"/>
          <w:sz w:val="28"/>
          <w:szCs w:val="28"/>
          <w:lang w:val="en-US"/>
        </w:rPr>
        <w:t xml:space="preserve">, </w:t>
      </w:r>
      <w:r>
        <w:rPr>
          <w:rFonts w:ascii="Times New Roman" w:hAnsi="Times New Roman" w:cs="Times New Roman"/>
          <w:sz w:val="28"/>
          <w:szCs w:val="28"/>
          <w:lang w:val="en-US"/>
        </w:rPr>
        <w:t>foster c</w:t>
      </w:r>
      <w:r w:rsidRPr="009C7B6B">
        <w:rPr>
          <w:rFonts w:ascii="Times New Roman" w:hAnsi="Times New Roman" w:cs="Times New Roman"/>
          <w:sz w:val="28"/>
          <w:szCs w:val="28"/>
          <w:lang w:val="en-US"/>
        </w:rPr>
        <w:t xml:space="preserve">ommunication in a </w:t>
      </w:r>
      <w:r>
        <w:rPr>
          <w:rFonts w:ascii="Times New Roman" w:hAnsi="Times New Roman" w:cs="Times New Roman"/>
          <w:sz w:val="28"/>
          <w:szCs w:val="28"/>
          <w:lang w:val="en-US"/>
        </w:rPr>
        <w:t>specific</w:t>
      </w:r>
      <w:r w:rsidRPr="009C7B6B">
        <w:rPr>
          <w:rFonts w:ascii="Times New Roman" w:hAnsi="Times New Roman" w:cs="Times New Roman"/>
          <w:sz w:val="28"/>
          <w:szCs w:val="28"/>
          <w:lang w:val="en-US"/>
        </w:rPr>
        <w:t xml:space="preserve"> professional environment</w:t>
      </w:r>
      <w:r w:rsidR="0043671A" w:rsidRPr="009C7B6B">
        <w:rPr>
          <w:rFonts w:ascii="Times New Roman" w:hAnsi="Times New Roman" w:cs="Times New Roman"/>
          <w:sz w:val="28"/>
          <w:szCs w:val="28"/>
          <w:lang w:val="en-US"/>
        </w:rPr>
        <w:t>.</w:t>
      </w:r>
    </w:p>
    <w:p w:rsidR="00E60CC8" w:rsidRPr="009C7B6B" w:rsidRDefault="009C7B6B" w:rsidP="009C7B6B">
      <w:pPr>
        <w:pStyle w:val="af"/>
        <w:numPr>
          <w:ilvl w:val="0"/>
          <w:numId w:val="5"/>
        </w:numPr>
        <w:spacing w:after="0" w:line="360" w:lineRule="auto"/>
        <w:ind w:left="567"/>
        <w:jc w:val="both"/>
        <w:rPr>
          <w:rFonts w:ascii="Times New Roman" w:hAnsi="Times New Roman" w:cs="Times New Roman"/>
          <w:sz w:val="28"/>
          <w:szCs w:val="28"/>
          <w:lang w:val="en-US"/>
        </w:rPr>
      </w:pPr>
      <w:bookmarkStart w:id="2" w:name="_Hlk77100279"/>
      <w:r w:rsidRPr="009C7B6B">
        <w:rPr>
          <w:rFonts w:ascii="Times New Roman" w:hAnsi="Times New Roman" w:cs="Times New Roman"/>
          <w:sz w:val="28"/>
          <w:szCs w:val="28"/>
          <w:lang w:val="en-US"/>
        </w:rPr>
        <w:t xml:space="preserve">The </w:t>
      </w:r>
      <w:r>
        <w:rPr>
          <w:rFonts w:ascii="Times New Roman" w:hAnsi="Times New Roman" w:cs="Times New Roman"/>
          <w:sz w:val="28"/>
          <w:szCs w:val="28"/>
          <w:lang w:val="en-US"/>
        </w:rPr>
        <w:t>notion</w:t>
      </w:r>
      <w:r w:rsidRPr="009C7B6B">
        <w:rPr>
          <w:rFonts w:ascii="Times New Roman" w:hAnsi="Times New Roman" w:cs="Times New Roman"/>
          <w:sz w:val="28"/>
          <w:szCs w:val="28"/>
          <w:lang w:val="en-US"/>
        </w:rPr>
        <w:t xml:space="preserve"> of "</w:t>
      </w:r>
      <w:r w:rsidRPr="009C7B6B">
        <w:rPr>
          <w:rFonts w:ascii="Times New Roman" w:hAnsi="Times New Roman" w:cs="Times New Roman"/>
          <w:b/>
          <w:sz w:val="28"/>
          <w:szCs w:val="28"/>
          <w:lang w:val="en-US"/>
        </w:rPr>
        <w:t>death</w:t>
      </w:r>
      <w:r w:rsidRPr="009C7B6B">
        <w:rPr>
          <w:rFonts w:ascii="Times New Roman" w:hAnsi="Times New Roman" w:cs="Times New Roman"/>
          <w:sz w:val="28"/>
          <w:szCs w:val="28"/>
          <w:lang w:val="en-US"/>
        </w:rPr>
        <w:t xml:space="preserve">" </w:t>
      </w:r>
      <w:r>
        <w:rPr>
          <w:rFonts w:ascii="Times New Roman" w:hAnsi="Times New Roman" w:cs="Times New Roman"/>
          <w:sz w:val="28"/>
          <w:szCs w:val="28"/>
          <w:lang w:val="en-US"/>
        </w:rPr>
        <w:t>represents the “naïve” picture of the world, being an</w:t>
      </w:r>
      <w:r w:rsidRPr="009C7B6B">
        <w:rPr>
          <w:rFonts w:ascii="Times New Roman" w:hAnsi="Times New Roman" w:cs="Times New Roman"/>
          <w:sz w:val="28"/>
          <w:szCs w:val="28"/>
          <w:lang w:val="en-US"/>
        </w:rPr>
        <w:t xml:space="preserve"> initially expressive concept</w:t>
      </w:r>
      <w:r>
        <w:rPr>
          <w:rFonts w:ascii="Times New Roman" w:hAnsi="Times New Roman" w:cs="Times New Roman"/>
          <w:sz w:val="28"/>
          <w:szCs w:val="28"/>
          <w:lang w:val="en-US"/>
        </w:rPr>
        <w:t>. Besides, it functions a</w:t>
      </w:r>
      <w:r w:rsidRPr="009C7B6B">
        <w:rPr>
          <w:rFonts w:ascii="Times New Roman" w:hAnsi="Times New Roman" w:cs="Times New Roman"/>
          <w:sz w:val="28"/>
          <w:szCs w:val="28"/>
          <w:lang w:val="en-US"/>
        </w:rPr>
        <w:t xml:space="preserve">s a formal concept, whose associative field does not have a </w:t>
      </w:r>
      <w:r>
        <w:rPr>
          <w:rFonts w:ascii="Times New Roman" w:hAnsi="Times New Roman" w:cs="Times New Roman"/>
          <w:sz w:val="28"/>
          <w:szCs w:val="28"/>
          <w:lang w:val="en-US"/>
        </w:rPr>
        <w:t xml:space="preserve">profound </w:t>
      </w:r>
      <w:r w:rsidRPr="009C7B6B">
        <w:rPr>
          <w:rFonts w:ascii="Times New Roman" w:hAnsi="Times New Roman" w:cs="Times New Roman"/>
          <w:sz w:val="28"/>
          <w:szCs w:val="28"/>
          <w:lang w:val="en-US"/>
        </w:rPr>
        <w:t>gap between less frequent and more frequent associations that</w:t>
      </w:r>
      <w:r>
        <w:rPr>
          <w:rFonts w:ascii="Times New Roman" w:hAnsi="Times New Roman" w:cs="Times New Roman"/>
          <w:sz w:val="28"/>
          <w:szCs w:val="28"/>
          <w:lang w:val="en-US"/>
        </w:rPr>
        <w:t xml:space="preserve"> might cause an interpretation </w:t>
      </w:r>
      <w:proofErr w:type="spellStart"/>
      <w:r>
        <w:rPr>
          <w:rFonts w:ascii="Times New Roman" w:hAnsi="Times New Roman" w:cs="Times New Roman"/>
          <w:sz w:val="28"/>
          <w:szCs w:val="28"/>
          <w:lang w:val="en-US"/>
        </w:rPr>
        <w:t>disbalance</w:t>
      </w:r>
      <w:proofErr w:type="spellEnd"/>
      <w:r>
        <w:rPr>
          <w:rFonts w:ascii="Times New Roman" w:hAnsi="Times New Roman" w:cs="Times New Roman"/>
          <w:sz w:val="28"/>
          <w:szCs w:val="28"/>
          <w:lang w:val="en-US"/>
        </w:rPr>
        <w:t xml:space="preserve">. </w:t>
      </w:r>
      <w:r w:rsidRPr="009C7B6B">
        <w:rPr>
          <w:rFonts w:ascii="Times New Roman" w:hAnsi="Times New Roman" w:cs="Times New Roman"/>
          <w:sz w:val="28"/>
          <w:szCs w:val="28"/>
          <w:lang w:val="en-US"/>
        </w:rPr>
        <w:t>Th</w:t>
      </w:r>
      <w:r>
        <w:rPr>
          <w:rFonts w:ascii="Times New Roman" w:hAnsi="Times New Roman" w:cs="Times New Roman"/>
          <w:sz w:val="28"/>
          <w:szCs w:val="28"/>
          <w:lang w:val="en-US"/>
        </w:rPr>
        <w:t>is</w:t>
      </w:r>
      <w:r w:rsidRPr="009C7B6B">
        <w:rPr>
          <w:rFonts w:ascii="Times New Roman" w:hAnsi="Times New Roman" w:cs="Times New Roman"/>
          <w:sz w:val="28"/>
          <w:szCs w:val="28"/>
          <w:lang w:val="en-US"/>
        </w:rPr>
        <w:t xml:space="preserve"> </w:t>
      </w:r>
      <w:r>
        <w:rPr>
          <w:rFonts w:ascii="Times New Roman" w:hAnsi="Times New Roman" w:cs="Times New Roman"/>
          <w:sz w:val="28"/>
          <w:szCs w:val="28"/>
          <w:lang w:val="en-US"/>
        </w:rPr>
        <w:t>notion</w:t>
      </w:r>
      <w:r w:rsidRPr="009C7B6B">
        <w:rPr>
          <w:rFonts w:ascii="Times New Roman" w:hAnsi="Times New Roman" w:cs="Times New Roman"/>
          <w:sz w:val="28"/>
          <w:szCs w:val="28"/>
          <w:lang w:val="en-US"/>
        </w:rPr>
        <w:t xml:space="preserve"> is a successful component of termino</w:t>
      </w:r>
      <w:r>
        <w:rPr>
          <w:rFonts w:ascii="Times New Roman" w:hAnsi="Times New Roman" w:cs="Times New Roman"/>
          <w:sz w:val="28"/>
          <w:szCs w:val="28"/>
          <w:lang w:val="en-US"/>
        </w:rPr>
        <w:t xml:space="preserve">logical expressions, especially </w:t>
      </w:r>
      <w:r w:rsidRPr="009C7B6B">
        <w:rPr>
          <w:rFonts w:ascii="Times New Roman" w:hAnsi="Times New Roman" w:cs="Times New Roman"/>
          <w:sz w:val="28"/>
          <w:szCs w:val="28"/>
          <w:lang w:val="en-US"/>
        </w:rPr>
        <w:t>metaphorical</w:t>
      </w:r>
      <w:r>
        <w:rPr>
          <w:rFonts w:ascii="Times New Roman" w:hAnsi="Times New Roman" w:cs="Times New Roman"/>
          <w:sz w:val="28"/>
          <w:szCs w:val="28"/>
          <w:lang w:val="en-US"/>
        </w:rPr>
        <w:t xml:space="preserve"> ones</w:t>
      </w:r>
      <w:r w:rsidR="0043671A" w:rsidRPr="009C7B6B">
        <w:rPr>
          <w:rFonts w:ascii="Times New Roman" w:hAnsi="Times New Roman" w:cs="Times New Roman"/>
          <w:sz w:val="28"/>
          <w:szCs w:val="28"/>
          <w:lang w:val="en-US"/>
        </w:rPr>
        <w:t>.</w:t>
      </w:r>
    </w:p>
    <w:p w:rsidR="00E60CC8" w:rsidRPr="00917036" w:rsidRDefault="00C622D9" w:rsidP="00917036">
      <w:pPr>
        <w:pStyle w:val="af"/>
        <w:numPr>
          <w:ilvl w:val="0"/>
          <w:numId w:val="5"/>
        </w:numPr>
        <w:spacing w:after="0" w:line="360" w:lineRule="auto"/>
        <w:ind w:left="567" w:hanging="425"/>
        <w:jc w:val="both"/>
        <w:rPr>
          <w:rFonts w:ascii="Times New Roman" w:hAnsi="Times New Roman" w:cs="Times New Roman"/>
          <w:sz w:val="28"/>
          <w:szCs w:val="28"/>
          <w:lang w:val="en-US"/>
        </w:rPr>
      </w:pPr>
      <w:r w:rsidRPr="00917036">
        <w:rPr>
          <w:rFonts w:ascii="Times New Roman" w:hAnsi="Times New Roman" w:cs="Times New Roman"/>
          <w:sz w:val="28"/>
          <w:szCs w:val="28"/>
          <w:lang w:val="en-US"/>
        </w:rPr>
        <w:t xml:space="preserve">In general, any "language transformations are significantly based on </w:t>
      </w:r>
      <w:r w:rsidR="00917036" w:rsidRPr="00917036">
        <w:rPr>
          <w:rFonts w:ascii="Times New Roman" w:hAnsi="Times New Roman" w:cs="Times New Roman"/>
          <w:sz w:val="28"/>
          <w:szCs w:val="28"/>
          <w:lang w:val="en-US"/>
        </w:rPr>
        <w:t>re-nomination</w:t>
      </w:r>
      <w:r w:rsidRPr="00917036">
        <w:rPr>
          <w:rFonts w:ascii="Times New Roman" w:hAnsi="Times New Roman" w:cs="Times New Roman"/>
          <w:sz w:val="28"/>
          <w:szCs w:val="28"/>
          <w:lang w:val="en-US"/>
        </w:rPr>
        <w:t>, emotional and pragmatic factors"</w:t>
      </w:r>
      <w:r w:rsidR="0043671A" w:rsidRPr="00917036">
        <w:rPr>
          <w:rFonts w:ascii="Times New Roman" w:hAnsi="Times New Roman" w:cs="Times New Roman"/>
          <w:sz w:val="28"/>
          <w:szCs w:val="28"/>
          <w:lang w:val="en-US"/>
        </w:rPr>
        <w:t xml:space="preserve"> (</w:t>
      </w:r>
      <w:proofErr w:type="spellStart"/>
      <w:r w:rsidRPr="00917036">
        <w:rPr>
          <w:rFonts w:ascii="Times New Roman" w:hAnsi="Times New Roman" w:cs="Times New Roman"/>
          <w:sz w:val="28"/>
          <w:szCs w:val="28"/>
          <w:lang w:val="en-US"/>
        </w:rPr>
        <w:t>Arutyunova</w:t>
      </w:r>
      <w:proofErr w:type="spellEnd"/>
      <w:r w:rsidR="0043671A" w:rsidRPr="00917036">
        <w:rPr>
          <w:rFonts w:ascii="Times New Roman" w:hAnsi="Times New Roman" w:cs="Times New Roman"/>
          <w:sz w:val="28"/>
          <w:szCs w:val="28"/>
          <w:lang w:val="en-US"/>
        </w:rPr>
        <w:t xml:space="preserve">, 1999). </w:t>
      </w:r>
    </w:p>
    <w:bookmarkEnd w:id="2"/>
    <w:p w:rsidR="00E60CC8" w:rsidRPr="00C622D9" w:rsidRDefault="00E60CC8">
      <w:pPr>
        <w:spacing w:after="0" w:line="360" w:lineRule="auto"/>
        <w:jc w:val="center"/>
        <w:rPr>
          <w:rFonts w:ascii="Times New Roman" w:hAnsi="Times New Roman" w:cs="Times New Roman"/>
          <w:sz w:val="28"/>
          <w:szCs w:val="28"/>
          <w:lang w:val="en-US"/>
        </w:rPr>
      </w:pPr>
    </w:p>
    <w:p w:rsidR="00E60CC8" w:rsidRDefault="007F19F0">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Reference </w:t>
      </w:r>
      <w:r w:rsidR="00C622D9">
        <w:rPr>
          <w:rFonts w:ascii="Times New Roman" w:hAnsi="Times New Roman" w:cs="Times New Roman"/>
          <w:b/>
          <w:bCs/>
          <w:sz w:val="28"/>
          <w:szCs w:val="28"/>
          <w:lang w:val="en-US"/>
        </w:rPr>
        <w:t>List</w:t>
      </w:r>
      <w:r w:rsidR="0043671A">
        <w:rPr>
          <w:rFonts w:ascii="Times New Roman" w:hAnsi="Times New Roman" w:cs="Times New Roman"/>
          <w:b/>
          <w:bCs/>
          <w:sz w:val="28"/>
          <w:szCs w:val="28"/>
          <w:lang w:val="en-US"/>
        </w:rPr>
        <w:t>:</w:t>
      </w:r>
    </w:p>
    <w:p w:rsidR="00460108" w:rsidRPr="00437D6B" w:rsidRDefault="008410F8" w:rsidP="00460108">
      <w:pPr>
        <w:pStyle w:val="af"/>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lastRenderedPageBreak/>
        <w:t>Arnold, I. </w:t>
      </w:r>
      <w:r w:rsidR="00460108" w:rsidRPr="008410F8">
        <w:rPr>
          <w:rFonts w:ascii="Times New Roman" w:hAnsi="Times New Roman" w:cs="Times New Roman"/>
          <w:i/>
          <w:sz w:val="28"/>
          <w:szCs w:val="28"/>
          <w:lang w:val="en-US"/>
        </w:rPr>
        <w:t>V.</w:t>
      </w:r>
      <w:r w:rsidR="00460108" w:rsidRPr="00437D6B">
        <w:rPr>
          <w:rFonts w:ascii="Times New Roman" w:hAnsi="Times New Roman" w:cs="Times New Roman"/>
          <w:sz w:val="28"/>
          <w:szCs w:val="28"/>
          <w:lang w:val="en-US"/>
        </w:rPr>
        <w:t xml:space="preserve"> </w:t>
      </w:r>
      <w:r w:rsidR="00460108" w:rsidRPr="008410F8">
        <w:rPr>
          <w:rFonts w:ascii="Times New Roman" w:hAnsi="Times New Roman" w:cs="Times New Roman"/>
          <w:sz w:val="28"/>
          <w:szCs w:val="28"/>
          <w:lang w:val="en-US"/>
        </w:rPr>
        <w:t>Fundamentals of scientific research in linguistics.</w:t>
      </w:r>
      <w:r w:rsidR="00460108" w:rsidRPr="00437D6B">
        <w:rPr>
          <w:rFonts w:ascii="Times New Roman" w:hAnsi="Times New Roman" w:cs="Times New Roman"/>
          <w:i/>
          <w:sz w:val="28"/>
          <w:szCs w:val="28"/>
          <w:lang w:val="en-US"/>
        </w:rPr>
        <w:t xml:space="preserve"> </w:t>
      </w:r>
      <w:r w:rsidR="00460108" w:rsidRPr="00437D6B">
        <w:rPr>
          <w:rFonts w:ascii="Times New Roman" w:hAnsi="Times New Roman" w:cs="Times New Roman"/>
          <w:sz w:val="28"/>
          <w:szCs w:val="28"/>
          <w:lang w:val="en-US"/>
        </w:rPr>
        <w:t>Higher School</w:t>
      </w:r>
      <w:r>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(1991).</w:t>
      </w:r>
    </w:p>
    <w:p w:rsidR="00460108" w:rsidRPr="00437D6B" w:rsidRDefault="00460108" w:rsidP="00460108">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Arutyunova</w:t>
      </w:r>
      <w:proofErr w:type="spellEnd"/>
      <w:r w:rsidRPr="008410F8">
        <w:rPr>
          <w:rFonts w:ascii="Times New Roman" w:hAnsi="Times New Roman" w:cs="Times New Roman"/>
          <w:i/>
          <w:sz w:val="28"/>
          <w:szCs w:val="28"/>
          <w:lang w:val="en-US"/>
        </w:rPr>
        <w:t>, N. D.</w:t>
      </w:r>
      <w:r w:rsidRPr="00437D6B">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Language and the human world.</w:t>
      </w:r>
      <w:r w:rsidRPr="00437D6B">
        <w:rPr>
          <w:rFonts w:ascii="Times New Roman" w:hAnsi="Times New Roman" w:cs="Times New Roman"/>
          <w:sz w:val="28"/>
          <w:szCs w:val="28"/>
          <w:lang w:val="en-US"/>
        </w:rPr>
        <w:t xml:space="preserve"> Languages of Russian culture</w:t>
      </w:r>
      <w:r w:rsidR="008410F8">
        <w:rPr>
          <w:rFonts w:ascii="Times New Roman" w:hAnsi="Times New Roman" w:cs="Times New Roman"/>
          <w:sz w:val="28"/>
          <w:szCs w:val="28"/>
          <w:lang w:val="en-US"/>
        </w:rPr>
        <w:t>, </w:t>
      </w:r>
      <w:r w:rsidR="008410F8" w:rsidRPr="00437D6B">
        <w:rPr>
          <w:rFonts w:ascii="Times New Roman" w:hAnsi="Times New Roman" w:cs="Times New Roman"/>
          <w:sz w:val="28"/>
          <w:szCs w:val="28"/>
          <w:lang w:val="en-US"/>
        </w:rPr>
        <w:t>(1999).</w:t>
      </w:r>
      <w:r w:rsidRPr="00437D6B">
        <w:rPr>
          <w:rFonts w:ascii="Times New Roman" w:hAnsi="Times New Roman" w:cs="Times New Roman"/>
          <w:sz w:val="28"/>
          <w:szCs w:val="28"/>
          <w:lang w:val="en-US"/>
        </w:rPr>
        <w:t xml:space="preserve">  https://platona.net/load/knigi_po_filosofii/filosofija_jazyka/arutjunova_n_d_jazyk_i_mir_cheloveka/32-1-0-1446</w:t>
      </w:r>
    </w:p>
    <w:p w:rsidR="00E60CC8" w:rsidRDefault="0043671A" w:rsidP="006D34B6">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Azarova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O.A., </w:t>
      </w:r>
      <w:proofErr w:type="spellStart"/>
      <w:r w:rsidRPr="008410F8">
        <w:rPr>
          <w:rFonts w:ascii="Times New Roman" w:hAnsi="Times New Roman" w:cs="Times New Roman"/>
          <w:i/>
          <w:sz w:val="28"/>
          <w:szCs w:val="28"/>
          <w:lang w:val="en-US"/>
        </w:rPr>
        <w:t>Goryacheva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E.N., </w:t>
      </w:r>
      <w:proofErr w:type="spellStart"/>
      <w:r w:rsidRPr="008410F8">
        <w:rPr>
          <w:rFonts w:ascii="Times New Roman" w:hAnsi="Times New Roman" w:cs="Times New Roman"/>
          <w:i/>
          <w:sz w:val="28"/>
          <w:szCs w:val="28"/>
          <w:lang w:val="en-US"/>
        </w:rPr>
        <w:t>Ilkevich</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S.V., </w:t>
      </w:r>
      <w:proofErr w:type="spellStart"/>
      <w:r w:rsidRPr="008410F8">
        <w:rPr>
          <w:rFonts w:ascii="Times New Roman" w:hAnsi="Times New Roman" w:cs="Times New Roman"/>
          <w:i/>
          <w:sz w:val="28"/>
          <w:szCs w:val="28"/>
          <w:lang w:val="en-US"/>
        </w:rPr>
        <w:t>Sevryukova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O.I., </w:t>
      </w:r>
      <w:proofErr w:type="spellStart"/>
      <w:r w:rsidRPr="008410F8">
        <w:rPr>
          <w:rFonts w:ascii="Times New Roman" w:hAnsi="Times New Roman" w:cs="Times New Roman"/>
          <w:i/>
          <w:sz w:val="28"/>
          <w:szCs w:val="28"/>
          <w:lang w:val="en-US"/>
        </w:rPr>
        <w:t>Stakhova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L.V.</w:t>
      </w:r>
      <w:r w:rsidRPr="00437D6B">
        <w:rPr>
          <w:rFonts w:ascii="Times New Roman" w:hAnsi="Times New Roman" w:cs="Times New Roman"/>
          <w:sz w:val="28"/>
          <w:szCs w:val="28"/>
          <w:lang w:val="en-US"/>
        </w:rPr>
        <w:t xml:space="preserve"> </w:t>
      </w:r>
      <w:r w:rsidR="00A31ACB" w:rsidRPr="00437D6B">
        <w:rPr>
          <w:rFonts w:ascii="Times New Roman" w:hAnsi="Times New Roman" w:cs="Times New Roman"/>
          <w:sz w:val="28"/>
          <w:szCs w:val="28"/>
          <w:lang w:val="en-US"/>
        </w:rPr>
        <w:t>Development of cross-cultural communication in international tourism</w:t>
      </w:r>
      <w:r w:rsidR="00A31ACB" w:rsidRPr="00437D6B">
        <w:rPr>
          <w:rFonts w:ascii="Times New Roman" w:hAnsi="Times New Roman" w:cs="Times New Roman"/>
          <w:i/>
          <w:sz w:val="28"/>
          <w:szCs w:val="28"/>
          <w:lang w:val="en-US"/>
        </w:rPr>
        <w:t xml:space="preserve">. </w:t>
      </w:r>
      <w:r w:rsidR="00A31ACB" w:rsidRPr="008410F8">
        <w:rPr>
          <w:rFonts w:ascii="Times New Roman" w:hAnsi="Times New Roman" w:cs="Times New Roman"/>
          <w:sz w:val="28"/>
          <w:szCs w:val="28"/>
          <w:lang w:val="en-US"/>
        </w:rPr>
        <w:t>Journal of Environmental Management and Tourism, 10</w:t>
      </w:r>
      <w:r w:rsidR="008410F8">
        <w:rPr>
          <w:rFonts w:ascii="Times New Roman" w:hAnsi="Times New Roman" w:cs="Times New Roman"/>
          <w:sz w:val="28"/>
          <w:szCs w:val="28"/>
          <w:lang w:val="en-US"/>
        </w:rPr>
        <w:t xml:space="preserve"> </w:t>
      </w:r>
      <w:r w:rsidR="00A31ACB" w:rsidRPr="008410F8">
        <w:rPr>
          <w:rFonts w:ascii="Times New Roman" w:hAnsi="Times New Roman" w:cs="Times New Roman"/>
          <w:sz w:val="28"/>
          <w:szCs w:val="28"/>
          <w:lang w:val="en-US"/>
        </w:rPr>
        <w:t>(</w:t>
      </w:r>
      <w:proofErr w:type="gramStart"/>
      <w:r w:rsidR="00A31ACB" w:rsidRPr="008410F8">
        <w:rPr>
          <w:rFonts w:ascii="Times New Roman" w:hAnsi="Times New Roman" w:cs="Times New Roman"/>
          <w:sz w:val="28"/>
          <w:szCs w:val="28"/>
          <w:lang w:val="en-US"/>
        </w:rPr>
        <w:t>6</w:t>
      </w:r>
      <w:proofErr w:type="gramEnd"/>
      <w:r w:rsidR="00A31ACB" w:rsidRPr="00437D6B">
        <w:rPr>
          <w:rFonts w:ascii="Times New Roman" w:hAnsi="Times New Roman" w:cs="Times New Roman"/>
          <w:sz w:val="28"/>
          <w:szCs w:val="28"/>
          <w:lang w:val="en-US"/>
        </w:rPr>
        <w:t xml:space="preserve"> (38)), 1376–1381</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(2019).</w:t>
      </w:r>
      <w:r w:rsidR="006D34B6" w:rsidRPr="00437D6B">
        <w:rPr>
          <w:rFonts w:ascii="Times New Roman" w:hAnsi="Times New Roman" w:cs="Times New Roman"/>
          <w:sz w:val="28"/>
          <w:szCs w:val="28"/>
          <w:lang w:val="en-US"/>
        </w:rPr>
        <w:t xml:space="preserve"> https://doi: 10.14505/jemt.v10.6(38).20</w:t>
      </w:r>
    </w:p>
    <w:p w:rsidR="00460108" w:rsidRPr="00437D6B" w:rsidRDefault="00460108" w:rsidP="00460108">
      <w:pPr>
        <w:pStyle w:val="af"/>
        <w:numPr>
          <w:ilvl w:val="0"/>
          <w:numId w:val="6"/>
        </w:numPr>
        <w:spacing w:after="0" w:line="360" w:lineRule="auto"/>
        <w:jc w:val="both"/>
        <w:rPr>
          <w:rFonts w:ascii="Times New Roman" w:hAnsi="Times New Roman" w:cs="Times New Roman"/>
          <w:sz w:val="28"/>
          <w:szCs w:val="28"/>
          <w:lang w:val="en-US"/>
        </w:rPr>
      </w:pPr>
      <w:r w:rsidRPr="008410F8">
        <w:rPr>
          <w:rFonts w:ascii="Times New Roman" w:hAnsi="Times New Roman" w:cs="Times New Roman"/>
          <w:i/>
          <w:sz w:val="28"/>
          <w:szCs w:val="28"/>
          <w:lang w:val="en-US"/>
        </w:rPr>
        <w:t>Bally, Ch.</w:t>
      </w:r>
      <w:r w:rsidRPr="00437D6B">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Language and life.</w:t>
      </w:r>
      <w:r w:rsidRPr="00437D6B">
        <w:rPr>
          <w:rFonts w:ascii="Times New Roman" w:hAnsi="Times New Roman" w:cs="Times New Roman"/>
          <w:sz w:val="28"/>
          <w:szCs w:val="28"/>
          <w:lang w:val="en-US"/>
        </w:rPr>
        <w:t xml:space="preserve"> Editorial URSS</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(2018).</w:t>
      </w:r>
      <w:r w:rsidRPr="00437D6B">
        <w:rPr>
          <w:rFonts w:ascii="Times New Roman" w:hAnsi="Times New Roman" w:cs="Times New Roman"/>
          <w:sz w:val="28"/>
          <w:szCs w:val="28"/>
          <w:lang w:val="en-US"/>
        </w:rPr>
        <w:t xml:space="preserve"> ISBN 978-5-354-01603-7.</w:t>
      </w:r>
    </w:p>
    <w:p w:rsidR="00460108" w:rsidRPr="00437D6B" w:rsidRDefault="00460108" w:rsidP="00460108">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eastAsia="Calibri" w:hAnsi="Times New Roman" w:cs="Times New Roman"/>
          <w:i/>
          <w:sz w:val="28"/>
          <w:szCs w:val="28"/>
          <w:lang w:val="en-US" w:eastAsia="en-US"/>
        </w:rPr>
        <w:t>Borodulina</w:t>
      </w:r>
      <w:proofErr w:type="spellEnd"/>
      <w:r w:rsidRPr="008410F8">
        <w:rPr>
          <w:rFonts w:ascii="Times New Roman" w:eastAsia="Calibri" w:hAnsi="Times New Roman" w:cs="Times New Roman"/>
          <w:i/>
          <w:sz w:val="28"/>
          <w:szCs w:val="28"/>
          <w:lang w:val="en-US" w:eastAsia="en-US"/>
        </w:rPr>
        <w:t>, N. Yu.</w:t>
      </w:r>
      <w:r w:rsidRPr="00437D6B">
        <w:rPr>
          <w:rFonts w:ascii="Times New Roman" w:eastAsia="Calibri" w:hAnsi="Times New Roman" w:cs="Times New Roman"/>
          <w:sz w:val="28"/>
          <w:szCs w:val="28"/>
          <w:lang w:val="en-US" w:eastAsia="en-US"/>
        </w:rPr>
        <w:t xml:space="preserve"> </w:t>
      </w:r>
      <w:r w:rsidRPr="008410F8">
        <w:rPr>
          <w:rFonts w:ascii="Times New Roman" w:eastAsia="Calibri" w:hAnsi="Times New Roman" w:cs="Times New Roman"/>
          <w:sz w:val="28"/>
          <w:szCs w:val="28"/>
          <w:lang w:val="en-US" w:eastAsia="en-US"/>
        </w:rPr>
        <w:t>Metaphorical representation of economic concepts as an object of semiotic analysis: monograph.</w:t>
      </w:r>
      <w:r w:rsidRPr="00437D6B">
        <w:rPr>
          <w:rFonts w:ascii="Times New Roman" w:eastAsia="Calibri" w:hAnsi="Times New Roman" w:cs="Times New Roman"/>
          <w:sz w:val="28"/>
          <w:szCs w:val="28"/>
          <w:lang w:val="en-US" w:eastAsia="en-US"/>
        </w:rPr>
        <w:t xml:space="preserve"> </w:t>
      </w:r>
      <w:proofErr w:type="spellStart"/>
      <w:r w:rsidRPr="00437D6B">
        <w:rPr>
          <w:rFonts w:ascii="Times New Roman" w:eastAsia="Calibri" w:hAnsi="Times New Roman" w:cs="Times New Roman"/>
          <w:sz w:val="28"/>
          <w:szCs w:val="28"/>
          <w:lang w:val="en-US" w:eastAsia="en-US"/>
        </w:rPr>
        <w:t>Gramota</w:t>
      </w:r>
      <w:proofErr w:type="spellEnd"/>
      <w:r w:rsidR="008410F8">
        <w:rPr>
          <w:rFonts w:ascii="Times New Roman" w:eastAsia="Calibri" w:hAnsi="Times New Roman" w:cs="Times New Roman"/>
          <w:sz w:val="28"/>
          <w:szCs w:val="28"/>
          <w:lang w:val="en-US" w:eastAsia="en-US"/>
        </w:rPr>
        <w:t xml:space="preserve">, </w:t>
      </w:r>
      <w:r w:rsidR="008410F8" w:rsidRPr="00437D6B">
        <w:rPr>
          <w:rFonts w:ascii="Times New Roman" w:eastAsia="Calibri" w:hAnsi="Times New Roman" w:cs="Times New Roman"/>
          <w:sz w:val="28"/>
          <w:szCs w:val="28"/>
          <w:lang w:val="en-US" w:eastAsia="en-US"/>
        </w:rPr>
        <w:t>(2007).</w:t>
      </w:r>
    </w:p>
    <w:p w:rsidR="00E60CC8" w:rsidRPr="00437D6B" w:rsidRDefault="0043671A" w:rsidP="006D34B6">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Fedorova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E.A., </w:t>
      </w:r>
      <w:proofErr w:type="spellStart"/>
      <w:r w:rsidRPr="008410F8">
        <w:rPr>
          <w:rFonts w:ascii="Times New Roman" w:hAnsi="Times New Roman" w:cs="Times New Roman"/>
          <w:i/>
          <w:sz w:val="28"/>
          <w:szCs w:val="28"/>
          <w:lang w:val="en-US"/>
        </w:rPr>
        <w:t>Balandina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L.A., </w:t>
      </w:r>
      <w:proofErr w:type="spellStart"/>
      <w:r w:rsidRPr="008410F8">
        <w:rPr>
          <w:rFonts w:ascii="Times New Roman" w:hAnsi="Times New Roman" w:cs="Times New Roman"/>
          <w:i/>
          <w:sz w:val="28"/>
          <w:szCs w:val="28"/>
          <w:lang w:val="en-US"/>
        </w:rPr>
        <w:t>Bezhanova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w:t>
      </w:r>
      <w:r w:rsidR="00A31ACB" w:rsidRPr="008410F8">
        <w:rPr>
          <w:rFonts w:ascii="Times New Roman" w:hAnsi="Times New Roman" w:cs="Times New Roman"/>
          <w:i/>
          <w:sz w:val="28"/>
          <w:szCs w:val="28"/>
          <w:lang w:val="en-US"/>
        </w:rPr>
        <w:t>S</w:t>
      </w:r>
      <w:r w:rsidRPr="008410F8">
        <w:rPr>
          <w:rFonts w:ascii="Times New Roman" w:hAnsi="Times New Roman" w:cs="Times New Roman"/>
          <w:i/>
          <w:sz w:val="28"/>
          <w:szCs w:val="28"/>
          <w:lang w:val="en-US"/>
        </w:rPr>
        <w:t xml:space="preserve">.V., </w:t>
      </w:r>
      <w:proofErr w:type="spellStart"/>
      <w:r w:rsidRPr="008410F8">
        <w:rPr>
          <w:rFonts w:ascii="Times New Roman" w:hAnsi="Times New Roman" w:cs="Times New Roman"/>
          <w:i/>
          <w:sz w:val="28"/>
          <w:szCs w:val="28"/>
          <w:lang w:val="en-US"/>
        </w:rPr>
        <w:t>Polyakova</w:t>
      </w:r>
      <w:proofErr w:type="spellEnd"/>
      <w:r w:rsidR="006D34B6"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R.I.</w:t>
      </w:r>
      <w:r w:rsidR="006D34B6" w:rsidRPr="008410F8">
        <w:rPr>
          <w:rFonts w:ascii="Times New Roman" w:hAnsi="Times New Roman" w:cs="Times New Roman"/>
          <w:i/>
          <w:sz w:val="28"/>
          <w:szCs w:val="28"/>
          <w:lang w:val="en-US"/>
        </w:rPr>
        <w:t xml:space="preserve">, </w:t>
      </w:r>
      <w:proofErr w:type="spellStart"/>
      <w:r w:rsidR="006D34B6" w:rsidRPr="008410F8">
        <w:rPr>
          <w:rFonts w:ascii="Times New Roman" w:hAnsi="Times New Roman" w:cs="Times New Roman"/>
          <w:i/>
          <w:sz w:val="28"/>
          <w:szCs w:val="28"/>
          <w:lang w:val="en-US"/>
        </w:rPr>
        <w:t>Yudina</w:t>
      </w:r>
      <w:proofErr w:type="spellEnd"/>
      <w:r w:rsidR="006D34B6" w:rsidRPr="008410F8">
        <w:rPr>
          <w:rFonts w:ascii="Times New Roman" w:hAnsi="Times New Roman" w:cs="Times New Roman"/>
          <w:i/>
          <w:sz w:val="28"/>
          <w:szCs w:val="28"/>
          <w:lang w:val="en-US"/>
        </w:rPr>
        <w:t>, E.V.</w:t>
      </w:r>
      <w:r w:rsidRPr="008410F8">
        <w:rPr>
          <w:rFonts w:ascii="Times New Roman" w:hAnsi="Times New Roman" w:cs="Times New Roman"/>
          <w:i/>
          <w:sz w:val="28"/>
          <w:szCs w:val="28"/>
          <w:lang w:val="en-US"/>
        </w:rPr>
        <w:t xml:space="preserve"> </w:t>
      </w:r>
      <w:r w:rsidR="00A31ACB" w:rsidRPr="00437D6B">
        <w:rPr>
          <w:rFonts w:ascii="Times New Roman" w:hAnsi="Times New Roman" w:cs="Times New Roman"/>
          <w:sz w:val="28"/>
          <w:szCs w:val="28"/>
          <w:lang w:val="en-US"/>
        </w:rPr>
        <w:t>Formation of technologies for the use of intercultural communication</w:t>
      </w:r>
      <w:r w:rsidR="00A31ACB" w:rsidRPr="008410F8">
        <w:rPr>
          <w:rFonts w:ascii="Times New Roman" w:hAnsi="Times New Roman" w:cs="Times New Roman"/>
          <w:sz w:val="28"/>
          <w:szCs w:val="28"/>
          <w:lang w:val="en-US"/>
        </w:rPr>
        <w:t>. IJEAT-BEIESP International Journal of Engineering and Advanced Technology, 9(1),</w:t>
      </w:r>
      <w:r w:rsidR="00A31ACB" w:rsidRPr="00437D6B">
        <w:rPr>
          <w:rFonts w:ascii="Times New Roman" w:hAnsi="Times New Roman" w:cs="Times New Roman"/>
          <w:sz w:val="28"/>
          <w:szCs w:val="28"/>
          <w:lang w:val="en-US"/>
        </w:rPr>
        <w:t xml:space="preserve"> 4532–4535</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(2019).</w:t>
      </w:r>
      <w:r w:rsidR="006D34B6" w:rsidRPr="00437D6B">
        <w:rPr>
          <w:rFonts w:ascii="Times New Roman" w:hAnsi="Times New Roman" w:cs="Times New Roman"/>
          <w:sz w:val="28"/>
          <w:szCs w:val="28"/>
          <w:lang w:val="en-US"/>
        </w:rPr>
        <w:t xml:space="preserve"> https://doi: 10.35940/ijeat.A1785.109119</w:t>
      </w:r>
      <w:r w:rsidR="006D34B6" w:rsidRPr="00437D6B">
        <w:rPr>
          <w:rFonts w:ascii="Times New Roman" w:hAnsi="Times New Roman" w:cs="Times New Roman"/>
          <w:sz w:val="28"/>
          <w:szCs w:val="28"/>
          <w:lang w:val="en-US"/>
        </w:rPr>
        <w:tab/>
      </w:r>
    </w:p>
    <w:p w:rsidR="00E60CC8" w:rsidRDefault="0043671A" w:rsidP="00A76A0C">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Ganina</w:t>
      </w:r>
      <w:proofErr w:type="spellEnd"/>
      <w:r w:rsidRPr="008410F8">
        <w:rPr>
          <w:rFonts w:ascii="Times New Roman" w:hAnsi="Times New Roman" w:cs="Times New Roman"/>
          <w:i/>
          <w:sz w:val="28"/>
          <w:szCs w:val="28"/>
          <w:lang w:val="en-US"/>
        </w:rPr>
        <w:t xml:space="preserve">, E.V., </w:t>
      </w:r>
      <w:proofErr w:type="spellStart"/>
      <w:r w:rsidRPr="008410F8">
        <w:rPr>
          <w:rFonts w:ascii="Times New Roman" w:hAnsi="Times New Roman" w:cs="Times New Roman"/>
          <w:i/>
          <w:sz w:val="28"/>
          <w:szCs w:val="28"/>
          <w:lang w:val="en-US"/>
        </w:rPr>
        <w:t>Malyugina</w:t>
      </w:r>
      <w:proofErr w:type="spellEnd"/>
      <w:r w:rsidRPr="008410F8">
        <w:rPr>
          <w:rFonts w:ascii="Times New Roman" w:hAnsi="Times New Roman" w:cs="Times New Roman"/>
          <w:i/>
          <w:sz w:val="28"/>
          <w:szCs w:val="28"/>
          <w:lang w:val="en-US"/>
        </w:rPr>
        <w:t xml:space="preserve">, N.M., </w:t>
      </w:r>
      <w:proofErr w:type="spellStart"/>
      <w:r w:rsidRPr="008410F8">
        <w:rPr>
          <w:rFonts w:ascii="Times New Roman" w:hAnsi="Times New Roman" w:cs="Times New Roman"/>
          <w:i/>
          <w:sz w:val="28"/>
          <w:szCs w:val="28"/>
          <w:lang w:val="en-US"/>
        </w:rPr>
        <w:t>Polyakova</w:t>
      </w:r>
      <w:proofErr w:type="spellEnd"/>
      <w:r w:rsidR="006D34B6" w:rsidRPr="008410F8">
        <w:rPr>
          <w:rFonts w:ascii="Times New Roman" w:hAnsi="Times New Roman" w:cs="Times New Roman"/>
          <w:i/>
          <w:sz w:val="28"/>
          <w:szCs w:val="28"/>
          <w:lang w:val="en-US"/>
        </w:rPr>
        <w:t xml:space="preserve">, R.I., </w:t>
      </w:r>
      <w:proofErr w:type="spellStart"/>
      <w:r w:rsidR="006D34B6" w:rsidRPr="008410F8">
        <w:rPr>
          <w:rFonts w:ascii="Times New Roman" w:hAnsi="Times New Roman" w:cs="Times New Roman"/>
          <w:i/>
          <w:sz w:val="28"/>
          <w:szCs w:val="28"/>
          <w:lang w:val="en-US"/>
        </w:rPr>
        <w:t>Fedorova</w:t>
      </w:r>
      <w:proofErr w:type="spellEnd"/>
      <w:r w:rsidR="006D34B6" w:rsidRPr="008410F8">
        <w:rPr>
          <w:rFonts w:ascii="Times New Roman" w:hAnsi="Times New Roman" w:cs="Times New Roman"/>
          <w:i/>
          <w:sz w:val="28"/>
          <w:szCs w:val="28"/>
          <w:lang w:val="en-US"/>
        </w:rPr>
        <w:t xml:space="preserve">, E.A., </w:t>
      </w:r>
      <w:proofErr w:type="spellStart"/>
      <w:r w:rsidR="006D34B6" w:rsidRPr="008410F8">
        <w:rPr>
          <w:rFonts w:ascii="Times New Roman" w:hAnsi="Times New Roman" w:cs="Times New Roman"/>
          <w:i/>
          <w:sz w:val="28"/>
          <w:szCs w:val="28"/>
          <w:lang w:val="en-US"/>
        </w:rPr>
        <w:t>Bykova</w:t>
      </w:r>
      <w:proofErr w:type="spellEnd"/>
      <w:r w:rsidR="006D34B6" w:rsidRPr="008410F8">
        <w:rPr>
          <w:rFonts w:ascii="Times New Roman" w:hAnsi="Times New Roman" w:cs="Times New Roman"/>
          <w:i/>
          <w:sz w:val="28"/>
          <w:szCs w:val="28"/>
          <w:lang w:val="en-US"/>
        </w:rPr>
        <w:t>, </w:t>
      </w:r>
      <w:r w:rsidRPr="008410F8">
        <w:rPr>
          <w:rFonts w:ascii="Times New Roman" w:hAnsi="Times New Roman" w:cs="Times New Roman"/>
          <w:i/>
          <w:sz w:val="28"/>
          <w:szCs w:val="28"/>
          <w:lang w:val="en-US"/>
        </w:rPr>
        <w:t>O.N.</w:t>
      </w:r>
      <w:r w:rsidR="00A31ACB" w:rsidRPr="00437D6B">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Destructive communi</w:t>
      </w:r>
      <w:r w:rsidR="00A31ACB" w:rsidRPr="00437D6B">
        <w:rPr>
          <w:rFonts w:ascii="Times New Roman" w:hAnsi="Times New Roman" w:cs="Times New Roman"/>
          <w:sz w:val="28"/>
          <w:szCs w:val="28"/>
          <w:lang w:val="en-US"/>
        </w:rPr>
        <w:t>cation in the information space.</w:t>
      </w:r>
      <w:r w:rsidRPr="00437D6B">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International Journal of Engineering and Advanced Technology, 9</w:t>
      </w:r>
      <w:r w:rsidRPr="00437D6B">
        <w:rPr>
          <w:rFonts w:ascii="Times New Roman" w:hAnsi="Times New Roman" w:cs="Times New Roman"/>
          <w:sz w:val="28"/>
          <w:szCs w:val="28"/>
          <w:lang w:val="en-US"/>
        </w:rPr>
        <w:t>(1),</w:t>
      </w:r>
      <w:r w:rsidR="00A31ACB" w:rsidRPr="00437D6B">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5565-5569</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(2019).</w:t>
      </w:r>
      <w:r w:rsidR="00A76A0C" w:rsidRPr="00437D6B">
        <w:rPr>
          <w:rFonts w:ascii="Times New Roman" w:hAnsi="Times New Roman" w:cs="Times New Roman"/>
          <w:sz w:val="28"/>
          <w:szCs w:val="28"/>
          <w:lang w:val="en-US"/>
        </w:rPr>
        <w:t xml:space="preserve"> https://doi: 10.35940/ijeat.A2128.109119</w:t>
      </w:r>
      <w:r w:rsidR="00A76A0C" w:rsidRPr="00437D6B">
        <w:rPr>
          <w:rFonts w:ascii="Times New Roman" w:hAnsi="Times New Roman" w:cs="Times New Roman"/>
          <w:sz w:val="28"/>
          <w:szCs w:val="28"/>
          <w:lang w:val="en-US"/>
        </w:rPr>
        <w:tab/>
      </w:r>
    </w:p>
    <w:p w:rsidR="00460108" w:rsidRPr="00437D6B" w:rsidRDefault="00460108" w:rsidP="00460108">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Gavrilov</w:t>
      </w:r>
      <w:proofErr w:type="spellEnd"/>
      <w:r w:rsidRPr="008410F8">
        <w:rPr>
          <w:rFonts w:ascii="Times New Roman" w:hAnsi="Times New Roman" w:cs="Times New Roman"/>
          <w:i/>
          <w:sz w:val="28"/>
          <w:szCs w:val="28"/>
          <w:lang w:val="en-US"/>
        </w:rPr>
        <w:t xml:space="preserve"> L. A., </w:t>
      </w:r>
      <w:proofErr w:type="spellStart"/>
      <w:r w:rsidRPr="008410F8">
        <w:rPr>
          <w:rFonts w:ascii="Times New Roman" w:hAnsi="Times New Roman" w:cs="Times New Roman"/>
          <w:i/>
          <w:sz w:val="28"/>
          <w:szCs w:val="28"/>
          <w:lang w:val="en-US"/>
        </w:rPr>
        <w:t>Zaripov</w:t>
      </w:r>
      <w:proofErr w:type="spellEnd"/>
      <w:r w:rsidRPr="008410F8">
        <w:rPr>
          <w:rFonts w:ascii="Times New Roman" w:hAnsi="Times New Roman" w:cs="Times New Roman"/>
          <w:i/>
          <w:sz w:val="28"/>
          <w:szCs w:val="28"/>
          <w:lang w:val="en-US"/>
        </w:rPr>
        <w:t xml:space="preserve"> R. I., Romanov A. S.</w:t>
      </w:r>
      <w:r w:rsidRPr="00437D6B">
        <w:rPr>
          <w:rFonts w:ascii="Times New Roman" w:hAnsi="Times New Roman" w:cs="Times New Roman"/>
          <w:sz w:val="28"/>
          <w:szCs w:val="28"/>
          <w:lang w:val="en-US"/>
        </w:rPr>
        <w:t xml:space="preserve"> On the expressiveness of "dead" metaphors. </w:t>
      </w:r>
      <w:r w:rsidRPr="008410F8">
        <w:rPr>
          <w:rFonts w:ascii="Times New Roman" w:hAnsi="Times New Roman" w:cs="Times New Roman"/>
          <w:sz w:val="28"/>
          <w:szCs w:val="28"/>
          <w:lang w:val="en-US"/>
        </w:rPr>
        <w:t>Political Linguistics, (4),</w:t>
      </w:r>
      <w:r w:rsidRPr="00437D6B">
        <w:rPr>
          <w:rFonts w:ascii="Times New Roman" w:hAnsi="Times New Roman" w:cs="Times New Roman"/>
          <w:sz w:val="28"/>
          <w:szCs w:val="28"/>
          <w:lang w:val="en-US"/>
        </w:rPr>
        <w:t xml:space="preserve"> 91-95</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(2017)</w:t>
      </w:r>
      <w:r w:rsidRPr="00437D6B">
        <w:rPr>
          <w:rFonts w:ascii="Times New Roman" w:hAnsi="Times New Roman" w:cs="Times New Roman"/>
          <w:sz w:val="28"/>
          <w:szCs w:val="28"/>
          <w:lang w:val="en-US"/>
        </w:rPr>
        <w:t>. http://elar.uspu.ru/bitstream/uspu/6350/1/plin-2017-04-11.pdf</w:t>
      </w:r>
    </w:p>
    <w:p w:rsidR="00460108" w:rsidRPr="00437D6B" w:rsidRDefault="00460108" w:rsidP="00460108">
      <w:pPr>
        <w:pStyle w:val="af"/>
        <w:numPr>
          <w:ilvl w:val="0"/>
          <w:numId w:val="6"/>
        </w:numPr>
        <w:spacing w:after="0" w:line="360" w:lineRule="auto"/>
        <w:jc w:val="both"/>
        <w:rPr>
          <w:rFonts w:ascii="Times New Roman" w:hAnsi="Times New Roman" w:cs="Times New Roman"/>
          <w:sz w:val="28"/>
          <w:szCs w:val="28"/>
          <w:lang w:val="en-US"/>
        </w:rPr>
      </w:pPr>
      <w:r w:rsidRPr="008410F8">
        <w:rPr>
          <w:rFonts w:ascii="Times New Roman" w:hAnsi="Times New Roman" w:cs="Times New Roman"/>
          <w:i/>
          <w:sz w:val="28"/>
          <w:szCs w:val="28"/>
          <w:lang w:val="en-US"/>
        </w:rPr>
        <w:t>Humboldt, V.</w:t>
      </w:r>
      <w:r w:rsidRPr="00437D6B">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Language and philosophy of culture.</w:t>
      </w:r>
      <w:r w:rsidRPr="00437D6B">
        <w:rPr>
          <w:rFonts w:ascii="Times New Roman" w:hAnsi="Times New Roman" w:cs="Times New Roman"/>
          <w:sz w:val="28"/>
          <w:szCs w:val="28"/>
          <w:lang w:val="en-US"/>
        </w:rPr>
        <w:t xml:space="preserve"> Progress</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(1985).</w:t>
      </w:r>
      <w:r w:rsidRPr="00437D6B">
        <w:rPr>
          <w:rFonts w:ascii="Times New Roman" w:hAnsi="Times New Roman" w:cs="Times New Roman"/>
          <w:sz w:val="28"/>
          <w:szCs w:val="28"/>
          <w:lang w:val="en-US"/>
        </w:rPr>
        <w:t xml:space="preserve"> https://platona.net/load/knigi_po_filosofii/filosofija_istorii/gumboldt_v_jazyk_i_filosofija_kultury_1985/29-1-0-1736</w:t>
      </w:r>
    </w:p>
    <w:p w:rsidR="00460108" w:rsidRDefault="008410F8" w:rsidP="00460108">
      <w:pPr>
        <w:pStyle w:val="af"/>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sidR="00460108" w:rsidRPr="008410F8">
        <w:rPr>
          <w:rFonts w:ascii="Times New Roman" w:hAnsi="Times New Roman" w:cs="Times New Roman"/>
          <w:i/>
          <w:sz w:val="28"/>
          <w:szCs w:val="28"/>
          <w:lang w:val="en-US"/>
        </w:rPr>
        <w:t>Klimova</w:t>
      </w:r>
      <w:proofErr w:type="spellEnd"/>
      <w:r w:rsidR="00460108" w:rsidRPr="008410F8">
        <w:rPr>
          <w:rFonts w:ascii="Times New Roman" w:hAnsi="Times New Roman" w:cs="Times New Roman"/>
          <w:i/>
          <w:sz w:val="28"/>
          <w:szCs w:val="28"/>
          <w:lang w:val="en-US"/>
        </w:rPr>
        <w:t xml:space="preserve">, I.I., </w:t>
      </w:r>
      <w:proofErr w:type="spellStart"/>
      <w:r w:rsidR="00460108" w:rsidRPr="008410F8">
        <w:rPr>
          <w:rFonts w:ascii="Times New Roman" w:hAnsi="Times New Roman" w:cs="Times New Roman"/>
          <w:i/>
          <w:sz w:val="28"/>
          <w:szCs w:val="28"/>
          <w:lang w:val="en-US"/>
        </w:rPr>
        <w:t>Klimova</w:t>
      </w:r>
      <w:proofErr w:type="spellEnd"/>
      <w:r w:rsidR="00460108" w:rsidRPr="008410F8">
        <w:rPr>
          <w:rFonts w:ascii="Times New Roman" w:hAnsi="Times New Roman" w:cs="Times New Roman"/>
          <w:i/>
          <w:sz w:val="28"/>
          <w:szCs w:val="28"/>
          <w:lang w:val="en-US"/>
        </w:rPr>
        <w:t xml:space="preserve">, G.V., </w:t>
      </w:r>
      <w:proofErr w:type="spellStart"/>
      <w:r w:rsidR="00460108" w:rsidRPr="008410F8">
        <w:rPr>
          <w:rFonts w:ascii="Times New Roman" w:hAnsi="Times New Roman" w:cs="Times New Roman"/>
          <w:i/>
          <w:sz w:val="28"/>
          <w:szCs w:val="28"/>
          <w:lang w:val="en-US"/>
        </w:rPr>
        <w:t>Dubinka</w:t>
      </w:r>
      <w:proofErr w:type="spellEnd"/>
      <w:r w:rsidR="00460108" w:rsidRPr="008410F8">
        <w:rPr>
          <w:rFonts w:ascii="Times New Roman" w:hAnsi="Times New Roman" w:cs="Times New Roman"/>
          <w:i/>
          <w:sz w:val="28"/>
          <w:szCs w:val="28"/>
          <w:lang w:val="en-US"/>
        </w:rPr>
        <w:t>, S.A.</w:t>
      </w:r>
      <w:r w:rsidR="00460108" w:rsidRPr="00437D6B">
        <w:rPr>
          <w:rFonts w:ascii="Times New Roman" w:hAnsi="Times New Roman" w:cs="Times New Roman"/>
          <w:sz w:val="28"/>
          <w:szCs w:val="28"/>
          <w:lang w:val="en-US"/>
        </w:rPr>
        <w:t xml:space="preserve"> Students’ communicative competence in the context of intercultural business communication. </w:t>
      </w:r>
      <w:proofErr w:type="spellStart"/>
      <w:r w:rsidR="00460108" w:rsidRPr="008410F8">
        <w:rPr>
          <w:rFonts w:ascii="Times New Roman" w:hAnsi="Times New Roman" w:cs="Times New Roman"/>
          <w:sz w:val="28"/>
          <w:szCs w:val="28"/>
          <w:lang w:val="en-US"/>
        </w:rPr>
        <w:t>XLinguae</w:t>
      </w:r>
      <w:proofErr w:type="spellEnd"/>
      <w:r w:rsidR="00460108" w:rsidRPr="008410F8">
        <w:rPr>
          <w:rFonts w:ascii="Times New Roman" w:hAnsi="Times New Roman" w:cs="Times New Roman"/>
          <w:sz w:val="28"/>
          <w:szCs w:val="28"/>
          <w:lang w:val="en-US"/>
        </w:rPr>
        <w:t>, 12(1),</w:t>
      </w:r>
      <w:r w:rsidR="00460108" w:rsidRPr="00437D6B">
        <w:rPr>
          <w:rFonts w:ascii="Times New Roman" w:hAnsi="Times New Roman" w:cs="Times New Roman"/>
          <w:sz w:val="28"/>
          <w:szCs w:val="28"/>
          <w:lang w:val="en-US"/>
        </w:rPr>
        <w:t xml:space="preserve"> 207–218</w:t>
      </w:r>
      <w:r>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(2019).</w:t>
      </w:r>
      <w:r w:rsidR="00460108" w:rsidRPr="00437D6B">
        <w:rPr>
          <w:rFonts w:ascii="Times New Roman" w:hAnsi="Times New Roman" w:cs="Times New Roman"/>
          <w:sz w:val="28"/>
          <w:szCs w:val="28"/>
          <w:lang w:val="en-US"/>
        </w:rPr>
        <w:t xml:space="preserve"> https://doi: 10.18355/XL.2019.12.01.16</w:t>
      </w:r>
    </w:p>
    <w:p w:rsidR="00E60CC8" w:rsidRPr="00437D6B" w:rsidRDefault="008410F8" w:rsidP="00A76A0C">
      <w:pPr>
        <w:pStyle w:val="af"/>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43671A" w:rsidRPr="008410F8">
        <w:rPr>
          <w:rFonts w:ascii="Times New Roman" w:hAnsi="Times New Roman" w:cs="Times New Roman"/>
          <w:i/>
          <w:sz w:val="28"/>
          <w:szCs w:val="28"/>
          <w:lang w:val="en-US"/>
        </w:rPr>
        <w:t>Klimova</w:t>
      </w:r>
      <w:proofErr w:type="spellEnd"/>
      <w:r w:rsidR="006D34B6" w:rsidRPr="008410F8">
        <w:rPr>
          <w:rFonts w:ascii="Times New Roman" w:hAnsi="Times New Roman" w:cs="Times New Roman"/>
          <w:i/>
          <w:sz w:val="28"/>
          <w:szCs w:val="28"/>
          <w:lang w:val="en-US"/>
        </w:rPr>
        <w:t>,</w:t>
      </w:r>
      <w:r w:rsidR="0043671A" w:rsidRPr="008410F8">
        <w:rPr>
          <w:rFonts w:ascii="Times New Roman" w:hAnsi="Times New Roman" w:cs="Times New Roman"/>
          <w:i/>
          <w:sz w:val="28"/>
          <w:szCs w:val="28"/>
          <w:lang w:val="en-US"/>
        </w:rPr>
        <w:t xml:space="preserve"> I.I., </w:t>
      </w:r>
      <w:proofErr w:type="spellStart"/>
      <w:r w:rsidR="0043671A" w:rsidRPr="008410F8">
        <w:rPr>
          <w:rFonts w:ascii="Times New Roman" w:hAnsi="Times New Roman" w:cs="Times New Roman"/>
          <w:i/>
          <w:sz w:val="28"/>
          <w:szCs w:val="28"/>
          <w:lang w:val="en-US"/>
        </w:rPr>
        <w:t>Kopus</w:t>
      </w:r>
      <w:proofErr w:type="spellEnd"/>
      <w:r w:rsidR="006D34B6" w:rsidRPr="008410F8">
        <w:rPr>
          <w:rFonts w:ascii="Times New Roman" w:hAnsi="Times New Roman" w:cs="Times New Roman"/>
          <w:i/>
          <w:sz w:val="28"/>
          <w:szCs w:val="28"/>
          <w:lang w:val="en-US"/>
        </w:rPr>
        <w:t>,</w:t>
      </w:r>
      <w:r w:rsidR="0043671A" w:rsidRPr="008410F8">
        <w:rPr>
          <w:rFonts w:ascii="Times New Roman" w:hAnsi="Times New Roman" w:cs="Times New Roman"/>
          <w:i/>
          <w:sz w:val="28"/>
          <w:szCs w:val="28"/>
          <w:lang w:val="en-US"/>
        </w:rPr>
        <w:t xml:space="preserve"> T.L.</w:t>
      </w:r>
      <w:r w:rsidR="0043671A" w:rsidRPr="00437D6B">
        <w:rPr>
          <w:rFonts w:ascii="Times New Roman" w:hAnsi="Times New Roman" w:cs="Times New Roman"/>
          <w:sz w:val="28"/>
          <w:szCs w:val="28"/>
          <w:lang w:val="en-US"/>
        </w:rPr>
        <w:t xml:space="preserve"> Designing Online Course for Curriculum Internationalizing: Blended Learning Format.</w:t>
      </w:r>
      <w:r>
        <w:rPr>
          <w:rFonts w:ascii="Times New Roman" w:hAnsi="Times New Roman" w:cs="Times New Roman"/>
          <w:sz w:val="28"/>
          <w:szCs w:val="28"/>
          <w:lang w:val="en-US"/>
        </w:rPr>
        <w:t xml:space="preserve"> </w:t>
      </w:r>
      <w:proofErr w:type="gramStart"/>
      <w:r w:rsidR="0043671A" w:rsidRPr="008410F8">
        <w:rPr>
          <w:rFonts w:ascii="Times New Roman" w:hAnsi="Times New Roman" w:cs="Times New Roman"/>
          <w:sz w:val="28"/>
          <w:szCs w:val="28"/>
          <w:lang w:val="en-US"/>
        </w:rPr>
        <w:t>13th</w:t>
      </w:r>
      <w:proofErr w:type="gramEnd"/>
      <w:r w:rsidR="0043671A" w:rsidRPr="008410F8">
        <w:rPr>
          <w:rFonts w:ascii="Times New Roman" w:hAnsi="Times New Roman" w:cs="Times New Roman"/>
          <w:sz w:val="28"/>
          <w:szCs w:val="28"/>
          <w:lang w:val="en-US"/>
        </w:rPr>
        <w:t xml:space="preserve"> International Technology, Education and Development Conference (Inted2019).</w:t>
      </w:r>
      <w:r w:rsidR="0043671A" w:rsidRPr="00437D6B">
        <w:rPr>
          <w:rFonts w:ascii="Times New Roman" w:hAnsi="Times New Roman" w:cs="Times New Roman"/>
          <w:sz w:val="28"/>
          <w:szCs w:val="28"/>
          <w:lang w:val="en-US"/>
        </w:rPr>
        <w:t xml:space="preserve"> Valencia, S</w:t>
      </w:r>
      <w:r w:rsidR="00A76A0C" w:rsidRPr="00437D6B">
        <w:rPr>
          <w:rFonts w:ascii="Times New Roman" w:hAnsi="Times New Roman" w:cs="Times New Roman"/>
          <w:sz w:val="28"/>
          <w:szCs w:val="28"/>
          <w:lang w:val="en-US"/>
        </w:rPr>
        <w:t xml:space="preserve">pain, </w:t>
      </w:r>
      <w:r w:rsidR="0043671A" w:rsidRPr="00437D6B">
        <w:rPr>
          <w:rFonts w:ascii="Times New Roman" w:hAnsi="Times New Roman" w:cs="Times New Roman"/>
          <w:sz w:val="28"/>
          <w:szCs w:val="28"/>
          <w:lang w:val="en-US"/>
        </w:rPr>
        <w:t>3080-3085</w:t>
      </w:r>
      <w:r>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(2019).</w:t>
      </w:r>
      <w:r w:rsidR="00A76A0C" w:rsidRPr="00437D6B">
        <w:rPr>
          <w:rFonts w:ascii="Times New Roman" w:hAnsi="Times New Roman" w:cs="Times New Roman"/>
          <w:sz w:val="28"/>
          <w:szCs w:val="28"/>
          <w:lang w:val="en-US"/>
        </w:rPr>
        <w:t xml:space="preserve"> https://doi: 10.21125/inted.2019.0814</w:t>
      </w:r>
    </w:p>
    <w:p w:rsidR="00460108" w:rsidRPr="00437D6B" w:rsidRDefault="00460108" w:rsidP="006D34B6">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Limar</w:t>
      </w:r>
      <w:proofErr w:type="spellEnd"/>
      <w:r w:rsidRPr="008410F8">
        <w:rPr>
          <w:rFonts w:ascii="Times New Roman" w:hAnsi="Times New Roman" w:cs="Times New Roman"/>
          <w:i/>
          <w:sz w:val="28"/>
          <w:szCs w:val="28"/>
          <w:lang w:val="en-US"/>
        </w:rPr>
        <w:t xml:space="preserve"> M. P.</w:t>
      </w:r>
      <w:r w:rsidRPr="00437D6B">
        <w:rPr>
          <w:rFonts w:ascii="Times New Roman" w:hAnsi="Times New Roman" w:cs="Times New Roman"/>
          <w:sz w:val="28"/>
          <w:szCs w:val="28"/>
          <w:lang w:val="en-US"/>
        </w:rPr>
        <w:t xml:space="preserve"> On the question of the influence of socio-cultural features on economic and cultural practices (based on the example of China</w:t>
      </w:r>
      <w:r w:rsidRPr="00437D6B">
        <w:rPr>
          <w:rFonts w:ascii="Times New Roman" w:hAnsi="Times New Roman" w:cs="Times New Roman"/>
          <w:i/>
          <w:sz w:val="28"/>
          <w:szCs w:val="28"/>
          <w:lang w:val="en-US"/>
        </w:rPr>
        <w:t xml:space="preserve">). </w:t>
      </w:r>
      <w:proofErr w:type="spellStart"/>
      <w:r w:rsidRPr="008410F8">
        <w:rPr>
          <w:rFonts w:ascii="Times New Roman" w:hAnsi="Times New Roman" w:cs="Times New Roman"/>
          <w:sz w:val="28"/>
          <w:szCs w:val="28"/>
          <w:lang w:val="en-US"/>
        </w:rPr>
        <w:t>Vostok</w:t>
      </w:r>
      <w:proofErr w:type="spellEnd"/>
      <w:r w:rsidRPr="008410F8">
        <w:rPr>
          <w:rFonts w:ascii="Times New Roman" w:hAnsi="Times New Roman" w:cs="Times New Roman"/>
          <w:sz w:val="28"/>
          <w:szCs w:val="28"/>
          <w:lang w:val="en-US"/>
        </w:rPr>
        <w:t>. Afro-Asian societies: history and Modernity,</w:t>
      </w:r>
      <w:r w:rsidR="008410F8">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(3),</w:t>
      </w:r>
      <w:r w:rsidRPr="00C0571C">
        <w:rPr>
          <w:rFonts w:ascii="Times New Roman" w:hAnsi="Times New Roman" w:cs="Times New Roman"/>
          <w:sz w:val="28"/>
          <w:szCs w:val="28"/>
          <w:lang w:val="en-US"/>
        </w:rPr>
        <w:t xml:space="preserve"> 67-78</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(2019).</w:t>
      </w:r>
      <w:r w:rsidRPr="00437D6B">
        <w:rPr>
          <w:rFonts w:ascii="Times New Roman" w:hAnsi="Times New Roman" w:cs="Times New Roman"/>
          <w:sz w:val="28"/>
          <w:szCs w:val="28"/>
          <w:lang w:val="en-US"/>
        </w:rPr>
        <w:t xml:space="preserve"> https</w:t>
      </w:r>
      <w:r w:rsidRPr="00C0571C">
        <w:rPr>
          <w:rFonts w:ascii="Times New Roman" w:hAnsi="Times New Roman" w:cs="Times New Roman"/>
          <w:sz w:val="28"/>
          <w:szCs w:val="28"/>
          <w:lang w:val="en-US"/>
        </w:rPr>
        <w:t>://</w:t>
      </w:r>
      <w:r w:rsidRPr="00437D6B">
        <w:rPr>
          <w:rFonts w:ascii="Times New Roman" w:hAnsi="Times New Roman" w:cs="Times New Roman"/>
          <w:sz w:val="28"/>
          <w:szCs w:val="28"/>
          <w:lang w:val="en-US"/>
        </w:rPr>
        <w:t>doi: 10.31857/S086919080005239-9</w:t>
      </w:r>
      <w:r w:rsidRPr="00437D6B">
        <w:rPr>
          <w:rFonts w:ascii="Times New Roman" w:hAnsi="Times New Roman" w:cs="Times New Roman"/>
          <w:sz w:val="28"/>
          <w:szCs w:val="28"/>
          <w:lang w:val="en-US"/>
        </w:rPr>
        <w:tab/>
      </w:r>
    </w:p>
    <w:p w:rsidR="00E60CC8" w:rsidRPr="00437D6B" w:rsidRDefault="0043671A" w:rsidP="006D34B6">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Sidorova</w:t>
      </w:r>
      <w:proofErr w:type="spellEnd"/>
      <w:r w:rsidRPr="008410F8">
        <w:rPr>
          <w:rFonts w:ascii="Times New Roman" w:hAnsi="Times New Roman" w:cs="Times New Roman"/>
          <w:i/>
          <w:sz w:val="28"/>
          <w:szCs w:val="28"/>
          <w:lang w:val="en-US"/>
        </w:rPr>
        <w:t>, N.A.</w:t>
      </w:r>
      <w:r w:rsidR="006D34B6" w:rsidRPr="008410F8">
        <w:rPr>
          <w:rFonts w:ascii="Times New Roman" w:hAnsi="Times New Roman" w:cs="Times New Roman"/>
          <w:i/>
          <w:sz w:val="28"/>
          <w:szCs w:val="28"/>
          <w:lang w:val="en-US"/>
        </w:rPr>
        <w:t xml:space="preserve">, </w:t>
      </w:r>
      <w:proofErr w:type="spellStart"/>
      <w:r w:rsidR="006D34B6" w:rsidRPr="008410F8">
        <w:rPr>
          <w:rFonts w:ascii="Times New Roman" w:hAnsi="Times New Roman" w:cs="Times New Roman"/>
          <w:i/>
          <w:sz w:val="28"/>
          <w:szCs w:val="28"/>
          <w:lang w:val="en-US"/>
        </w:rPr>
        <w:t>Smakhtin</w:t>
      </w:r>
      <w:proofErr w:type="spellEnd"/>
      <w:r w:rsidR="006D34B6" w:rsidRPr="008410F8">
        <w:rPr>
          <w:rFonts w:ascii="Times New Roman" w:hAnsi="Times New Roman" w:cs="Times New Roman"/>
          <w:i/>
          <w:sz w:val="28"/>
          <w:szCs w:val="28"/>
          <w:lang w:val="en-US"/>
        </w:rPr>
        <w:t xml:space="preserve">, E.S., </w:t>
      </w:r>
      <w:proofErr w:type="spellStart"/>
      <w:r w:rsidR="006D34B6" w:rsidRPr="008410F8">
        <w:rPr>
          <w:rFonts w:ascii="Times New Roman" w:hAnsi="Times New Roman" w:cs="Times New Roman"/>
          <w:i/>
          <w:sz w:val="28"/>
          <w:szCs w:val="28"/>
          <w:lang w:val="en-US"/>
        </w:rPr>
        <w:t>Klimova</w:t>
      </w:r>
      <w:proofErr w:type="spellEnd"/>
      <w:r w:rsidR="006D34B6" w:rsidRPr="008410F8">
        <w:rPr>
          <w:rFonts w:ascii="Times New Roman" w:hAnsi="Times New Roman" w:cs="Times New Roman"/>
          <w:i/>
          <w:sz w:val="28"/>
          <w:szCs w:val="28"/>
          <w:lang w:val="en-US"/>
        </w:rPr>
        <w:t xml:space="preserve">, I.I., </w:t>
      </w:r>
      <w:proofErr w:type="spellStart"/>
      <w:r w:rsidR="006D34B6" w:rsidRPr="008410F8">
        <w:rPr>
          <w:rFonts w:ascii="Times New Roman" w:hAnsi="Times New Roman" w:cs="Times New Roman"/>
          <w:i/>
          <w:sz w:val="28"/>
          <w:szCs w:val="28"/>
          <w:lang w:val="en-US"/>
        </w:rPr>
        <w:t>Arkhipova</w:t>
      </w:r>
      <w:proofErr w:type="spellEnd"/>
      <w:r w:rsidR="006D34B6" w:rsidRPr="008410F8">
        <w:rPr>
          <w:rFonts w:ascii="Times New Roman" w:hAnsi="Times New Roman" w:cs="Times New Roman"/>
          <w:i/>
          <w:sz w:val="28"/>
          <w:szCs w:val="28"/>
          <w:lang w:val="en-US"/>
        </w:rPr>
        <w:t xml:space="preserve">, V.S., </w:t>
      </w:r>
      <w:proofErr w:type="spellStart"/>
      <w:r w:rsidR="006D34B6" w:rsidRPr="008410F8">
        <w:rPr>
          <w:rFonts w:ascii="Times New Roman" w:hAnsi="Times New Roman" w:cs="Times New Roman"/>
          <w:i/>
          <w:sz w:val="28"/>
          <w:szCs w:val="28"/>
          <w:lang w:val="en-US"/>
        </w:rPr>
        <w:t>Shalamova</w:t>
      </w:r>
      <w:proofErr w:type="spellEnd"/>
      <w:r w:rsidR="006D34B6" w:rsidRPr="008410F8">
        <w:rPr>
          <w:rFonts w:ascii="Times New Roman" w:hAnsi="Times New Roman" w:cs="Times New Roman"/>
          <w:i/>
          <w:sz w:val="28"/>
          <w:szCs w:val="28"/>
          <w:lang w:val="en-US"/>
        </w:rPr>
        <w:t xml:space="preserve">, O.O., </w:t>
      </w:r>
      <w:proofErr w:type="spellStart"/>
      <w:r w:rsidR="006D34B6" w:rsidRPr="008410F8">
        <w:rPr>
          <w:rFonts w:ascii="Times New Roman" w:hAnsi="Times New Roman" w:cs="Times New Roman"/>
          <w:i/>
          <w:sz w:val="28"/>
          <w:szCs w:val="28"/>
          <w:lang w:val="en-US"/>
        </w:rPr>
        <w:t>Andrievskii</w:t>
      </w:r>
      <w:proofErr w:type="spellEnd"/>
      <w:r w:rsidR="006D34B6" w:rsidRPr="008410F8">
        <w:rPr>
          <w:rFonts w:ascii="Times New Roman" w:hAnsi="Times New Roman" w:cs="Times New Roman"/>
          <w:i/>
          <w:sz w:val="28"/>
          <w:szCs w:val="28"/>
          <w:lang w:val="en-US"/>
        </w:rPr>
        <w:t>, K.V.</w:t>
      </w:r>
      <w:r w:rsidR="008410F8">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Verbalizing emotions in texts of economic mass media</w:t>
      </w:r>
      <w:r w:rsidR="006D34B6" w:rsidRPr="00437D6B">
        <w:rPr>
          <w:rFonts w:ascii="Times New Roman" w:hAnsi="Times New Roman" w:cs="Times New Roman"/>
          <w:sz w:val="28"/>
          <w:szCs w:val="28"/>
          <w:lang w:val="en-US"/>
        </w:rPr>
        <w:t>.</w:t>
      </w:r>
      <w:r w:rsidRPr="00437D6B">
        <w:rPr>
          <w:rFonts w:ascii="Times New Roman" w:hAnsi="Times New Roman" w:cs="Times New Roman"/>
          <w:sz w:val="28"/>
          <w:szCs w:val="28"/>
          <w:lang w:val="en-US"/>
        </w:rPr>
        <w:t xml:space="preserve"> </w:t>
      </w:r>
      <w:proofErr w:type="spellStart"/>
      <w:r w:rsidRPr="008410F8">
        <w:rPr>
          <w:rFonts w:ascii="Times New Roman" w:hAnsi="Times New Roman" w:cs="Times New Roman"/>
          <w:sz w:val="28"/>
          <w:szCs w:val="28"/>
          <w:lang w:val="en-US"/>
        </w:rPr>
        <w:t>XLinguae</w:t>
      </w:r>
      <w:proofErr w:type="spellEnd"/>
      <w:r w:rsidRPr="00437D6B">
        <w:rPr>
          <w:rFonts w:ascii="Times New Roman" w:hAnsi="Times New Roman" w:cs="Times New Roman"/>
          <w:i/>
          <w:sz w:val="28"/>
          <w:szCs w:val="28"/>
          <w:lang w:val="en-US"/>
        </w:rPr>
        <w:t xml:space="preserve">, </w:t>
      </w:r>
      <w:r w:rsidRPr="008410F8">
        <w:rPr>
          <w:rFonts w:ascii="Times New Roman" w:hAnsi="Times New Roman" w:cs="Times New Roman"/>
          <w:sz w:val="28"/>
          <w:szCs w:val="28"/>
          <w:lang w:val="en-US"/>
        </w:rPr>
        <w:t>11(3),</w:t>
      </w:r>
      <w:r w:rsidR="006D34B6" w:rsidRPr="00437D6B">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103-113</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(2018).</w:t>
      </w:r>
      <w:r w:rsidR="006D34B6" w:rsidRPr="00437D6B">
        <w:rPr>
          <w:rFonts w:ascii="Times New Roman" w:hAnsi="Times New Roman" w:cs="Times New Roman"/>
          <w:sz w:val="28"/>
          <w:szCs w:val="28"/>
          <w:lang w:val="en-US"/>
        </w:rPr>
        <w:t xml:space="preserve"> https://doi:  10.18355/XL.2018.11.03.10 </w:t>
      </w:r>
    </w:p>
    <w:p w:rsidR="00E60CC8" w:rsidRPr="00437D6B" w:rsidRDefault="0043671A" w:rsidP="009F4119">
      <w:pPr>
        <w:pStyle w:val="af"/>
        <w:numPr>
          <w:ilvl w:val="0"/>
          <w:numId w:val="6"/>
        </w:numPr>
        <w:spacing w:after="0" w:line="360" w:lineRule="auto"/>
        <w:jc w:val="both"/>
        <w:rPr>
          <w:rFonts w:ascii="Times New Roman" w:hAnsi="Times New Roman" w:cs="Times New Roman"/>
          <w:sz w:val="28"/>
          <w:szCs w:val="28"/>
        </w:rPr>
      </w:pPr>
      <w:proofErr w:type="spellStart"/>
      <w:r w:rsidRPr="008410F8">
        <w:rPr>
          <w:rFonts w:ascii="Times New Roman" w:hAnsi="Times New Roman" w:cs="Times New Roman"/>
          <w:i/>
          <w:sz w:val="28"/>
          <w:szCs w:val="28"/>
          <w:lang w:val="en-US"/>
        </w:rPr>
        <w:t>Smakhtin</w:t>
      </w:r>
      <w:proofErr w:type="spellEnd"/>
      <w:r w:rsidRPr="008410F8">
        <w:rPr>
          <w:rFonts w:ascii="Times New Roman" w:hAnsi="Times New Roman" w:cs="Times New Roman"/>
          <w:i/>
          <w:sz w:val="28"/>
          <w:szCs w:val="28"/>
          <w:lang w:val="en-US"/>
        </w:rPr>
        <w:t xml:space="preserve">, E.S., </w:t>
      </w:r>
      <w:proofErr w:type="spellStart"/>
      <w:r w:rsidRPr="008410F8">
        <w:rPr>
          <w:rFonts w:ascii="Times New Roman" w:hAnsi="Times New Roman" w:cs="Times New Roman"/>
          <w:i/>
          <w:sz w:val="28"/>
          <w:szCs w:val="28"/>
          <w:lang w:val="en-US"/>
        </w:rPr>
        <w:t>Klimova</w:t>
      </w:r>
      <w:proofErr w:type="spellEnd"/>
      <w:r w:rsidRPr="008410F8">
        <w:rPr>
          <w:rFonts w:ascii="Times New Roman" w:hAnsi="Times New Roman" w:cs="Times New Roman"/>
          <w:i/>
          <w:sz w:val="28"/>
          <w:szCs w:val="28"/>
          <w:lang w:val="en-US"/>
        </w:rPr>
        <w:t xml:space="preserve">, I.I., </w:t>
      </w:r>
      <w:proofErr w:type="spellStart"/>
      <w:r w:rsidRPr="008410F8">
        <w:rPr>
          <w:rFonts w:ascii="Times New Roman" w:hAnsi="Times New Roman" w:cs="Times New Roman"/>
          <w:i/>
          <w:sz w:val="28"/>
          <w:szCs w:val="28"/>
          <w:lang w:val="en-US"/>
        </w:rPr>
        <w:t>Arkhipova</w:t>
      </w:r>
      <w:proofErr w:type="spellEnd"/>
      <w:r w:rsidRPr="008410F8">
        <w:rPr>
          <w:rFonts w:ascii="Times New Roman" w:hAnsi="Times New Roman" w:cs="Times New Roman"/>
          <w:i/>
          <w:sz w:val="28"/>
          <w:szCs w:val="28"/>
          <w:lang w:val="en-US"/>
        </w:rPr>
        <w:t xml:space="preserve">, V.S., </w:t>
      </w:r>
      <w:proofErr w:type="spellStart"/>
      <w:r w:rsidRPr="008410F8">
        <w:rPr>
          <w:rFonts w:ascii="Times New Roman" w:hAnsi="Times New Roman" w:cs="Times New Roman"/>
          <w:i/>
          <w:sz w:val="28"/>
          <w:szCs w:val="28"/>
          <w:lang w:val="en-US"/>
        </w:rPr>
        <w:t>Shalamova</w:t>
      </w:r>
      <w:proofErr w:type="spellEnd"/>
      <w:r w:rsidRPr="008410F8">
        <w:rPr>
          <w:rFonts w:ascii="Times New Roman" w:hAnsi="Times New Roman" w:cs="Times New Roman"/>
          <w:i/>
          <w:sz w:val="28"/>
          <w:szCs w:val="28"/>
          <w:lang w:val="en-US"/>
        </w:rPr>
        <w:t xml:space="preserve">, O.O., </w:t>
      </w:r>
      <w:proofErr w:type="spellStart"/>
      <w:r w:rsidRPr="008410F8">
        <w:rPr>
          <w:rFonts w:ascii="Times New Roman" w:hAnsi="Times New Roman" w:cs="Times New Roman"/>
          <w:i/>
          <w:sz w:val="28"/>
          <w:szCs w:val="28"/>
          <w:lang w:val="en-US"/>
        </w:rPr>
        <w:t>Novikova</w:t>
      </w:r>
      <w:proofErr w:type="spellEnd"/>
      <w:r w:rsidR="006D34B6" w:rsidRPr="008410F8">
        <w:rPr>
          <w:rFonts w:ascii="Times New Roman" w:hAnsi="Times New Roman" w:cs="Times New Roman"/>
          <w:i/>
          <w:sz w:val="28"/>
          <w:szCs w:val="28"/>
          <w:lang w:val="en-US"/>
        </w:rPr>
        <w:t>, Y.B.</w:t>
      </w:r>
      <w:r w:rsidR="009F4119" w:rsidRPr="008410F8">
        <w:rPr>
          <w:rFonts w:ascii="Times New Roman" w:hAnsi="Times New Roman" w:cs="Times New Roman"/>
          <w:i/>
          <w:sz w:val="28"/>
          <w:szCs w:val="28"/>
          <w:lang w:val="en-US"/>
        </w:rPr>
        <w:t xml:space="preserve">, </w:t>
      </w:r>
      <w:proofErr w:type="spellStart"/>
      <w:r w:rsidRPr="008410F8">
        <w:rPr>
          <w:rFonts w:ascii="Times New Roman" w:hAnsi="Times New Roman" w:cs="Times New Roman"/>
          <w:i/>
          <w:sz w:val="28"/>
          <w:szCs w:val="28"/>
          <w:lang w:val="en-US"/>
        </w:rPr>
        <w:t>Gotovtseva</w:t>
      </w:r>
      <w:proofErr w:type="spellEnd"/>
      <w:r w:rsidR="009F4119"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w:t>
      </w:r>
      <w:r w:rsidR="009F4119" w:rsidRPr="008410F8">
        <w:rPr>
          <w:rFonts w:ascii="Times New Roman" w:hAnsi="Times New Roman" w:cs="Times New Roman"/>
          <w:i/>
          <w:sz w:val="28"/>
          <w:szCs w:val="28"/>
          <w:lang w:val="en-US"/>
        </w:rPr>
        <w:t xml:space="preserve">I.P., </w:t>
      </w:r>
      <w:proofErr w:type="spellStart"/>
      <w:r w:rsidRPr="008410F8">
        <w:rPr>
          <w:rFonts w:ascii="Times New Roman" w:hAnsi="Times New Roman" w:cs="Times New Roman"/>
          <w:i/>
          <w:sz w:val="28"/>
          <w:szCs w:val="28"/>
          <w:lang w:val="en-US"/>
        </w:rPr>
        <w:t>Lukina</w:t>
      </w:r>
      <w:proofErr w:type="spellEnd"/>
      <w:r w:rsidR="009F4119" w:rsidRPr="008410F8">
        <w:rPr>
          <w:rFonts w:ascii="Times New Roman" w:hAnsi="Times New Roman" w:cs="Times New Roman"/>
          <w:i/>
          <w:sz w:val="28"/>
          <w:szCs w:val="28"/>
          <w:lang w:val="en-US"/>
        </w:rPr>
        <w:t>, A.A.,</w:t>
      </w:r>
      <w:r w:rsidRPr="008410F8">
        <w:rPr>
          <w:rFonts w:ascii="Times New Roman" w:hAnsi="Times New Roman" w:cs="Times New Roman"/>
          <w:i/>
          <w:sz w:val="28"/>
          <w:szCs w:val="28"/>
          <w:lang w:val="en-US"/>
        </w:rPr>
        <w:t xml:space="preserve"> </w:t>
      </w:r>
      <w:proofErr w:type="spellStart"/>
      <w:r w:rsidRPr="008410F8">
        <w:rPr>
          <w:rFonts w:ascii="Times New Roman" w:hAnsi="Times New Roman" w:cs="Times New Roman"/>
          <w:i/>
          <w:sz w:val="28"/>
          <w:szCs w:val="28"/>
          <w:lang w:val="en-US"/>
        </w:rPr>
        <w:t>Sukhorukova</w:t>
      </w:r>
      <w:proofErr w:type="spellEnd"/>
      <w:r w:rsidR="009F4119" w:rsidRPr="008410F8">
        <w:rPr>
          <w:rFonts w:ascii="Times New Roman" w:hAnsi="Times New Roman" w:cs="Times New Roman"/>
          <w:i/>
          <w:sz w:val="28"/>
          <w:szCs w:val="28"/>
          <w:lang w:val="en-US"/>
        </w:rPr>
        <w:t>, D.V.</w:t>
      </w:r>
      <w:r w:rsidRPr="00437D6B">
        <w:rPr>
          <w:rFonts w:ascii="Times New Roman" w:hAnsi="Times New Roman" w:cs="Times New Roman"/>
          <w:sz w:val="28"/>
          <w:szCs w:val="28"/>
          <w:lang w:val="en-US"/>
        </w:rPr>
        <w:t xml:space="preserve"> </w:t>
      </w:r>
      <w:r w:rsidR="009F4119" w:rsidRPr="00437D6B">
        <w:rPr>
          <w:rFonts w:ascii="Times New Roman" w:hAnsi="Times New Roman" w:cs="Times New Roman"/>
          <w:sz w:val="28"/>
          <w:szCs w:val="28"/>
          <w:lang w:val="en-US"/>
        </w:rPr>
        <w:t>Exploring language errors in culturally diverse classrooms</w:t>
      </w:r>
      <w:r w:rsidR="009F4119" w:rsidRPr="00437D6B">
        <w:rPr>
          <w:rFonts w:ascii="Times New Roman" w:hAnsi="Times New Roman" w:cs="Times New Roman"/>
          <w:i/>
          <w:sz w:val="28"/>
          <w:szCs w:val="28"/>
          <w:lang w:val="en-US"/>
        </w:rPr>
        <w:t xml:space="preserve">. </w:t>
      </w:r>
      <w:proofErr w:type="spellStart"/>
      <w:r w:rsidR="009F4119" w:rsidRPr="008410F8">
        <w:rPr>
          <w:rFonts w:ascii="Times New Roman" w:hAnsi="Times New Roman" w:cs="Times New Roman"/>
          <w:sz w:val="28"/>
          <w:szCs w:val="28"/>
          <w:lang w:val="en-US"/>
        </w:rPr>
        <w:t>XLinguae</w:t>
      </w:r>
      <w:proofErr w:type="spellEnd"/>
      <w:r w:rsidR="009F4119" w:rsidRPr="00C0571C">
        <w:rPr>
          <w:rFonts w:ascii="Times New Roman" w:hAnsi="Times New Roman" w:cs="Times New Roman"/>
          <w:i/>
          <w:sz w:val="28"/>
          <w:szCs w:val="28"/>
          <w:lang w:val="en-US"/>
        </w:rPr>
        <w:t xml:space="preserve">, </w:t>
      </w:r>
      <w:r w:rsidR="009F4119" w:rsidRPr="008410F8">
        <w:rPr>
          <w:rFonts w:ascii="Times New Roman" w:hAnsi="Times New Roman" w:cs="Times New Roman"/>
          <w:sz w:val="28"/>
          <w:szCs w:val="28"/>
          <w:lang w:val="en-US"/>
        </w:rPr>
        <w:t>10</w:t>
      </w:r>
      <w:r w:rsidR="009F4119" w:rsidRPr="00C0571C">
        <w:rPr>
          <w:rFonts w:ascii="Times New Roman" w:hAnsi="Times New Roman" w:cs="Times New Roman"/>
          <w:sz w:val="28"/>
          <w:szCs w:val="28"/>
          <w:lang w:val="en-US"/>
        </w:rPr>
        <w:t>(4), 369–380</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(2017).</w:t>
      </w:r>
      <w:r w:rsidR="009F4119" w:rsidRPr="00C0571C">
        <w:rPr>
          <w:rFonts w:ascii="Times New Roman" w:hAnsi="Times New Roman" w:cs="Times New Roman"/>
          <w:sz w:val="28"/>
          <w:szCs w:val="28"/>
          <w:lang w:val="en-US"/>
        </w:rPr>
        <w:t xml:space="preserve"> </w:t>
      </w:r>
      <w:r w:rsidR="009F4119" w:rsidRPr="00437D6B">
        <w:rPr>
          <w:rFonts w:ascii="Times New Roman" w:hAnsi="Times New Roman" w:cs="Times New Roman"/>
          <w:sz w:val="28"/>
          <w:szCs w:val="28"/>
          <w:lang w:val="en-US"/>
        </w:rPr>
        <w:t>https</w:t>
      </w:r>
      <w:r w:rsidR="009F4119" w:rsidRPr="00C0571C">
        <w:rPr>
          <w:rFonts w:ascii="Times New Roman" w:hAnsi="Times New Roman" w:cs="Times New Roman"/>
          <w:sz w:val="28"/>
          <w:szCs w:val="28"/>
          <w:lang w:val="en-US"/>
        </w:rPr>
        <w:t>://</w:t>
      </w:r>
      <w:r w:rsidR="009F4119" w:rsidRPr="00437D6B">
        <w:rPr>
          <w:rFonts w:ascii="Times New Roman" w:hAnsi="Times New Roman" w:cs="Times New Roman"/>
          <w:sz w:val="28"/>
          <w:szCs w:val="28"/>
          <w:lang w:val="en-US"/>
        </w:rPr>
        <w:t>doi</w:t>
      </w:r>
      <w:r w:rsidR="00437D6B" w:rsidRPr="00437D6B">
        <w:rPr>
          <w:rFonts w:ascii="Times New Roman" w:hAnsi="Times New Roman" w:cs="Times New Roman"/>
          <w:sz w:val="28"/>
          <w:szCs w:val="28"/>
          <w:lang w:val="en-US"/>
        </w:rPr>
        <w:t xml:space="preserve">: </w:t>
      </w:r>
      <w:r w:rsidR="009F4119" w:rsidRPr="00C0571C">
        <w:rPr>
          <w:rFonts w:ascii="Times New Roman" w:hAnsi="Times New Roman" w:cs="Times New Roman"/>
          <w:sz w:val="28"/>
          <w:szCs w:val="28"/>
          <w:lang w:val="en-US"/>
        </w:rPr>
        <w:t>10.18355/</w:t>
      </w:r>
      <w:r w:rsidR="009F4119" w:rsidRPr="00437D6B">
        <w:rPr>
          <w:rFonts w:ascii="Times New Roman" w:hAnsi="Times New Roman" w:cs="Times New Roman"/>
          <w:sz w:val="28"/>
          <w:szCs w:val="28"/>
          <w:lang w:val="en-US"/>
        </w:rPr>
        <w:t>XL</w:t>
      </w:r>
      <w:r w:rsidR="009F4119" w:rsidRPr="00C0571C">
        <w:rPr>
          <w:rFonts w:ascii="Times New Roman" w:hAnsi="Times New Roman" w:cs="Times New Roman"/>
          <w:sz w:val="28"/>
          <w:szCs w:val="28"/>
          <w:lang w:val="en-US"/>
        </w:rPr>
        <w:t>.2017.10.04.30.</w:t>
      </w:r>
      <w:r w:rsidRPr="00C0571C">
        <w:rPr>
          <w:rFonts w:ascii="Times New Roman" w:hAnsi="Times New Roman" w:cs="Times New Roman"/>
          <w:sz w:val="28"/>
          <w:szCs w:val="28"/>
          <w:lang w:val="en-US"/>
        </w:rPr>
        <w:t xml:space="preserve"> </w:t>
      </w:r>
      <w:r w:rsidRPr="00437D6B">
        <w:rPr>
          <w:rFonts w:ascii="Times New Roman" w:hAnsi="Times New Roman" w:cs="Times New Roman"/>
          <w:sz w:val="28"/>
          <w:szCs w:val="28"/>
          <w:lang w:val="en-US"/>
        </w:rPr>
        <w:t>ISSN</w:t>
      </w:r>
      <w:r w:rsidR="006D34B6" w:rsidRPr="00437D6B">
        <w:rPr>
          <w:rFonts w:ascii="Times New Roman" w:hAnsi="Times New Roman" w:cs="Times New Roman"/>
          <w:sz w:val="28"/>
          <w:szCs w:val="28"/>
        </w:rPr>
        <w:t xml:space="preserve"> 1337-8384, </w:t>
      </w:r>
      <w:proofErr w:type="spellStart"/>
      <w:r w:rsidR="006D34B6" w:rsidRPr="00437D6B">
        <w:rPr>
          <w:rFonts w:ascii="Times New Roman" w:hAnsi="Times New Roman" w:cs="Times New Roman"/>
          <w:sz w:val="28"/>
          <w:szCs w:val="28"/>
          <w:lang w:val="en-US"/>
        </w:rPr>
        <w:t>eISSN</w:t>
      </w:r>
      <w:proofErr w:type="spellEnd"/>
      <w:r w:rsidR="006D34B6" w:rsidRPr="00437D6B">
        <w:rPr>
          <w:rFonts w:ascii="Times New Roman" w:hAnsi="Times New Roman" w:cs="Times New Roman"/>
          <w:sz w:val="28"/>
          <w:szCs w:val="28"/>
        </w:rPr>
        <w:t xml:space="preserve"> 2453-711</w:t>
      </w:r>
      <w:r w:rsidR="006D34B6" w:rsidRPr="00437D6B">
        <w:rPr>
          <w:rFonts w:ascii="Times New Roman" w:hAnsi="Times New Roman" w:cs="Times New Roman"/>
          <w:sz w:val="28"/>
          <w:szCs w:val="28"/>
          <w:lang w:val="en-US"/>
        </w:rPr>
        <w:t>X</w:t>
      </w:r>
      <w:r w:rsidR="009F4119" w:rsidRPr="00437D6B">
        <w:rPr>
          <w:rFonts w:ascii="Times New Roman" w:hAnsi="Times New Roman" w:cs="Times New Roman"/>
          <w:sz w:val="28"/>
          <w:szCs w:val="28"/>
          <w:lang w:val="en-US"/>
        </w:rPr>
        <w:t>.</w:t>
      </w:r>
    </w:p>
    <w:p w:rsidR="00E60CC8" w:rsidRPr="00460108" w:rsidRDefault="00437D6B" w:rsidP="007927A3">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Stozho</w:t>
      </w:r>
      <w:r w:rsidR="00917036" w:rsidRPr="008410F8">
        <w:rPr>
          <w:rFonts w:ascii="Times New Roman" w:hAnsi="Times New Roman" w:cs="Times New Roman"/>
          <w:i/>
          <w:sz w:val="28"/>
          <w:szCs w:val="28"/>
          <w:lang w:val="en-US"/>
        </w:rPr>
        <w:t>c</w:t>
      </w:r>
      <w:r w:rsidRPr="008410F8">
        <w:rPr>
          <w:rFonts w:ascii="Times New Roman" w:hAnsi="Times New Roman" w:cs="Times New Roman"/>
          <w:i/>
          <w:sz w:val="28"/>
          <w:szCs w:val="28"/>
          <w:lang w:val="en-US"/>
        </w:rPr>
        <w:t>k</w:t>
      </w:r>
      <w:proofErr w:type="spellEnd"/>
      <w:r w:rsidR="00460108"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E. V.</w:t>
      </w:r>
      <w:r w:rsidRPr="00460108">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English-Russian dictionary of terms conveying the concept of the life path of an object in the economy.</w:t>
      </w:r>
      <w:r w:rsidRPr="00460108">
        <w:rPr>
          <w:rFonts w:ascii="Times New Roman" w:hAnsi="Times New Roman" w:cs="Times New Roman"/>
          <w:sz w:val="28"/>
          <w:szCs w:val="28"/>
          <w:lang w:val="en-US"/>
        </w:rPr>
        <w:t xml:space="preserve"> Publishing house</w:t>
      </w:r>
      <w:r w:rsidR="008410F8">
        <w:rPr>
          <w:rFonts w:ascii="Times New Roman" w:hAnsi="Times New Roman" w:cs="Times New Roman"/>
          <w:sz w:val="28"/>
          <w:szCs w:val="28"/>
          <w:lang w:val="en-US"/>
        </w:rPr>
        <w:t xml:space="preserve"> “Center of printing Pulsar-98”, </w:t>
      </w:r>
      <w:r w:rsidR="008410F8" w:rsidRPr="00460108">
        <w:rPr>
          <w:rFonts w:ascii="Times New Roman" w:hAnsi="Times New Roman" w:cs="Times New Roman"/>
          <w:sz w:val="28"/>
          <w:szCs w:val="28"/>
          <w:lang w:val="en-US"/>
        </w:rPr>
        <w:t>(2011)</w:t>
      </w:r>
      <w:r w:rsidR="008410F8">
        <w:rPr>
          <w:rFonts w:ascii="Times New Roman" w:hAnsi="Times New Roman" w:cs="Times New Roman"/>
          <w:sz w:val="28"/>
          <w:szCs w:val="28"/>
          <w:lang w:val="en-US"/>
        </w:rPr>
        <w:t>.</w:t>
      </w:r>
    </w:p>
    <w:p w:rsidR="00E60CC8" w:rsidRDefault="00437D6B" w:rsidP="00437D6B">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hAnsi="Times New Roman" w:cs="Times New Roman"/>
          <w:i/>
          <w:sz w:val="28"/>
          <w:szCs w:val="28"/>
          <w:lang w:val="en-US"/>
        </w:rPr>
        <w:t>Superanskaya</w:t>
      </w:r>
      <w:proofErr w:type="spellEnd"/>
      <w:r w:rsidR="00460108" w:rsidRPr="008410F8">
        <w:rPr>
          <w:rFonts w:ascii="Times New Roman" w:hAnsi="Times New Roman" w:cs="Times New Roman"/>
          <w:i/>
          <w:sz w:val="28"/>
          <w:szCs w:val="28"/>
          <w:lang w:val="en-US"/>
        </w:rPr>
        <w:t>,</w:t>
      </w:r>
      <w:r w:rsidRPr="008410F8">
        <w:rPr>
          <w:rFonts w:ascii="Times New Roman" w:hAnsi="Times New Roman" w:cs="Times New Roman"/>
          <w:i/>
          <w:sz w:val="28"/>
          <w:szCs w:val="28"/>
          <w:lang w:val="en-US"/>
        </w:rPr>
        <w:t xml:space="preserve"> A.V., </w:t>
      </w:r>
      <w:proofErr w:type="spellStart"/>
      <w:r w:rsidRPr="008410F8">
        <w:rPr>
          <w:rFonts w:ascii="Times New Roman" w:hAnsi="Times New Roman" w:cs="Times New Roman"/>
          <w:i/>
          <w:sz w:val="28"/>
          <w:szCs w:val="28"/>
          <w:lang w:val="en-US"/>
        </w:rPr>
        <w:t>Podolskaya</w:t>
      </w:r>
      <w:proofErr w:type="spellEnd"/>
      <w:r w:rsidRPr="008410F8">
        <w:rPr>
          <w:rFonts w:ascii="Times New Roman" w:hAnsi="Times New Roman" w:cs="Times New Roman"/>
          <w:i/>
          <w:sz w:val="28"/>
          <w:szCs w:val="28"/>
          <w:lang w:val="en-US"/>
        </w:rPr>
        <w:t xml:space="preserve"> N. V., </w:t>
      </w:r>
      <w:proofErr w:type="spellStart"/>
      <w:r w:rsidRPr="008410F8">
        <w:rPr>
          <w:rFonts w:ascii="Times New Roman" w:hAnsi="Times New Roman" w:cs="Times New Roman"/>
          <w:i/>
          <w:sz w:val="28"/>
          <w:szCs w:val="28"/>
          <w:lang w:val="en-US"/>
        </w:rPr>
        <w:t>Vasilyeva</w:t>
      </w:r>
      <w:proofErr w:type="spellEnd"/>
      <w:r w:rsidRPr="008410F8">
        <w:rPr>
          <w:rFonts w:ascii="Times New Roman" w:hAnsi="Times New Roman" w:cs="Times New Roman"/>
          <w:i/>
          <w:sz w:val="28"/>
          <w:szCs w:val="28"/>
          <w:lang w:val="en-US"/>
        </w:rPr>
        <w:t xml:space="preserve"> N. V.</w:t>
      </w:r>
      <w:r w:rsidRPr="00437D6B">
        <w:rPr>
          <w:rFonts w:ascii="Times New Roman" w:hAnsi="Times New Roman" w:cs="Times New Roman"/>
          <w:sz w:val="28"/>
          <w:szCs w:val="28"/>
          <w:lang w:val="en-US"/>
        </w:rPr>
        <w:t xml:space="preserve"> </w:t>
      </w:r>
      <w:r w:rsidRPr="008410F8">
        <w:rPr>
          <w:rFonts w:ascii="Times New Roman" w:hAnsi="Times New Roman" w:cs="Times New Roman"/>
          <w:sz w:val="28"/>
          <w:szCs w:val="28"/>
          <w:lang w:val="en-US"/>
        </w:rPr>
        <w:t>General terminology: Questions of theory.</w:t>
      </w:r>
      <w:r w:rsidRPr="00437D6B">
        <w:rPr>
          <w:rFonts w:ascii="Times New Roman" w:hAnsi="Times New Roman" w:cs="Times New Roman"/>
          <w:sz w:val="28"/>
          <w:szCs w:val="28"/>
          <w:lang w:val="en-US"/>
        </w:rPr>
        <w:t xml:space="preserve"> </w:t>
      </w:r>
      <w:proofErr w:type="spellStart"/>
      <w:r w:rsidRPr="00437D6B">
        <w:rPr>
          <w:rFonts w:ascii="Times New Roman" w:hAnsi="Times New Roman" w:cs="Times New Roman"/>
          <w:sz w:val="28"/>
          <w:szCs w:val="28"/>
          <w:lang w:val="en-US"/>
        </w:rPr>
        <w:t>Librocom</w:t>
      </w:r>
      <w:proofErr w:type="spellEnd"/>
      <w:r w:rsidRPr="00437D6B">
        <w:rPr>
          <w:rFonts w:ascii="Times New Roman" w:hAnsi="Times New Roman" w:cs="Times New Roman"/>
          <w:sz w:val="28"/>
          <w:szCs w:val="28"/>
          <w:lang w:val="en-US"/>
        </w:rPr>
        <w:t>. (Original work published 1989)</w:t>
      </w:r>
      <w:r w:rsidR="008410F8">
        <w:rPr>
          <w:rFonts w:ascii="Times New Roman" w:hAnsi="Times New Roman" w:cs="Times New Roman"/>
          <w:sz w:val="28"/>
          <w:szCs w:val="28"/>
          <w:lang w:val="en-US"/>
        </w:rPr>
        <w:t xml:space="preserve">, </w:t>
      </w:r>
      <w:r w:rsidR="008410F8" w:rsidRPr="00437D6B">
        <w:rPr>
          <w:rFonts w:ascii="Times New Roman" w:hAnsi="Times New Roman" w:cs="Times New Roman"/>
          <w:sz w:val="28"/>
          <w:szCs w:val="28"/>
          <w:lang w:val="en-US"/>
        </w:rPr>
        <w:t>(2012).</w:t>
      </w:r>
    </w:p>
    <w:p w:rsidR="00460108" w:rsidRPr="00437D6B" w:rsidRDefault="00460108" w:rsidP="00460108">
      <w:pPr>
        <w:pStyle w:val="af"/>
        <w:numPr>
          <w:ilvl w:val="0"/>
          <w:numId w:val="6"/>
        </w:numPr>
        <w:spacing w:after="0" w:line="360" w:lineRule="auto"/>
        <w:jc w:val="both"/>
        <w:rPr>
          <w:rFonts w:ascii="Times New Roman" w:hAnsi="Times New Roman" w:cs="Times New Roman"/>
          <w:sz w:val="28"/>
          <w:szCs w:val="28"/>
          <w:lang w:val="en-US"/>
        </w:rPr>
      </w:pPr>
      <w:proofErr w:type="spellStart"/>
      <w:r w:rsidRPr="008410F8">
        <w:rPr>
          <w:rFonts w:ascii="Times New Roman" w:eastAsia="Calibri" w:hAnsi="Times New Roman" w:cs="Times New Roman"/>
          <w:i/>
          <w:sz w:val="28"/>
          <w:szCs w:val="28"/>
          <w:lang w:val="en-US" w:eastAsia="en-US"/>
        </w:rPr>
        <w:t>Verzhbitskaya</w:t>
      </w:r>
      <w:proofErr w:type="spellEnd"/>
      <w:r w:rsidRPr="008410F8">
        <w:rPr>
          <w:rFonts w:ascii="Times New Roman" w:eastAsia="Calibri" w:hAnsi="Times New Roman" w:cs="Times New Roman"/>
          <w:i/>
          <w:sz w:val="28"/>
          <w:szCs w:val="28"/>
          <w:lang w:val="en-US" w:eastAsia="en-US"/>
        </w:rPr>
        <w:t>, A.</w:t>
      </w:r>
      <w:r w:rsidRPr="00437D6B">
        <w:rPr>
          <w:rFonts w:ascii="Times New Roman" w:eastAsia="Calibri" w:hAnsi="Times New Roman" w:cs="Times New Roman"/>
          <w:sz w:val="28"/>
          <w:szCs w:val="28"/>
          <w:lang w:val="en-US" w:eastAsia="en-US"/>
        </w:rPr>
        <w:t xml:space="preserve"> </w:t>
      </w:r>
      <w:r w:rsidRPr="008410F8">
        <w:rPr>
          <w:rFonts w:ascii="Times New Roman" w:eastAsia="Calibri" w:hAnsi="Times New Roman" w:cs="Times New Roman"/>
          <w:sz w:val="28"/>
          <w:szCs w:val="28"/>
          <w:lang w:val="en-US" w:eastAsia="en-US"/>
        </w:rPr>
        <w:t>Semantic universals and the description of languages.</w:t>
      </w:r>
      <w:r w:rsidRPr="00437D6B">
        <w:rPr>
          <w:rFonts w:ascii="Times New Roman" w:eastAsia="Calibri" w:hAnsi="Times New Roman" w:cs="Times New Roman"/>
          <w:sz w:val="28"/>
          <w:szCs w:val="28"/>
          <w:lang w:val="en-US" w:eastAsia="en-US"/>
        </w:rPr>
        <w:t xml:space="preserve">  Languages of Russian culture</w:t>
      </w:r>
      <w:r w:rsidR="008410F8">
        <w:rPr>
          <w:rFonts w:ascii="Times New Roman" w:eastAsia="Calibri" w:hAnsi="Times New Roman" w:cs="Times New Roman"/>
          <w:sz w:val="28"/>
          <w:szCs w:val="28"/>
          <w:lang w:val="en-US" w:eastAsia="en-US"/>
        </w:rPr>
        <w:t xml:space="preserve">, </w:t>
      </w:r>
      <w:r w:rsidR="008410F8" w:rsidRPr="00437D6B">
        <w:rPr>
          <w:rFonts w:ascii="Times New Roman" w:eastAsia="Calibri" w:hAnsi="Times New Roman" w:cs="Times New Roman"/>
          <w:sz w:val="28"/>
          <w:szCs w:val="28"/>
          <w:lang w:val="en-US" w:eastAsia="en-US"/>
        </w:rPr>
        <w:t>(1999).</w:t>
      </w:r>
    </w:p>
    <w:sectPr w:rsidR="00460108" w:rsidRPr="00437D6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B3A4C"/>
    <w:multiLevelType w:val="multilevel"/>
    <w:tmpl w:val="28BB3A4C"/>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C750BE"/>
    <w:multiLevelType w:val="multilevel"/>
    <w:tmpl w:val="39C75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2C3F01"/>
    <w:multiLevelType w:val="multilevel"/>
    <w:tmpl w:val="512C3F01"/>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A92B0C"/>
    <w:multiLevelType w:val="multilevel"/>
    <w:tmpl w:val="6AA92B0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792430C6"/>
    <w:multiLevelType w:val="multilevel"/>
    <w:tmpl w:val="792430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42C48"/>
    <w:multiLevelType w:val="multilevel"/>
    <w:tmpl w:val="7A642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645D6"/>
    <w:rsid w:val="00004E7C"/>
    <w:rsid w:val="00013843"/>
    <w:rsid w:val="000612A7"/>
    <w:rsid w:val="000632A9"/>
    <w:rsid w:val="00070508"/>
    <w:rsid w:val="00094845"/>
    <w:rsid w:val="000A3D21"/>
    <w:rsid w:val="000B0018"/>
    <w:rsid w:val="000B1AEE"/>
    <w:rsid w:val="000C191F"/>
    <w:rsid w:val="000C2566"/>
    <w:rsid w:val="000F5713"/>
    <w:rsid w:val="00103681"/>
    <w:rsid w:val="001242F3"/>
    <w:rsid w:val="001245AF"/>
    <w:rsid w:val="00127209"/>
    <w:rsid w:val="00134016"/>
    <w:rsid w:val="00146145"/>
    <w:rsid w:val="00147C03"/>
    <w:rsid w:val="00155FD4"/>
    <w:rsid w:val="001760DD"/>
    <w:rsid w:val="00185D82"/>
    <w:rsid w:val="001C4E2F"/>
    <w:rsid w:val="001D2335"/>
    <w:rsid w:val="001D681E"/>
    <w:rsid w:val="001E282D"/>
    <w:rsid w:val="001E7110"/>
    <w:rsid w:val="001F25DB"/>
    <w:rsid w:val="001F3D2C"/>
    <w:rsid w:val="001F538B"/>
    <w:rsid w:val="001F7C7B"/>
    <w:rsid w:val="00232B48"/>
    <w:rsid w:val="00240FEA"/>
    <w:rsid w:val="002874C1"/>
    <w:rsid w:val="00292909"/>
    <w:rsid w:val="002A3CC5"/>
    <w:rsid w:val="002D30ED"/>
    <w:rsid w:val="002E4E24"/>
    <w:rsid w:val="002F05F7"/>
    <w:rsid w:val="0030746F"/>
    <w:rsid w:val="00325527"/>
    <w:rsid w:val="003309FB"/>
    <w:rsid w:val="00352B61"/>
    <w:rsid w:val="003568F5"/>
    <w:rsid w:val="00360CDC"/>
    <w:rsid w:val="003656F6"/>
    <w:rsid w:val="00380E56"/>
    <w:rsid w:val="003913BE"/>
    <w:rsid w:val="00394E29"/>
    <w:rsid w:val="0039657B"/>
    <w:rsid w:val="003A14A5"/>
    <w:rsid w:val="003A2E2C"/>
    <w:rsid w:val="003A72DE"/>
    <w:rsid w:val="003C3280"/>
    <w:rsid w:val="003C49D8"/>
    <w:rsid w:val="003E41E5"/>
    <w:rsid w:val="003E7073"/>
    <w:rsid w:val="003E7761"/>
    <w:rsid w:val="0040017E"/>
    <w:rsid w:val="0042039D"/>
    <w:rsid w:val="00421F04"/>
    <w:rsid w:val="00423F14"/>
    <w:rsid w:val="00433069"/>
    <w:rsid w:val="0043671A"/>
    <w:rsid w:val="00437D6B"/>
    <w:rsid w:val="00441631"/>
    <w:rsid w:val="00451E66"/>
    <w:rsid w:val="004570E9"/>
    <w:rsid w:val="00460108"/>
    <w:rsid w:val="00462C37"/>
    <w:rsid w:val="00467881"/>
    <w:rsid w:val="00470280"/>
    <w:rsid w:val="00470B01"/>
    <w:rsid w:val="004712D7"/>
    <w:rsid w:val="00493E6D"/>
    <w:rsid w:val="004A117F"/>
    <w:rsid w:val="004C6BC7"/>
    <w:rsid w:val="004C71E1"/>
    <w:rsid w:val="004D67B4"/>
    <w:rsid w:val="004E1CA1"/>
    <w:rsid w:val="004E265C"/>
    <w:rsid w:val="004E5651"/>
    <w:rsid w:val="004F2791"/>
    <w:rsid w:val="004F5D3E"/>
    <w:rsid w:val="00505AB1"/>
    <w:rsid w:val="00535F3E"/>
    <w:rsid w:val="00573F61"/>
    <w:rsid w:val="00582B88"/>
    <w:rsid w:val="00595242"/>
    <w:rsid w:val="00595FEA"/>
    <w:rsid w:val="00597822"/>
    <w:rsid w:val="005A5723"/>
    <w:rsid w:val="005B3A34"/>
    <w:rsid w:val="005D576E"/>
    <w:rsid w:val="005F273E"/>
    <w:rsid w:val="005F680B"/>
    <w:rsid w:val="005F7C30"/>
    <w:rsid w:val="0061455F"/>
    <w:rsid w:val="006773EF"/>
    <w:rsid w:val="00681A9B"/>
    <w:rsid w:val="00682037"/>
    <w:rsid w:val="00682CF3"/>
    <w:rsid w:val="00684F81"/>
    <w:rsid w:val="00685C25"/>
    <w:rsid w:val="006B2063"/>
    <w:rsid w:val="006C0A20"/>
    <w:rsid w:val="006C0CC3"/>
    <w:rsid w:val="006C7B30"/>
    <w:rsid w:val="006D2294"/>
    <w:rsid w:val="006D34B6"/>
    <w:rsid w:val="006E2475"/>
    <w:rsid w:val="006E4D66"/>
    <w:rsid w:val="00716C4F"/>
    <w:rsid w:val="00732DC2"/>
    <w:rsid w:val="00743901"/>
    <w:rsid w:val="007576B8"/>
    <w:rsid w:val="00777EF9"/>
    <w:rsid w:val="00784C24"/>
    <w:rsid w:val="007862DB"/>
    <w:rsid w:val="0079407C"/>
    <w:rsid w:val="007A7353"/>
    <w:rsid w:val="007B4368"/>
    <w:rsid w:val="007E3E8E"/>
    <w:rsid w:val="007F19F0"/>
    <w:rsid w:val="008022B2"/>
    <w:rsid w:val="00805B67"/>
    <w:rsid w:val="008114E9"/>
    <w:rsid w:val="008140FA"/>
    <w:rsid w:val="008324F1"/>
    <w:rsid w:val="008410F8"/>
    <w:rsid w:val="008458DB"/>
    <w:rsid w:val="00850BD2"/>
    <w:rsid w:val="00864020"/>
    <w:rsid w:val="00880129"/>
    <w:rsid w:val="0089178C"/>
    <w:rsid w:val="0089763D"/>
    <w:rsid w:val="008A549B"/>
    <w:rsid w:val="008D20C6"/>
    <w:rsid w:val="008D41D5"/>
    <w:rsid w:val="00917036"/>
    <w:rsid w:val="00930371"/>
    <w:rsid w:val="0094528D"/>
    <w:rsid w:val="00953057"/>
    <w:rsid w:val="00960B66"/>
    <w:rsid w:val="00972ED2"/>
    <w:rsid w:val="009774BA"/>
    <w:rsid w:val="00983F40"/>
    <w:rsid w:val="00991ADF"/>
    <w:rsid w:val="009A1677"/>
    <w:rsid w:val="009C1659"/>
    <w:rsid w:val="009C7B6B"/>
    <w:rsid w:val="009D038A"/>
    <w:rsid w:val="009D4450"/>
    <w:rsid w:val="009F168C"/>
    <w:rsid w:val="009F4119"/>
    <w:rsid w:val="00A05779"/>
    <w:rsid w:val="00A06DBB"/>
    <w:rsid w:val="00A21E86"/>
    <w:rsid w:val="00A22113"/>
    <w:rsid w:val="00A31ACB"/>
    <w:rsid w:val="00A34CAC"/>
    <w:rsid w:val="00A66783"/>
    <w:rsid w:val="00A72044"/>
    <w:rsid w:val="00A76A0C"/>
    <w:rsid w:val="00A9125B"/>
    <w:rsid w:val="00A92F11"/>
    <w:rsid w:val="00AC35D1"/>
    <w:rsid w:val="00AD5DA9"/>
    <w:rsid w:val="00AF202F"/>
    <w:rsid w:val="00AF6242"/>
    <w:rsid w:val="00B033B2"/>
    <w:rsid w:val="00B03AD7"/>
    <w:rsid w:val="00B13D11"/>
    <w:rsid w:val="00B14243"/>
    <w:rsid w:val="00B179EE"/>
    <w:rsid w:val="00B54557"/>
    <w:rsid w:val="00B6129A"/>
    <w:rsid w:val="00B6147E"/>
    <w:rsid w:val="00B73E51"/>
    <w:rsid w:val="00B861E5"/>
    <w:rsid w:val="00B92FDC"/>
    <w:rsid w:val="00B9659D"/>
    <w:rsid w:val="00BB20C8"/>
    <w:rsid w:val="00BB5092"/>
    <w:rsid w:val="00C04128"/>
    <w:rsid w:val="00C0571C"/>
    <w:rsid w:val="00C13527"/>
    <w:rsid w:val="00C30C5A"/>
    <w:rsid w:val="00C34F7E"/>
    <w:rsid w:val="00C43D16"/>
    <w:rsid w:val="00C514F8"/>
    <w:rsid w:val="00C622D9"/>
    <w:rsid w:val="00C7135B"/>
    <w:rsid w:val="00C777AF"/>
    <w:rsid w:val="00C82482"/>
    <w:rsid w:val="00C83241"/>
    <w:rsid w:val="00C85D2D"/>
    <w:rsid w:val="00CA30F7"/>
    <w:rsid w:val="00CC0A38"/>
    <w:rsid w:val="00CC276F"/>
    <w:rsid w:val="00CE0733"/>
    <w:rsid w:val="00D21115"/>
    <w:rsid w:val="00D21AC9"/>
    <w:rsid w:val="00D319CE"/>
    <w:rsid w:val="00D4342F"/>
    <w:rsid w:val="00D448F6"/>
    <w:rsid w:val="00D5788F"/>
    <w:rsid w:val="00D57BFF"/>
    <w:rsid w:val="00D63A5A"/>
    <w:rsid w:val="00D645D6"/>
    <w:rsid w:val="00D80E0D"/>
    <w:rsid w:val="00D87D7B"/>
    <w:rsid w:val="00DA0DF3"/>
    <w:rsid w:val="00DB4780"/>
    <w:rsid w:val="00DB782A"/>
    <w:rsid w:val="00DD12CE"/>
    <w:rsid w:val="00DE0C43"/>
    <w:rsid w:val="00DE1E2C"/>
    <w:rsid w:val="00E03F9A"/>
    <w:rsid w:val="00E14ED0"/>
    <w:rsid w:val="00E3193B"/>
    <w:rsid w:val="00E32FD6"/>
    <w:rsid w:val="00E60CC8"/>
    <w:rsid w:val="00E81005"/>
    <w:rsid w:val="00E82946"/>
    <w:rsid w:val="00E84DFA"/>
    <w:rsid w:val="00E9245C"/>
    <w:rsid w:val="00E9350C"/>
    <w:rsid w:val="00EA0864"/>
    <w:rsid w:val="00EA191B"/>
    <w:rsid w:val="00EA60AD"/>
    <w:rsid w:val="00EA6CEA"/>
    <w:rsid w:val="00F14577"/>
    <w:rsid w:val="00F40B98"/>
    <w:rsid w:val="00F558AD"/>
    <w:rsid w:val="00F77381"/>
    <w:rsid w:val="00F8523A"/>
    <w:rsid w:val="00F91C29"/>
    <w:rsid w:val="00FB2586"/>
    <w:rsid w:val="00FD2BE5"/>
    <w:rsid w:val="00FE13A9"/>
    <w:rsid w:val="00FE1A53"/>
    <w:rsid w:val="00FE3330"/>
    <w:rsid w:val="5C7C0C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C293B-27C8-4A7E-BD08-64728A6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annotation text"/>
    <w:basedOn w:val="a"/>
    <w:link w:val="a6"/>
    <w:uiPriority w:val="99"/>
    <w:unhideWhenUsed/>
    <w:pPr>
      <w:spacing w:line="240" w:lineRule="auto"/>
    </w:pPr>
    <w:rPr>
      <w:sz w:val="20"/>
      <w:szCs w:val="20"/>
    </w:rPr>
  </w:style>
  <w:style w:type="paragraph" w:styleId="a7">
    <w:name w:val="annotation subject"/>
    <w:basedOn w:val="a5"/>
    <w:next w:val="a5"/>
    <w:link w:val="a8"/>
    <w:uiPriority w:val="99"/>
    <w:semiHidden/>
    <w:unhideWhenUsed/>
    <w:rPr>
      <w:b/>
      <w:bCs/>
    </w:rPr>
  </w:style>
  <w:style w:type="paragraph" w:styleId="a9">
    <w:name w:val="footnote text"/>
    <w:basedOn w:val="a"/>
    <w:link w:val="aa"/>
    <w:uiPriority w:val="99"/>
    <w:semiHidden/>
    <w:unhideWhenUsed/>
    <w:pPr>
      <w:spacing w:after="0" w:line="240" w:lineRule="auto"/>
    </w:pPr>
    <w:rPr>
      <w:sz w:val="20"/>
      <w:szCs w:val="20"/>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b">
    <w:name w:val="annotation reference"/>
    <w:basedOn w:val="a0"/>
    <w:uiPriority w:val="99"/>
    <w:semiHidden/>
    <w:unhideWhenUsed/>
    <w:rPr>
      <w:sz w:val="16"/>
      <w:szCs w:val="16"/>
    </w:rPr>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u w:val="single"/>
    </w:rPr>
  </w:style>
  <w:style w:type="table" w:styleId="ae">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pPr>
      <w:ind w:left="720"/>
      <w:contextualSpacing/>
    </w:pPr>
  </w:style>
  <w:style w:type="character" w:customStyle="1" w:styleId="aa">
    <w:name w:val="Текст сноски Знак"/>
    <w:basedOn w:val="a0"/>
    <w:link w:val="a9"/>
    <w:uiPriority w:val="99"/>
    <w:semiHidden/>
    <w:rPr>
      <w:sz w:val="20"/>
      <w:szCs w:val="20"/>
    </w:rPr>
  </w:style>
  <w:style w:type="character" w:customStyle="1" w:styleId="a6">
    <w:name w:val="Текст примечания Знак"/>
    <w:basedOn w:val="a0"/>
    <w:link w:val="a5"/>
    <w:uiPriority w:val="99"/>
    <w:rPr>
      <w:sz w:val="20"/>
      <w:szCs w:val="20"/>
    </w:rPr>
  </w:style>
  <w:style w:type="character" w:customStyle="1" w:styleId="a8">
    <w:name w:val="Тема примечания Знак"/>
    <w:basedOn w:val="a6"/>
    <w:link w:val="a7"/>
    <w:uiPriority w:val="99"/>
    <w:semiHidden/>
    <w:rPr>
      <w:b/>
      <w:bCs/>
      <w:sz w:val="20"/>
      <w:szCs w:val="20"/>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HTML0">
    <w:name w:val="Стандартный HTML Знак"/>
    <w:basedOn w:val="a0"/>
    <w:link w:val="HTML"/>
    <w:uiPriority w:val="99"/>
    <w:rPr>
      <w:rFonts w:ascii="Courier New" w:eastAsia="Times New Roman" w:hAnsi="Courier New" w:cs="Courier New"/>
      <w:sz w:val="20"/>
      <w:szCs w:val="20"/>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318">
      <w:bodyDiv w:val="1"/>
      <w:marLeft w:val="0"/>
      <w:marRight w:val="0"/>
      <w:marTop w:val="0"/>
      <w:marBottom w:val="0"/>
      <w:divBdr>
        <w:top w:val="none" w:sz="0" w:space="0" w:color="auto"/>
        <w:left w:val="none" w:sz="0" w:space="0" w:color="auto"/>
        <w:bottom w:val="none" w:sz="0" w:space="0" w:color="auto"/>
        <w:right w:val="none" w:sz="0" w:space="0" w:color="auto"/>
      </w:divBdr>
    </w:div>
    <w:div w:id="54164740">
      <w:bodyDiv w:val="1"/>
      <w:marLeft w:val="0"/>
      <w:marRight w:val="0"/>
      <w:marTop w:val="0"/>
      <w:marBottom w:val="0"/>
      <w:divBdr>
        <w:top w:val="none" w:sz="0" w:space="0" w:color="auto"/>
        <w:left w:val="none" w:sz="0" w:space="0" w:color="auto"/>
        <w:bottom w:val="none" w:sz="0" w:space="0" w:color="auto"/>
        <w:right w:val="none" w:sz="0" w:space="0" w:color="auto"/>
      </w:divBdr>
    </w:div>
    <w:div w:id="101491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1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The frequency of associative repetitions to stimulus words</a:t>
            </a:r>
            <a:endParaRPr lang="ru-RU">
              <a:solidFill>
                <a:sysClr val="windowText" lastClr="000000"/>
              </a:solidFill>
              <a:latin typeface="Times New Roman" panose="02020603050405020304" charset="0"/>
              <a:cs typeface="Times New Roman" panose="02020603050405020304" charset="0"/>
            </a:endParaRP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spPr>
            <a:ln w="28575" cap="rnd">
              <a:solidFill>
                <a:schemeClr val="accent2"/>
              </a:solidFill>
              <a:round/>
            </a:ln>
            <a:effectLst/>
          </c:spPr>
          <c:marker>
            <c:symbol val="none"/>
          </c:marker>
          <c:val>
            <c:numRef>
              <c:f>Лист1!$B$1:$B$14</c:f>
              <c:numCache>
                <c:formatCode>General</c:formatCode>
                <c:ptCount val="14"/>
                <c:pt idx="0">
                  <c:v>26</c:v>
                </c:pt>
                <c:pt idx="1">
                  <c:v>22</c:v>
                </c:pt>
                <c:pt idx="2">
                  <c:v>11</c:v>
                </c:pt>
                <c:pt idx="3">
                  <c:v>10</c:v>
                </c:pt>
                <c:pt idx="4">
                  <c:v>9</c:v>
                </c:pt>
                <c:pt idx="5">
                  <c:v>9</c:v>
                </c:pt>
                <c:pt idx="6">
                  <c:v>7</c:v>
                </c:pt>
                <c:pt idx="7">
                  <c:v>7</c:v>
                </c:pt>
                <c:pt idx="8">
                  <c:v>7</c:v>
                </c:pt>
                <c:pt idx="9">
                  <c:v>6</c:v>
                </c:pt>
                <c:pt idx="10">
                  <c:v>6</c:v>
                </c:pt>
                <c:pt idx="11">
                  <c:v>5</c:v>
                </c:pt>
                <c:pt idx="12">
                  <c:v>5</c:v>
                </c:pt>
                <c:pt idx="13">
                  <c:v>5</c:v>
                </c:pt>
              </c:numCache>
            </c:numRef>
          </c:val>
          <c:smooth val="0"/>
        </c:ser>
        <c:dLbls>
          <c:showLegendKey val="0"/>
          <c:showVal val="0"/>
          <c:showCatName val="0"/>
          <c:showSerName val="0"/>
          <c:showPercent val="0"/>
          <c:showBubbleSize val="0"/>
        </c:dLbls>
        <c:smooth val="0"/>
        <c:axId val="375780904"/>
        <c:axId val="375778160"/>
      </c:lineChart>
      <c:catAx>
        <c:axId val="375780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375778160"/>
        <c:crosses val="autoZero"/>
        <c:auto val="1"/>
        <c:lblAlgn val="ctr"/>
        <c:lblOffset val="100"/>
        <c:noMultiLvlLbl val="0"/>
      </c:catAx>
      <c:valAx>
        <c:axId val="37577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37578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Do associations help in memorizing terms and terminological expressions, according to your opinion?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Лист1!$A$2:$A$4</c:f>
              <c:strCache>
                <c:ptCount val="3"/>
                <c:pt idx="0">
                  <c:v>Effective for memorizing</c:v>
                </c:pt>
                <c:pt idx="1">
                  <c:v>Not effective for memorizing</c:v>
                </c:pt>
                <c:pt idx="2">
                  <c:v>Not sure</c:v>
                </c:pt>
              </c:strCache>
            </c:strRef>
          </c:cat>
          <c:val>
            <c:numRef>
              <c:f>Лист1!$B$2:$B$4</c:f>
              <c:numCache>
                <c:formatCode>General</c:formatCode>
                <c:ptCount val="3"/>
                <c:pt idx="0">
                  <c:v>92</c:v>
                </c:pt>
                <c:pt idx="1">
                  <c:v>5</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6347A-E034-4AE4-91DC-FEC3C082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Irbis_nb125@outlook.com</dc:creator>
  <cp:lastModifiedBy>Home</cp:lastModifiedBy>
  <cp:revision>127</cp:revision>
  <cp:lastPrinted>2021-07-09T14:07:00Z</cp:lastPrinted>
  <dcterms:created xsi:type="dcterms:W3CDTF">2021-06-28T17:16:00Z</dcterms:created>
  <dcterms:modified xsi:type="dcterms:W3CDTF">2021-07-29T05:15:00Z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