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6C" w:rsidRPr="004051D9" w:rsidRDefault="00375B02" w:rsidP="004051D9">
      <w:pPr>
        <w:pStyle w:val="20"/>
        <w:shd w:val="clear" w:color="auto" w:fill="auto"/>
        <w:spacing w:line="200" w:lineRule="exact"/>
        <w:ind w:left="760"/>
        <w:jc w:val="center"/>
        <w:rPr>
          <w:b/>
        </w:rPr>
      </w:pPr>
      <w:r w:rsidRPr="004051D9">
        <w:rPr>
          <w:b/>
        </w:rPr>
        <w:t>ПЕРСПЕКТИВНЫЕ ТОПЛИВНЫЕ ЗАГРУЗКИ РЕАКТОРОВ ДЛЯ ЗАМКНУТОГО</w:t>
      </w:r>
    </w:p>
    <w:p w:rsidR="006A646C" w:rsidRPr="004051D9" w:rsidRDefault="00375B02" w:rsidP="004051D9">
      <w:pPr>
        <w:pStyle w:val="20"/>
        <w:shd w:val="clear" w:color="auto" w:fill="auto"/>
        <w:tabs>
          <w:tab w:val="left" w:leader="underscore" w:pos="1799"/>
        </w:tabs>
        <w:spacing w:after="101" w:line="200" w:lineRule="exact"/>
        <w:ind w:left="680"/>
        <w:jc w:val="center"/>
        <w:rPr>
          <w:b/>
        </w:rPr>
      </w:pPr>
      <w:r w:rsidRPr="004051D9">
        <w:rPr>
          <w:rStyle w:val="21"/>
          <w:b/>
          <w:u w:val="none"/>
        </w:rPr>
        <w:t>ТОПЛИ</w:t>
      </w:r>
      <w:r w:rsidRPr="004051D9">
        <w:rPr>
          <w:b/>
        </w:rPr>
        <w:t>ВН</w:t>
      </w:r>
      <w:r w:rsidRPr="004051D9">
        <w:rPr>
          <w:rStyle w:val="21"/>
          <w:b/>
          <w:u w:val="none"/>
        </w:rPr>
        <w:t>ОГО ЦИКЛ</w:t>
      </w:r>
      <w:r w:rsidRPr="004051D9">
        <w:rPr>
          <w:b/>
        </w:rPr>
        <w:t>А</w:t>
      </w:r>
      <w:r w:rsidR="004051D9" w:rsidRPr="004051D9">
        <w:rPr>
          <w:b/>
          <w:lang w:val="en-US"/>
        </w:rPr>
        <w:t xml:space="preserve"> </w:t>
      </w:r>
      <w:r w:rsidRPr="004051D9">
        <w:rPr>
          <w:b/>
        </w:rPr>
        <w:t>ЯДЕРНОЙ</w:t>
      </w:r>
      <w:r w:rsidRPr="004051D9">
        <w:rPr>
          <w:b/>
        </w:rPr>
        <w:t xml:space="preserve"> ЭНЕРГЕТИКИ</w:t>
      </w:r>
    </w:p>
    <w:p w:rsidR="006A646C" w:rsidRDefault="006A646C">
      <w:pPr>
        <w:pStyle w:val="30"/>
        <w:shd w:val="clear" w:color="auto" w:fill="auto"/>
        <w:spacing w:before="0" w:line="190" w:lineRule="exact"/>
        <w:ind w:left="680"/>
        <w:sectPr w:rsidR="006A646C" w:rsidSect="004051D9">
          <w:pgSz w:w="10183" w:h="12839"/>
          <w:pgMar w:top="709" w:right="152" w:bottom="707" w:left="288" w:header="0" w:footer="3" w:gutter="0"/>
          <w:cols w:space="720"/>
          <w:noEndnote/>
          <w:docGrid w:linePitch="360"/>
        </w:sectPr>
      </w:pPr>
    </w:p>
    <w:p w:rsidR="006A646C" w:rsidRDefault="006A646C">
      <w:pPr>
        <w:spacing w:line="233" w:lineRule="exact"/>
        <w:rPr>
          <w:sz w:val="19"/>
          <w:szCs w:val="19"/>
        </w:rPr>
      </w:pPr>
    </w:p>
    <w:p w:rsidR="006A646C" w:rsidRDefault="006A646C">
      <w:pPr>
        <w:rPr>
          <w:sz w:val="2"/>
          <w:szCs w:val="2"/>
        </w:rPr>
        <w:sectPr w:rsidR="006A646C">
          <w:type w:val="continuous"/>
          <w:pgSz w:w="10183" w:h="12839"/>
          <w:pgMar w:top="1079" w:right="0" w:bottom="692" w:left="0" w:header="0" w:footer="3" w:gutter="0"/>
          <w:cols w:space="720"/>
          <w:noEndnote/>
          <w:docGrid w:linePitch="360"/>
        </w:sectPr>
      </w:pPr>
    </w:p>
    <w:p w:rsidR="006A646C" w:rsidRDefault="006A646C">
      <w:pPr>
        <w:rPr>
          <w:sz w:val="2"/>
          <w:szCs w:val="2"/>
        </w:rPr>
      </w:pPr>
    </w:p>
    <w:p w:rsidR="006A646C" w:rsidRDefault="00375B02">
      <w:pPr>
        <w:pStyle w:val="20"/>
        <w:shd w:val="clear" w:color="auto" w:fill="auto"/>
        <w:spacing w:line="263" w:lineRule="exact"/>
        <w:ind w:firstLine="460"/>
        <w:jc w:val="both"/>
      </w:pPr>
      <w:r>
        <w:t>Современная ядерная энергетика работает в открытом топливном ци</w:t>
      </w:r>
      <w:r>
        <w:t>кле, и одна из наиболее острых проблем, с которой она столкнулась в настоящее время, — растущий объем отрабо</w:t>
      </w:r>
      <w:r>
        <w:softHyphen/>
        <w:t>тавшего ядерного топлива. Объем уже на</w:t>
      </w:r>
      <w:r>
        <w:softHyphen/>
        <w:t>копленного отработавшего топлива в мире оце</w:t>
      </w:r>
      <w:r>
        <w:softHyphen/>
        <w:t>нивается 270—350 тыс. т, ежегодный темп накопления составляет ок</w:t>
      </w:r>
      <w:r>
        <w:t xml:space="preserve">оло 10 тыс. </w:t>
      </w:r>
      <w:r>
        <w:rPr>
          <w:rStyle w:val="2Georgia"/>
        </w:rPr>
        <w:t xml:space="preserve">т. </w:t>
      </w:r>
      <w:r>
        <w:t>Разраба</w:t>
      </w:r>
      <w:r>
        <w:softHyphen/>
        <w:t>тывается несколько стратегий обращения с ним: захоронение — открытый топливный цикл, пе</w:t>
      </w:r>
      <w:r>
        <w:softHyphen/>
        <w:t>реработка с рециклом компонентов топлива и захоронением высокоактивных отходов — за</w:t>
      </w:r>
      <w:r>
        <w:softHyphen/>
        <w:t>мкнутый топливный цикл. К настоящему време</w:t>
      </w:r>
      <w:r>
        <w:softHyphen/>
        <w:t>ни однозначного вы</w:t>
      </w:r>
      <w:r>
        <w:t>бора не сделано, решение отложено. Долговременное хранение отрабо</w:t>
      </w:r>
      <w:r>
        <w:softHyphen/>
        <w:t>тавшего топлива — это отложенное решение.</w:t>
      </w:r>
    </w:p>
    <w:p w:rsidR="004051D9" w:rsidRPr="004051D9" w:rsidRDefault="00375B02">
      <w:pPr>
        <w:pStyle w:val="20"/>
        <w:shd w:val="clear" w:color="auto" w:fill="auto"/>
        <w:spacing w:line="263" w:lineRule="exact"/>
        <w:ind w:firstLine="460"/>
        <w:jc w:val="both"/>
        <w:rPr>
          <w:rStyle w:val="2105pt0pt"/>
        </w:rPr>
      </w:pPr>
      <w:r>
        <w:t xml:space="preserve">В США в Юкка-Маунтин для открытого топливного цикла планировалось строительство сухого хранилища объемом </w:t>
      </w:r>
      <w:r w:rsidR="004051D9">
        <w:t>~</w:t>
      </w:r>
      <w:r>
        <w:t>70 тыс. т для без</w:t>
      </w:r>
      <w:r>
        <w:softHyphen/>
        <w:t>опасной изоляции отработ</w:t>
      </w:r>
      <w:r>
        <w:t>авшего топлива в те</w:t>
      </w:r>
      <w:r>
        <w:softHyphen/>
        <w:t xml:space="preserve">чение </w:t>
      </w:r>
      <w:r>
        <w:rPr>
          <w:rStyle w:val="2105pt0pt"/>
        </w:rPr>
        <w:t xml:space="preserve">10 </w:t>
      </w:r>
      <w:r>
        <w:t>тыс. лет [</w:t>
      </w:r>
      <w:r w:rsidR="004051D9">
        <w:rPr>
          <w:rStyle w:val="2105pt0pt"/>
        </w:rPr>
        <w:t>1]</w:t>
      </w:r>
      <w:r w:rsidR="004051D9" w:rsidRPr="004051D9">
        <w:rPr>
          <w:rStyle w:val="2105pt0pt"/>
        </w:rPr>
        <w:t>.</w:t>
      </w:r>
    </w:p>
    <w:p w:rsidR="004051D9" w:rsidRDefault="004051D9">
      <w:pPr>
        <w:pStyle w:val="20"/>
        <w:shd w:val="clear" w:color="auto" w:fill="auto"/>
        <w:spacing w:line="284" w:lineRule="exact"/>
        <w:ind w:firstLine="420"/>
        <w:jc w:val="both"/>
        <w:rPr>
          <w:rStyle w:val="2Exact"/>
        </w:rPr>
      </w:pPr>
      <w:r>
        <w:rPr>
          <w:rStyle w:val="2Exact"/>
        </w:rPr>
        <w:t>Для уже накопленного в мире отработавшего топлива требуется 3—5 таких хранилищ, если принять хранилище типа Юкка-Маунтин за единицу измерения. С учетом мас</w:t>
      </w:r>
      <w:r>
        <w:rPr>
          <w:rStyle w:val="2Exact"/>
        </w:rPr>
        <w:softHyphen/>
        <w:t>штабного роста мощностей АЭС ввод хранилищ будет увеличиваться в геометрической прогрес</w:t>
      </w:r>
      <w:r>
        <w:rPr>
          <w:rStyle w:val="2Exact"/>
        </w:rPr>
        <w:softHyphen/>
        <w:t>сии (рис. 1). Их строительство и содержание требуют значительных финансовых затрат, что сможет сделать ядерную энергетику неконкурен</w:t>
      </w:r>
      <w:r>
        <w:rPr>
          <w:rStyle w:val="2Exact"/>
        </w:rPr>
        <w:softHyphen/>
        <w:t>тоспособной.</w:t>
      </w:r>
    </w:p>
    <w:p w:rsidR="004051D9" w:rsidRDefault="004051D9" w:rsidP="004051D9">
      <w:pPr>
        <w:pStyle w:val="20"/>
        <w:shd w:val="clear" w:color="auto" w:fill="auto"/>
        <w:spacing w:line="284" w:lineRule="exact"/>
        <w:ind w:firstLine="420"/>
        <w:jc w:val="center"/>
        <w:rPr>
          <w:rStyle w:val="2Exact"/>
        </w:rPr>
      </w:pPr>
    </w:p>
    <w:p w:rsidR="004051D9" w:rsidRPr="00F76348" w:rsidRDefault="004051D9" w:rsidP="004051D9">
      <w:pPr>
        <w:pStyle w:val="20"/>
        <w:shd w:val="clear" w:color="auto" w:fill="auto"/>
        <w:spacing w:line="284" w:lineRule="exact"/>
        <w:ind w:firstLine="420"/>
        <w:jc w:val="center"/>
        <w:rPr>
          <w:rStyle w:val="2Exact"/>
          <w:sz w:val="16"/>
          <w:szCs w:val="16"/>
        </w:rPr>
      </w:pPr>
      <w:r w:rsidRPr="00F76348">
        <w:rPr>
          <w:rStyle w:val="2Exact"/>
          <w:sz w:val="16"/>
          <w:szCs w:val="16"/>
        </w:rPr>
        <w:t xml:space="preserve">Рис. 1. Частота строительства хранилищ типа Юкка-Маунтин до 2100 года. </w:t>
      </w:r>
    </w:p>
    <w:p w:rsidR="004051D9" w:rsidRDefault="004051D9" w:rsidP="004051D9">
      <w:pPr>
        <w:pStyle w:val="20"/>
        <w:shd w:val="clear" w:color="auto" w:fill="auto"/>
        <w:spacing w:line="284" w:lineRule="exact"/>
        <w:ind w:firstLine="420"/>
        <w:jc w:val="both"/>
      </w:pPr>
    </w:p>
    <w:p w:rsidR="006A646C" w:rsidRDefault="004051D9" w:rsidP="005B3578">
      <w:pPr>
        <w:pStyle w:val="20"/>
        <w:shd w:val="clear" w:color="auto" w:fill="auto"/>
        <w:spacing w:line="284" w:lineRule="exact"/>
        <w:ind w:firstLine="420"/>
        <w:jc w:val="both"/>
      </w:pPr>
      <w:r>
        <w:t>Другая стратегия — переработка отрабо</w:t>
      </w:r>
      <w:r>
        <w:softHyphen/>
        <w:t>тавшего топлива и иммобилизация извлекаемых при этом высокоактивных отходов: продуктов деления и актиноидов. Извлекаемые при пере</w:t>
      </w:r>
      <w:r>
        <w:softHyphen/>
        <w:t>работке уран и плутоний можно использовать повторно как в тепловых, так и в быстрых реак</w:t>
      </w:r>
      <w:r>
        <w:softHyphen/>
        <w:t xml:space="preserve">торах. </w:t>
      </w:r>
      <w:r w:rsidR="005B3578">
        <w:t>Во втором случае сжигание плутония бо</w:t>
      </w:r>
      <w:r w:rsidR="005B3578">
        <w:softHyphen/>
        <w:t>лее эффективно,</w:t>
      </w:r>
      <w:r w:rsidR="00375B02">
        <w:br w:type="column"/>
      </w:r>
      <w:r w:rsidR="005B3578">
        <w:lastRenderedPageBreak/>
        <w:t>так как одновременно нараба</w:t>
      </w:r>
      <w:r w:rsidR="005B3578">
        <w:softHyphen/>
        <w:t>тывается</w:t>
      </w:r>
      <w:r w:rsidR="00375B02">
        <w:t xml:space="preserve"> </w:t>
      </w:r>
      <w:r w:rsidR="00375B02">
        <w:t>новое топливо. Скорость накопления делящихся изотопов определяется от</w:t>
      </w:r>
      <w:r w:rsidR="00375B02">
        <w:t>ношением скорости образования к скорости выгорания де</w:t>
      </w:r>
      <w:r w:rsidR="00375B02">
        <w:softHyphen/>
        <w:t xml:space="preserve">лящихся изотопов КВ: для тепловых реакторов КВ ~ 0,7, для быстрых реакторов можно иметь КВ </w:t>
      </w:r>
      <w:r w:rsidR="00375B02" w:rsidRPr="004051D9">
        <w:rPr>
          <w:u w:val="single"/>
        </w:rPr>
        <w:t>&gt;</w:t>
      </w:r>
      <w:r w:rsidR="00375B02">
        <w:t xml:space="preserve"> 1. Таким образом, быстрые реакторы по</w:t>
      </w:r>
      <w:r w:rsidR="00375B02">
        <w:softHyphen/>
        <w:t>вышают рентабельность переработки отрабо</w:t>
      </w:r>
      <w:r w:rsidR="00375B02">
        <w:softHyphen/>
        <w:t>тавшего топлива и обеспечивают</w:t>
      </w:r>
      <w:r w:rsidR="00375B02">
        <w:t xml:space="preserve"> ядерную энер</w:t>
      </w:r>
      <w:r w:rsidR="00375B02">
        <w:softHyphen/>
        <w:t>гетику новым топливом, что позволяет сокра</w:t>
      </w:r>
      <w:r w:rsidR="00375B02">
        <w:softHyphen/>
        <w:t>тить потребление природного урана. Такая</w:t>
      </w:r>
      <w:r w:rsidR="00375B02">
        <w:t xml:space="preserve"> особенность быстрых реакторов стимулирует переход к замкнутому топливному циклу, ис</w:t>
      </w:r>
      <w:r w:rsidR="00375B02">
        <w:softHyphen/>
        <w:t>польз</w:t>
      </w:r>
      <w:r w:rsidR="00375B02" w:rsidRPr="004051D9">
        <w:rPr>
          <w:rStyle w:val="21"/>
          <w:u w:val="none"/>
        </w:rPr>
        <w:t>уя для</w:t>
      </w:r>
      <w:r w:rsidR="00375B02" w:rsidRPr="004051D9">
        <w:t xml:space="preserve"> </w:t>
      </w:r>
      <w:r w:rsidR="00375B02">
        <w:t>этого быстрые реакторы с КВ &gt; 1.</w:t>
      </w:r>
    </w:p>
    <w:p w:rsidR="008C43CB" w:rsidRDefault="008C43CB" w:rsidP="005B3578">
      <w:pPr>
        <w:pStyle w:val="20"/>
        <w:shd w:val="clear" w:color="auto" w:fill="auto"/>
        <w:spacing w:line="284" w:lineRule="exact"/>
        <w:ind w:firstLine="420"/>
        <w:jc w:val="both"/>
      </w:pPr>
      <w:r>
        <w:t>Оценка вклада в экономию природного ура</w:t>
      </w:r>
      <w:r>
        <w:softHyphen/>
        <w:t xml:space="preserve">на в зависимости от года ввода быстрых </w:t>
      </w:r>
      <w:r w:rsidRPr="008C43CB">
        <w:rPr>
          <w:rStyle w:val="285pt"/>
          <w:b w:val="0"/>
          <w:sz w:val="20"/>
          <w:szCs w:val="20"/>
        </w:rPr>
        <w:t>реакто</w:t>
      </w:r>
      <w:r w:rsidRPr="008C43CB">
        <w:rPr>
          <w:rStyle w:val="285pt"/>
          <w:b w:val="0"/>
          <w:sz w:val="20"/>
          <w:szCs w:val="20"/>
        </w:rPr>
        <w:softHyphen/>
        <w:t>ров</w:t>
      </w:r>
      <w:r>
        <w:rPr>
          <w:rStyle w:val="285pt"/>
        </w:rPr>
        <w:t xml:space="preserve"> </w:t>
      </w:r>
      <w:r>
        <w:t>выполнена для нескольких вариантов разви</w:t>
      </w:r>
      <w:r>
        <w:softHyphen/>
        <w:t>тия ядерной энергетики. В</w:t>
      </w:r>
      <w:r w:rsidRPr="00E027B4">
        <w:rPr>
          <w:lang w:eastAsia="en-US" w:bidi="en-US"/>
        </w:rPr>
        <w:t xml:space="preserve"> </w:t>
      </w:r>
      <w:r>
        <w:t>качестве базового варианта принят сценарий с тепловыми реакторами, работающи</w:t>
      </w:r>
      <w:r>
        <w:softHyphen/>
        <w:t>ми до середины XXI в. на уране, затем часть их с 2050 г. начинает работать на смешанном уран-плутониевом топливе с использованием плуто</w:t>
      </w:r>
      <w:r>
        <w:softHyphen/>
        <w:t>ния, выделенного из отработавшего топлива. Рассмотрены варианты ввода быстрых реакто</w:t>
      </w:r>
      <w:r>
        <w:softHyphen/>
        <w:t xml:space="preserve">ров с 2030 и 2050 гг. с КВ ~1 и 1,2. </w:t>
      </w:r>
    </w:p>
    <w:p w:rsidR="008C43CB" w:rsidRDefault="008C43CB" w:rsidP="005B3578">
      <w:pPr>
        <w:pStyle w:val="20"/>
        <w:shd w:val="clear" w:color="auto" w:fill="auto"/>
        <w:spacing w:line="284" w:lineRule="exact"/>
        <w:ind w:firstLine="420"/>
        <w:jc w:val="both"/>
      </w:pPr>
      <w:r w:rsidRPr="008C43CB">
        <w:t>На рис</w:t>
      </w:r>
      <w:r>
        <w:t xml:space="preserve"> 2 </w:t>
      </w:r>
      <w:r w:rsidRPr="008C43CB">
        <w:t xml:space="preserve">сравнивается </w:t>
      </w:r>
      <w:r>
        <w:t>интегральное</w:t>
      </w:r>
      <w:r w:rsidRPr="008C43CB">
        <w:rPr>
          <w:rStyle w:val="2ArialNarrow105pt-1pt"/>
          <w:rFonts w:ascii="Times New Roman" w:hAnsi="Times New Roman" w:cs="Times New Roman"/>
          <w:sz w:val="20"/>
          <w:szCs w:val="20"/>
        </w:rPr>
        <w:t xml:space="preserve"> </w:t>
      </w:r>
      <w:r w:rsidRPr="008C43CB">
        <w:t>потребление природного урана в зависимости от года ввода быстрых реакторов с базовым сцена</w:t>
      </w:r>
      <w:r w:rsidRPr="008C43CB">
        <w:softHyphen/>
      </w:r>
      <w:r w:rsidRPr="008C43CB">
        <w:rPr>
          <w:rStyle w:val="285pt"/>
          <w:b w:val="0"/>
          <w:sz w:val="20"/>
          <w:szCs w:val="20"/>
        </w:rPr>
        <w:t>рием</w:t>
      </w:r>
      <w:r w:rsidRPr="008C43CB">
        <w:rPr>
          <w:rStyle w:val="285pt"/>
          <w:sz w:val="20"/>
          <w:szCs w:val="20"/>
        </w:rPr>
        <w:t xml:space="preserve"> </w:t>
      </w:r>
      <w:r w:rsidRPr="008C43CB">
        <w:t xml:space="preserve">развития ядерной энергетики без быстрых </w:t>
      </w:r>
      <w:r w:rsidRPr="008C43CB">
        <w:rPr>
          <w:rStyle w:val="285pt"/>
          <w:b w:val="0"/>
          <w:sz w:val="20"/>
          <w:szCs w:val="20"/>
        </w:rPr>
        <w:t>реакторов.</w:t>
      </w:r>
      <w:r w:rsidRPr="008C43CB">
        <w:rPr>
          <w:rStyle w:val="285pt"/>
          <w:sz w:val="20"/>
          <w:szCs w:val="20"/>
        </w:rPr>
        <w:t xml:space="preserve"> </w:t>
      </w:r>
      <w:r w:rsidRPr="008C43CB">
        <w:t xml:space="preserve">Традиционные ресурсы природного </w:t>
      </w:r>
      <w:r w:rsidRPr="008C43CB">
        <w:rPr>
          <w:rStyle w:val="285pt"/>
          <w:b w:val="0"/>
          <w:sz w:val="20"/>
          <w:szCs w:val="20"/>
        </w:rPr>
        <w:t>урана</w:t>
      </w:r>
      <w:r w:rsidRPr="008C43CB">
        <w:rPr>
          <w:rStyle w:val="285pt"/>
          <w:sz w:val="20"/>
          <w:szCs w:val="20"/>
        </w:rPr>
        <w:t xml:space="preserve"> </w:t>
      </w:r>
      <w:r w:rsidRPr="008C43CB">
        <w:t xml:space="preserve">оцениваются </w:t>
      </w:r>
      <w:r w:rsidRPr="008C43CB">
        <w:rPr>
          <w:rStyle w:val="285pt"/>
          <w:b w:val="0"/>
          <w:sz w:val="20"/>
          <w:szCs w:val="20"/>
        </w:rPr>
        <w:t>16</w:t>
      </w:r>
      <w:r w:rsidRPr="008C43CB">
        <w:rPr>
          <w:rStyle w:val="285pt"/>
          <w:sz w:val="20"/>
          <w:szCs w:val="20"/>
        </w:rPr>
        <w:t xml:space="preserve"> </w:t>
      </w:r>
      <w:r w:rsidRPr="008C43CB">
        <w:t>млн</w:t>
      </w:r>
      <w:r>
        <w:t>.</w:t>
      </w:r>
      <w:r w:rsidRPr="008C43CB">
        <w:t xml:space="preserve"> т, что является ори</w:t>
      </w:r>
      <w:r w:rsidRPr="008C43CB">
        <w:softHyphen/>
      </w:r>
      <w:r w:rsidRPr="008C43CB">
        <w:rPr>
          <w:rStyle w:val="285pt"/>
          <w:b w:val="0"/>
          <w:sz w:val="20"/>
          <w:szCs w:val="20"/>
        </w:rPr>
        <w:t>ентиром</w:t>
      </w:r>
      <w:r w:rsidRPr="008C43CB">
        <w:rPr>
          <w:rStyle w:val="285pt"/>
          <w:sz w:val="20"/>
          <w:szCs w:val="20"/>
        </w:rPr>
        <w:t xml:space="preserve"> </w:t>
      </w:r>
      <w:r w:rsidRPr="008C43CB">
        <w:t>при сравнительной оценке вариан</w:t>
      </w:r>
      <w:r w:rsidRPr="008C43CB">
        <w:softHyphen/>
        <w:t>тов [5].</w:t>
      </w:r>
    </w:p>
    <w:p w:rsidR="005B3578" w:rsidRDefault="005B3578" w:rsidP="005B3578">
      <w:pPr>
        <w:spacing w:line="284" w:lineRule="exact"/>
        <w:ind w:firstLine="420"/>
        <w:jc w:val="both"/>
        <w:rPr>
          <w:rStyle w:val="41"/>
          <w:rFonts w:eastAsia="Georgia"/>
          <w:b w:val="0"/>
          <w:bCs w:val="0"/>
          <w:sz w:val="20"/>
          <w:szCs w:val="20"/>
          <w:u w:val="none"/>
        </w:rPr>
      </w:pPr>
      <w:r w:rsidRPr="005B3578">
        <w:rPr>
          <w:rFonts w:ascii="Times New Roman" w:hAnsi="Times New Roman" w:cs="Times New Roman"/>
          <w:sz w:val="20"/>
          <w:szCs w:val="20"/>
        </w:rPr>
        <w:t xml:space="preserve">Как видно на рис. </w:t>
      </w:r>
      <w:r w:rsidRPr="005B3578">
        <w:rPr>
          <w:rStyle w:val="48pt"/>
          <w:rFonts w:eastAsia="Arial Unicode MS"/>
          <w:b w:val="0"/>
          <w:bCs w:val="0"/>
          <w:i w:val="0"/>
          <w:sz w:val="20"/>
          <w:szCs w:val="20"/>
        </w:rPr>
        <w:t>2</w:t>
      </w:r>
      <w:r w:rsidRPr="005B3578">
        <w:rPr>
          <w:rStyle w:val="40"/>
          <w:rFonts w:eastAsia="Arial Unicode MS"/>
          <w:b w:val="0"/>
          <w:i w:val="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на развитие ядерной </w:t>
      </w:r>
      <w:r w:rsidRPr="005B3578">
        <w:rPr>
          <w:rFonts w:ascii="Times New Roman" w:hAnsi="Times New Roman" w:cs="Times New Roman"/>
          <w:sz w:val="20"/>
          <w:szCs w:val="20"/>
        </w:rPr>
        <w:t>энергетики на тепловых реакторах даже в слу</w:t>
      </w:r>
      <w:r w:rsidRPr="005B3578">
        <w:rPr>
          <w:rFonts w:ascii="Times New Roman" w:hAnsi="Times New Roman" w:cs="Times New Roman"/>
          <w:sz w:val="20"/>
          <w:szCs w:val="20"/>
        </w:rPr>
        <w:softHyphen/>
        <w:t>чае рецикла плутония, полученного при перера</w:t>
      </w:r>
      <w:r w:rsidRPr="005B3578">
        <w:rPr>
          <w:rFonts w:ascii="Times New Roman" w:hAnsi="Times New Roman" w:cs="Times New Roman"/>
          <w:sz w:val="20"/>
          <w:szCs w:val="20"/>
        </w:rPr>
        <w:softHyphen/>
        <w:t>ботке отработавшего топлива, потребуется к концу XXI в. около 25 млн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B3578">
        <w:rPr>
          <w:rFonts w:ascii="Times New Roman" w:hAnsi="Times New Roman" w:cs="Times New Roman"/>
          <w:sz w:val="20"/>
          <w:szCs w:val="20"/>
        </w:rPr>
        <w:t xml:space="preserve"> т природного урана, что на 9 млн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B3578">
        <w:rPr>
          <w:rFonts w:ascii="Times New Roman" w:hAnsi="Times New Roman" w:cs="Times New Roman"/>
          <w:sz w:val="20"/>
          <w:szCs w:val="20"/>
        </w:rPr>
        <w:t>т превос</w:t>
      </w:r>
      <w:r w:rsidRPr="005B3578">
        <w:rPr>
          <w:rStyle w:val="41"/>
          <w:rFonts w:eastAsia="Georgia"/>
          <w:b w:val="0"/>
          <w:bCs w:val="0"/>
          <w:sz w:val="20"/>
          <w:szCs w:val="20"/>
          <w:u w:val="none"/>
        </w:rPr>
        <w:t>ходит ег</w:t>
      </w:r>
      <w:r w:rsidRPr="005B3578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оцененные запа</w:t>
      </w:r>
      <w:r w:rsidRPr="005B3578">
        <w:rPr>
          <w:rStyle w:val="41"/>
          <w:rFonts w:eastAsia="Georgia"/>
          <w:b w:val="0"/>
          <w:bCs w:val="0"/>
          <w:sz w:val="20"/>
          <w:szCs w:val="20"/>
          <w:u w:val="none"/>
        </w:rPr>
        <w:t>сы.</w:t>
      </w:r>
      <w:r>
        <w:rPr>
          <w:rStyle w:val="41"/>
          <w:rFonts w:eastAsia="Georgia"/>
          <w:b w:val="0"/>
          <w:bCs w:val="0"/>
          <w:sz w:val="20"/>
          <w:szCs w:val="20"/>
          <w:u w:val="none"/>
        </w:rPr>
        <w:t xml:space="preserve"> </w:t>
      </w:r>
    </w:p>
    <w:p w:rsidR="005B3578" w:rsidRDefault="005B3578" w:rsidP="005B3578">
      <w:pPr>
        <w:spacing w:line="284" w:lineRule="exact"/>
        <w:ind w:firstLine="420"/>
        <w:jc w:val="both"/>
        <w:rPr>
          <w:rStyle w:val="41"/>
          <w:rFonts w:eastAsia="Georgia"/>
          <w:b w:val="0"/>
          <w:bCs w:val="0"/>
          <w:sz w:val="20"/>
          <w:szCs w:val="20"/>
          <w:u w:val="none"/>
        </w:rPr>
      </w:pPr>
      <w:r w:rsidRPr="005B3578">
        <w:rPr>
          <w:rFonts w:ascii="Times New Roman" w:hAnsi="Times New Roman" w:cs="Times New Roman"/>
          <w:sz w:val="20"/>
          <w:szCs w:val="20"/>
        </w:rPr>
        <w:t xml:space="preserve">Существенное сокращение потребления </w:t>
      </w:r>
      <w:r w:rsidRPr="005B3578">
        <w:rPr>
          <w:rFonts w:ascii="Times New Roman" w:hAnsi="Times New Roman" w:cs="Times New Roman"/>
          <w:sz w:val="20"/>
          <w:szCs w:val="20"/>
        </w:rPr>
        <w:lastRenderedPageBreak/>
        <w:t>природно</w:t>
      </w:r>
      <w:r w:rsidRPr="005B3578">
        <w:rPr>
          <w:rFonts w:ascii="Times New Roman" w:hAnsi="Times New Roman" w:cs="Times New Roman"/>
          <w:sz w:val="20"/>
          <w:szCs w:val="20"/>
        </w:rPr>
        <w:softHyphen/>
        <w:t xml:space="preserve">го урана на горизонте второй половины XXI в. можно получить, ускорив ввод быстрых реакторов с более </w:t>
      </w:r>
      <w:r>
        <w:rPr>
          <w:rFonts w:ascii="Times New Roman" w:hAnsi="Times New Roman" w:cs="Times New Roman"/>
          <w:sz w:val="20"/>
          <w:szCs w:val="20"/>
        </w:rPr>
        <w:t xml:space="preserve">высоким КВ и коротким временем </w:t>
      </w:r>
      <w:r w:rsidRPr="005B3578">
        <w:rPr>
          <w:rFonts w:ascii="Times New Roman" w:hAnsi="Times New Roman" w:cs="Times New Roman"/>
          <w:sz w:val="20"/>
          <w:szCs w:val="20"/>
        </w:rPr>
        <w:t>выдержки отработавшего топлива перед переработ</w:t>
      </w:r>
      <w:r w:rsidRPr="005B3578">
        <w:rPr>
          <w:rStyle w:val="41"/>
          <w:rFonts w:eastAsia="Georgia"/>
          <w:b w:val="0"/>
          <w:bCs w:val="0"/>
          <w:sz w:val="20"/>
          <w:szCs w:val="20"/>
          <w:u w:val="none"/>
        </w:rPr>
        <w:t>кой.</w:t>
      </w:r>
    </w:p>
    <w:p w:rsidR="00684666" w:rsidRDefault="00684666" w:rsidP="00684666">
      <w:pPr>
        <w:pStyle w:val="20"/>
        <w:shd w:val="clear" w:color="auto" w:fill="auto"/>
        <w:spacing w:line="284" w:lineRule="exact"/>
        <w:ind w:firstLine="420"/>
        <w:jc w:val="both"/>
      </w:pPr>
      <w:r>
        <w:t>Реализация этого направления сопряжена с трудностями</w:t>
      </w:r>
      <w:r w:rsidR="005576AC">
        <w:t>,</w:t>
      </w:r>
      <w:r>
        <w:t xml:space="preserve"> </w:t>
      </w:r>
      <w:r w:rsidR="005576AC">
        <w:t>об</w:t>
      </w:r>
      <w:r>
        <w:t>условленными высокой радиоактивностью и энерговыделением отработавшего топлива. Эти трудности в</w:t>
      </w:r>
      <w:r w:rsidR="005576AC">
        <w:t xml:space="preserve">озрастают в связи с системными </w:t>
      </w:r>
      <w:r>
        <w:t>требованиями сокращения времени выдержки отработавшего топлива, повышения выгорания топлива в быстрых реакторах, вытекающими из необходимости роста эффективности замыкания топливного цикла. Например, для перспектив</w:t>
      </w:r>
      <w:r>
        <w:softHyphen/>
        <w:t>ных быстрых реакторов предполагаетс</w:t>
      </w:r>
      <w:r w:rsidR="005576AC">
        <w:t>я дости</w:t>
      </w:r>
      <w:r w:rsidR="005576AC">
        <w:softHyphen/>
        <w:t>жение выгорания 120 ГВт*</w:t>
      </w:r>
      <w:r>
        <w:t>сут/т, что в 2 раза выше этих показателей для тепловых реакторов. На рис. 3 показано снижение остаточного энер</w:t>
      </w:r>
      <w:r>
        <w:softHyphen/>
        <w:t>говыделения в зависимости от времени выдерж</w:t>
      </w:r>
      <w:r>
        <w:softHyphen/>
        <w:t>ки для разной глубины выгорания отработавше</w:t>
      </w:r>
      <w:r>
        <w:softHyphen/>
        <w:t>го топлива.</w:t>
      </w:r>
    </w:p>
    <w:p w:rsidR="005576AC" w:rsidRDefault="005576AC" w:rsidP="005576AC">
      <w:pPr>
        <w:pStyle w:val="20"/>
        <w:shd w:val="clear" w:color="auto" w:fill="auto"/>
        <w:spacing w:line="284" w:lineRule="exact"/>
        <w:ind w:firstLine="420"/>
        <w:jc w:val="both"/>
      </w:pPr>
      <w:r>
        <w:t>В настоящее время с помощью пурекс-процесса можно перерабатывать отработавшее топливо тепловых реакторов выгоранием не бо</w:t>
      </w:r>
      <w:r>
        <w:softHyphen/>
        <w:t>лее 50—60 ГВт*сут/т после выдержки не менее 5 лет. Аналогичные ограничения на выгорание накладывают используемые сегодня контейнеры для его транспортировки [6].</w:t>
      </w:r>
    </w:p>
    <w:p w:rsidR="005576AC" w:rsidRDefault="005576AC" w:rsidP="005576AC">
      <w:pPr>
        <w:pStyle w:val="20"/>
        <w:shd w:val="clear" w:color="auto" w:fill="auto"/>
        <w:spacing w:line="284" w:lineRule="exact"/>
        <w:ind w:firstLine="420"/>
        <w:jc w:val="both"/>
      </w:pPr>
      <w:r>
        <w:t>В качестве одного из методов переработки топлива с высоким выгоранием с использовани</w:t>
      </w:r>
      <w:r>
        <w:softHyphen/>
        <w:t>ем пурекс-процесса предлагается его смеши</w:t>
      </w:r>
      <w:r>
        <w:softHyphen/>
        <w:t xml:space="preserve">вать, например, с отработавшим топливом бланкетов, таким образом, снизив энерговыделение до приемлемого уровня. </w:t>
      </w:r>
    </w:p>
    <w:p w:rsidR="005576AC" w:rsidRDefault="005576AC" w:rsidP="005576AC">
      <w:pPr>
        <w:pStyle w:val="20"/>
        <w:shd w:val="clear" w:color="auto" w:fill="auto"/>
        <w:spacing w:line="284" w:lineRule="exact"/>
        <w:ind w:firstLine="420"/>
        <w:jc w:val="both"/>
      </w:pPr>
    </w:p>
    <w:p w:rsidR="005576AC" w:rsidRPr="00726BEA" w:rsidRDefault="005576AC" w:rsidP="005576AC">
      <w:pPr>
        <w:pStyle w:val="20"/>
        <w:shd w:val="clear" w:color="auto" w:fill="auto"/>
        <w:spacing w:line="284" w:lineRule="exact"/>
        <w:ind w:firstLine="420"/>
        <w:jc w:val="center"/>
        <w:rPr>
          <w:sz w:val="16"/>
          <w:szCs w:val="16"/>
        </w:rPr>
      </w:pPr>
      <w:r w:rsidRPr="00726BEA">
        <w:rPr>
          <w:sz w:val="16"/>
          <w:szCs w:val="16"/>
        </w:rPr>
        <w:t>Выдержка, лет</w:t>
      </w:r>
    </w:p>
    <w:p w:rsidR="005576AC" w:rsidRPr="00726BEA" w:rsidRDefault="005576AC" w:rsidP="005576AC">
      <w:pPr>
        <w:pStyle w:val="20"/>
        <w:shd w:val="clear" w:color="auto" w:fill="auto"/>
        <w:spacing w:line="284" w:lineRule="exact"/>
        <w:ind w:firstLine="420"/>
        <w:jc w:val="center"/>
        <w:rPr>
          <w:sz w:val="16"/>
          <w:szCs w:val="16"/>
        </w:rPr>
      </w:pPr>
      <w:r w:rsidRPr="00726BEA">
        <w:rPr>
          <w:sz w:val="16"/>
          <w:szCs w:val="16"/>
        </w:rPr>
        <w:t xml:space="preserve">Рис. 3. Остаточное энерговыделение </w:t>
      </w:r>
      <w:r w:rsidRPr="00726BEA">
        <w:rPr>
          <w:i/>
          <w:sz w:val="16"/>
          <w:szCs w:val="16"/>
        </w:rPr>
        <w:t xml:space="preserve">Е </w:t>
      </w:r>
      <w:r w:rsidRPr="00726BEA">
        <w:rPr>
          <w:sz w:val="16"/>
          <w:szCs w:val="16"/>
        </w:rPr>
        <w:t xml:space="preserve">топлива выгоранием 40 </w:t>
      </w:r>
      <w:r w:rsidRPr="00726BEA">
        <w:rPr>
          <w:i/>
          <w:sz w:val="16"/>
          <w:szCs w:val="16"/>
        </w:rPr>
        <w:t>(1)</w:t>
      </w:r>
      <w:r w:rsidRPr="00726BEA">
        <w:rPr>
          <w:sz w:val="16"/>
          <w:szCs w:val="16"/>
        </w:rPr>
        <w:t xml:space="preserve">, 50 </w:t>
      </w:r>
      <w:r w:rsidRPr="00726BEA">
        <w:rPr>
          <w:i/>
          <w:sz w:val="16"/>
          <w:szCs w:val="16"/>
        </w:rPr>
        <w:t>(2)</w:t>
      </w:r>
      <w:r w:rsidRPr="00726BEA">
        <w:rPr>
          <w:sz w:val="16"/>
          <w:szCs w:val="16"/>
        </w:rPr>
        <w:t xml:space="preserve">, 60 </w:t>
      </w:r>
      <w:r w:rsidRPr="00726BEA">
        <w:rPr>
          <w:i/>
          <w:sz w:val="16"/>
          <w:szCs w:val="16"/>
        </w:rPr>
        <w:t>(3)</w:t>
      </w:r>
      <w:r w:rsidRPr="00726BEA">
        <w:rPr>
          <w:sz w:val="16"/>
          <w:szCs w:val="16"/>
        </w:rPr>
        <w:t xml:space="preserve">, 100 ГВт*сут/т </w:t>
      </w:r>
      <w:r w:rsidRPr="00726BEA">
        <w:rPr>
          <w:i/>
          <w:sz w:val="16"/>
          <w:szCs w:val="16"/>
        </w:rPr>
        <w:t>(4)</w:t>
      </w:r>
    </w:p>
    <w:p w:rsidR="005B3578" w:rsidRDefault="005B3578" w:rsidP="005576AC">
      <w:pPr>
        <w:spacing w:line="284" w:lineRule="exact"/>
        <w:ind w:firstLine="420"/>
        <w:jc w:val="both"/>
        <w:rPr>
          <w:rFonts w:ascii="Times New Roman" w:hAnsi="Times New Roman" w:cs="Times New Roman"/>
          <w:sz w:val="20"/>
          <w:szCs w:val="20"/>
        </w:rPr>
      </w:pPr>
    </w:p>
    <w:p w:rsidR="005576AC" w:rsidRPr="00F76348" w:rsidRDefault="005576AC" w:rsidP="005576AC">
      <w:pPr>
        <w:spacing w:line="284" w:lineRule="exact"/>
        <w:ind w:firstLine="420"/>
        <w:jc w:val="center"/>
        <w:rPr>
          <w:rFonts w:ascii="Times New Roman" w:hAnsi="Times New Roman" w:cs="Times New Roman"/>
          <w:sz w:val="16"/>
          <w:szCs w:val="16"/>
        </w:rPr>
      </w:pPr>
      <w:r w:rsidRPr="00F76348">
        <w:rPr>
          <w:rFonts w:ascii="Times New Roman" w:hAnsi="Times New Roman" w:cs="Times New Roman"/>
          <w:sz w:val="16"/>
          <w:szCs w:val="16"/>
        </w:rPr>
        <w:t>Стоимость, отн. ед.</w:t>
      </w:r>
    </w:p>
    <w:p w:rsidR="005576AC" w:rsidRPr="00F76348" w:rsidRDefault="005576AC" w:rsidP="005576AC">
      <w:pPr>
        <w:spacing w:line="284" w:lineRule="exact"/>
        <w:ind w:firstLine="420"/>
        <w:jc w:val="center"/>
        <w:rPr>
          <w:rFonts w:ascii="Times New Roman" w:hAnsi="Times New Roman" w:cs="Times New Roman"/>
          <w:sz w:val="16"/>
          <w:szCs w:val="16"/>
        </w:rPr>
      </w:pPr>
      <w:r w:rsidRPr="00F76348">
        <w:rPr>
          <w:rFonts w:ascii="Times New Roman" w:hAnsi="Times New Roman" w:cs="Times New Roman"/>
          <w:sz w:val="16"/>
          <w:szCs w:val="16"/>
        </w:rPr>
        <w:t>Выдержка, лет</w:t>
      </w:r>
    </w:p>
    <w:p w:rsidR="005576AC" w:rsidRPr="00F76348" w:rsidRDefault="005576AC" w:rsidP="005576AC">
      <w:pPr>
        <w:spacing w:line="284" w:lineRule="exact"/>
        <w:ind w:firstLine="420"/>
        <w:jc w:val="center"/>
        <w:rPr>
          <w:rFonts w:ascii="Times New Roman" w:hAnsi="Times New Roman" w:cs="Times New Roman"/>
          <w:sz w:val="16"/>
          <w:szCs w:val="16"/>
        </w:rPr>
      </w:pPr>
      <w:r w:rsidRPr="00F76348">
        <w:rPr>
          <w:rFonts w:ascii="Times New Roman" w:hAnsi="Times New Roman" w:cs="Times New Roman"/>
          <w:sz w:val="16"/>
          <w:szCs w:val="16"/>
        </w:rPr>
        <w:t xml:space="preserve">Рис. 4. Оценка стоимости переработки 1 кг отработавшего топлива в зависимости от выгорания </w:t>
      </w:r>
      <w:r w:rsidR="00F76348" w:rsidRPr="00F76348">
        <w:rPr>
          <w:rFonts w:ascii="Times New Roman" w:hAnsi="Times New Roman" w:cs="Times New Roman"/>
          <w:sz w:val="16"/>
          <w:szCs w:val="16"/>
        </w:rPr>
        <w:t xml:space="preserve">20 </w:t>
      </w:r>
      <w:r w:rsidR="00F76348" w:rsidRPr="00F76348">
        <w:rPr>
          <w:rFonts w:ascii="Times New Roman" w:hAnsi="Times New Roman" w:cs="Times New Roman"/>
          <w:i/>
          <w:sz w:val="16"/>
          <w:szCs w:val="16"/>
        </w:rPr>
        <w:t>(1)</w:t>
      </w:r>
      <w:r w:rsidR="00F76348" w:rsidRPr="00F76348">
        <w:rPr>
          <w:rFonts w:ascii="Times New Roman" w:hAnsi="Times New Roman" w:cs="Times New Roman"/>
          <w:sz w:val="16"/>
          <w:szCs w:val="16"/>
        </w:rPr>
        <w:t>, 40</w:t>
      </w:r>
      <w:r w:rsidR="00F76348" w:rsidRPr="00F76348">
        <w:rPr>
          <w:rFonts w:ascii="Times New Roman" w:hAnsi="Times New Roman" w:cs="Times New Roman"/>
          <w:i/>
          <w:sz w:val="16"/>
          <w:szCs w:val="16"/>
        </w:rPr>
        <w:t xml:space="preserve"> (2)</w:t>
      </w:r>
      <w:r w:rsidR="00F76348" w:rsidRPr="00F76348">
        <w:rPr>
          <w:rFonts w:ascii="Times New Roman" w:hAnsi="Times New Roman" w:cs="Times New Roman"/>
          <w:sz w:val="16"/>
          <w:szCs w:val="16"/>
        </w:rPr>
        <w:t xml:space="preserve">, 60 </w:t>
      </w:r>
      <w:r w:rsidR="00F76348" w:rsidRPr="00F76348">
        <w:rPr>
          <w:rFonts w:ascii="Times New Roman" w:hAnsi="Times New Roman" w:cs="Times New Roman"/>
          <w:i/>
          <w:sz w:val="16"/>
          <w:szCs w:val="16"/>
        </w:rPr>
        <w:t>(3),</w:t>
      </w:r>
      <w:r w:rsidR="00F76348" w:rsidRPr="00F76348">
        <w:rPr>
          <w:rFonts w:ascii="Times New Roman" w:hAnsi="Times New Roman" w:cs="Times New Roman"/>
          <w:sz w:val="16"/>
          <w:szCs w:val="16"/>
        </w:rPr>
        <w:t xml:space="preserve"> 100 </w:t>
      </w:r>
      <w:r w:rsidR="00F76348" w:rsidRPr="00F76348">
        <w:rPr>
          <w:rFonts w:ascii="Times New Roman" w:hAnsi="Times New Roman" w:cs="Times New Roman"/>
          <w:sz w:val="16"/>
          <w:szCs w:val="16"/>
        </w:rPr>
        <w:lastRenderedPageBreak/>
        <w:t xml:space="preserve">ГВт*сут/т </w:t>
      </w:r>
      <w:r w:rsidR="00F76348" w:rsidRPr="00F76348">
        <w:rPr>
          <w:rFonts w:ascii="Times New Roman" w:hAnsi="Times New Roman" w:cs="Times New Roman"/>
          <w:i/>
          <w:sz w:val="16"/>
          <w:szCs w:val="16"/>
        </w:rPr>
        <w:t>(4)</w:t>
      </w:r>
      <w:r w:rsidRPr="00F76348">
        <w:rPr>
          <w:rFonts w:ascii="Times New Roman" w:hAnsi="Times New Roman" w:cs="Times New Roman"/>
          <w:sz w:val="16"/>
          <w:szCs w:val="16"/>
        </w:rPr>
        <w:t xml:space="preserve"> </w:t>
      </w:r>
      <w:r w:rsidR="00F76348" w:rsidRPr="00F76348">
        <w:rPr>
          <w:rFonts w:ascii="Times New Roman" w:hAnsi="Times New Roman" w:cs="Times New Roman"/>
          <w:sz w:val="16"/>
          <w:szCs w:val="16"/>
        </w:rPr>
        <w:t xml:space="preserve">и выдержки, стоимость переработки отработавшего топлива выгоранием 40 ГВт*сут/т и выдержкой 5 лет </w:t>
      </w:r>
      <w:r w:rsidR="00F76348" w:rsidRPr="00F76348">
        <w:rPr>
          <w:rFonts w:ascii="Times New Roman" w:hAnsi="Times New Roman" w:cs="Times New Roman"/>
          <w:i/>
          <w:sz w:val="16"/>
          <w:szCs w:val="16"/>
        </w:rPr>
        <w:t>(5)</w:t>
      </w:r>
      <w:r w:rsidRPr="00F7634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6348" w:rsidRPr="00F76348" w:rsidRDefault="00F76348" w:rsidP="005576AC">
      <w:pPr>
        <w:spacing w:line="284" w:lineRule="exact"/>
        <w:ind w:firstLine="420"/>
        <w:jc w:val="center"/>
        <w:rPr>
          <w:rFonts w:ascii="Times New Roman" w:hAnsi="Times New Roman" w:cs="Times New Roman"/>
          <w:sz w:val="16"/>
          <w:szCs w:val="16"/>
        </w:rPr>
      </w:pPr>
    </w:p>
    <w:p w:rsidR="00F76348" w:rsidRDefault="00F76348" w:rsidP="00F76348">
      <w:pPr>
        <w:spacing w:line="284" w:lineRule="exact"/>
        <w:ind w:firstLine="420"/>
        <w:jc w:val="both"/>
        <w:rPr>
          <w:rFonts w:ascii="Times New Roman" w:hAnsi="Times New Roman" w:cs="Times New Roman"/>
          <w:sz w:val="20"/>
          <w:szCs w:val="20"/>
        </w:rPr>
      </w:pPr>
      <w:r w:rsidRPr="00F76348">
        <w:rPr>
          <w:rFonts w:ascii="Times New Roman" w:hAnsi="Times New Roman" w:cs="Times New Roman"/>
          <w:sz w:val="20"/>
          <w:szCs w:val="20"/>
        </w:rPr>
        <w:t xml:space="preserve">Согласно рис. 4 переработка отработавшего топлива после выдержки 1 год окажется в 10 раз дороже переработки базового топлива ВВЭР, после выдержки 3 года — примерно в 5 раз. </w:t>
      </w:r>
      <w:r>
        <w:rPr>
          <w:rFonts w:ascii="Times New Roman" w:hAnsi="Times New Roman" w:cs="Times New Roman"/>
          <w:sz w:val="20"/>
          <w:szCs w:val="20"/>
        </w:rPr>
        <w:t>Конечно, в таком случа</w:t>
      </w:r>
      <w:r w:rsidRPr="00F76348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зам</w:t>
      </w:r>
      <w:r w:rsidRPr="00F76348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>кание</w:t>
      </w:r>
      <w:r w:rsidRPr="00F76348">
        <w:rPr>
          <w:rFonts w:ascii="Times New Roman" w:hAnsi="Times New Roman" w:cs="Times New Roman"/>
          <w:sz w:val="20"/>
          <w:szCs w:val="20"/>
        </w:rPr>
        <w:t xml:space="preserve"> ЯТЦ теряет смыс</w:t>
      </w:r>
      <w:r>
        <w:rPr>
          <w:rFonts w:ascii="Times New Roman" w:hAnsi="Times New Roman" w:cs="Times New Roman"/>
          <w:sz w:val="20"/>
          <w:szCs w:val="20"/>
        </w:rPr>
        <w:t>л, так как для быстрых реакто</w:t>
      </w:r>
      <w:r w:rsidRPr="00F76348">
        <w:rPr>
          <w:rFonts w:ascii="Times New Roman" w:hAnsi="Times New Roman" w:cs="Times New Roman"/>
          <w:sz w:val="20"/>
          <w:szCs w:val="20"/>
        </w:rPr>
        <w:t>ров с КВ ~ 1 и КВ = 1,2 и выдержкой отрабо</w:t>
      </w:r>
      <w:r w:rsidRPr="00F76348">
        <w:rPr>
          <w:rFonts w:ascii="Times New Roman" w:hAnsi="Times New Roman" w:cs="Times New Roman"/>
          <w:sz w:val="20"/>
          <w:szCs w:val="20"/>
        </w:rPr>
        <w:softHyphen/>
        <w:t>тавшего топлива более 20 лет доля таких</w:t>
      </w:r>
      <w:r>
        <w:rPr>
          <w:rFonts w:ascii="Times New Roman" w:hAnsi="Times New Roman" w:cs="Times New Roman"/>
          <w:sz w:val="20"/>
          <w:szCs w:val="20"/>
        </w:rPr>
        <w:t xml:space="preserve"> реакторов будет минимальной, что </w:t>
      </w:r>
      <w:r w:rsidRPr="00F76348">
        <w:rPr>
          <w:rFonts w:ascii="Times New Roman" w:hAnsi="Times New Roman" w:cs="Times New Roman"/>
          <w:sz w:val="20"/>
          <w:szCs w:val="20"/>
        </w:rPr>
        <w:t>не позволит сколь-либо существенно снизить потребление природного урана. Кроме того, при выдержке отработавшего топлива качество плутония пор</w:t>
      </w:r>
      <w:r w:rsidRPr="00F76348">
        <w:rPr>
          <w:rFonts w:ascii="Times New Roman" w:hAnsi="Times New Roman" w:cs="Times New Roman"/>
          <w:sz w:val="20"/>
          <w:szCs w:val="20"/>
        </w:rPr>
        <w:softHyphen/>
        <w:t xml:space="preserve">тится из-за распада </w:t>
      </w:r>
      <w:r w:rsidRPr="00F76348">
        <w:rPr>
          <w:rFonts w:ascii="Times New Roman" w:hAnsi="Times New Roman" w:cs="Times New Roman"/>
          <w:sz w:val="20"/>
          <w:szCs w:val="20"/>
          <w:vertAlign w:val="superscript"/>
        </w:rPr>
        <w:t>24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lang w:val="en-US"/>
        </w:rPr>
        <w:t>Pu</w:t>
      </w:r>
      <w:r>
        <w:rPr>
          <w:rFonts w:ascii="Times New Roman" w:hAnsi="Times New Roman" w:cs="Times New Roman"/>
          <w:sz w:val="20"/>
          <w:szCs w:val="20"/>
        </w:rPr>
        <w:t>. Особенности пурекс-</w:t>
      </w:r>
      <w:r w:rsidRPr="00F76348">
        <w:rPr>
          <w:rFonts w:ascii="Times New Roman" w:hAnsi="Times New Roman" w:cs="Times New Roman"/>
          <w:sz w:val="20"/>
          <w:szCs w:val="20"/>
        </w:rPr>
        <w:t>процесса в части энерговыделения и удельной радиоактивности перерабатываемого отрабо</w:t>
      </w:r>
      <w:r w:rsidRPr="00F76348">
        <w:rPr>
          <w:rFonts w:ascii="Times New Roman" w:hAnsi="Times New Roman" w:cs="Times New Roman"/>
          <w:sz w:val="20"/>
          <w:szCs w:val="20"/>
        </w:rPr>
        <w:softHyphen/>
        <w:t>тавшего топлива ограничивают его прямое ис</w:t>
      </w:r>
      <w:r w:rsidRPr="00F76348">
        <w:rPr>
          <w:rFonts w:ascii="Times New Roman" w:hAnsi="Times New Roman" w:cs="Times New Roman"/>
          <w:sz w:val="20"/>
          <w:szCs w:val="20"/>
        </w:rPr>
        <w:softHyphen/>
        <w:t>пользование в системе ядерной энергетики с быстрыми и тепловыми реакторами с замыкани</w:t>
      </w:r>
      <w:r w:rsidRPr="00F76348">
        <w:rPr>
          <w:rFonts w:ascii="Times New Roman" w:hAnsi="Times New Roman" w:cs="Times New Roman"/>
          <w:sz w:val="20"/>
          <w:szCs w:val="20"/>
        </w:rPr>
        <w:softHyphen/>
        <w:t>ем топливного цикла и стимулируют модерни</w:t>
      </w:r>
      <w:r w:rsidRPr="00F76348">
        <w:rPr>
          <w:rFonts w:ascii="Times New Roman" w:hAnsi="Times New Roman" w:cs="Times New Roman"/>
          <w:sz w:val="20"/>
          <w:szCs w:val="20"/>
        </w:rPr>
        <w:softHyphen/>
        <w:t xml:space="preserve">зацию метода и разработку новых технологий, менее </w:t>
      </w:r>
      <w:r w:rsidRPr="00917E22">
        <w:rPr>
          <w:rStyle w:val="21"/>
          <w:rFonts w:eastAsia="Arial Unicode MS"/>
          <w:u w:val="none"/>
        </w:rPr>
        <w:t>чувствительных</w:t>
      </w:r>
      <w:r w:rsidRPr="00F76348">
        <w:rPr>
          <w:rStyle w:val="21"/>
          <w:rFonts w:eastAsia="Arial Unicode MS"/>
        </w:rPr>
        <w:t xml:space="preserve"> </w:t>
      </w:r>
      <w:r w:rsidRPr="00F76348">
        <w:rPr>
          <w:rFonts w:ascii="Times New Roman" w:hAnsi="Times New Roman" w:cs="Times New Roman"/>
          <w:sz w:val="20"/>
          <w:szCs w:val="20"/>
        </w:rPr>
        <w:t>к радиоактивности пере</w:t>
      </w:r>
      <w:r w:rsidRPr="00F76348">
        <w:rPr>
          <w:rFonts w:ascii="Times New Roman" w:hAnsi="Times New Roman" w:cs="Times New Roman"/>
          <w:sz w:val="20"/>
          <w:szCs w:val="20"/>
        </w:rPr>
        <w:softHyphen/>
        <w:t>рабатываемого отработавшего топлива.</w:t>
      </w:r>
    </w:p>
    <w:p w:rsidR="00917E22" w:rsidRPr="00917E22" w:rsidRDefault="00917E22" w:rsidP="00917E22">
      <w:pPr>
        <w:spacing w:line="284" w:lineRule="exact"/>
        <w:ind w:firstLine="4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7E22">
        <w:rPr>
          <w:rFonts w:ascii="Times New Roman" w:hAnsi="Times New Roman" w:cs="Times New Roman"/>
          <w:b/>
          <w:sz w:val="20"/>
          <w:szCs w:val="20"/>
        </w:rPr>
        <w:t>Время выдержки в зависимости от выгорания по сравнению с базовым отработавшим топливом, год</w:t>
      </w:r>
    </w:p>
    <w:p w:rsidR="00917E22" w:rsidRPr="00F76348" w:rsidRDefault="005B3578" w:rsidP="005B3578">
      <w:pPr>
        <w:spacing w:line="284" w:lineRule="exact"/>
        <w:ind w:firstLine="397"/>
        <w:jc w:val="both"/>
        <w:rPr>
          <w:rFonts w:ascii="Times New Roman" w:hAnsi="Times New Roman" w:cs="Times New Roman"/>
          <w:sz w:val="16"/>
          <w:szCs w:val="16"/>
        </w:rPr>
      </w:pPr>
      <w:r w:rsidRPr="00F7634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Style w:val="ac"/>
        <w:tblW w:w="4820" w:type="dxa"/>
        <w:tblInd w:w="108" w:type="dxa"/>
        <w:tblLook w:val="04A0"/>
      </w:tblPr>
      <w:tblGrid>
        <w:gridCol w:w="1737"/>
        <w:gridCol w:w="1068"/>
        <w:gridCol w:w="1069"/>
        <w:gridCol w:w="946"/>
      </w:tblGrid>
      <w:tr w:rsidR="00917E22" w:rsidRPr="00917E22" w:rsidTr="006C0065">
        <w:tc>
          <w:tcPr>
            <w:tcW w:w="1249" w:type="dxa"/>
            <w:vMerge w:val="restart"/>
          </w:tcPr>
          <w:p w:rsidR="00917E22" w:rsidRPr="00917E22" w:rsidRDefault="00917E22" w:rsidP="00917E22">
            <w:pPr>
              <w:spacing w:line="28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22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3571" w:type="dxa"/>
            <w:gridSpan w:val="3"/>
          </w:tcPr>
          <w:p w:rsidR="00917E22" w:rsidRPr="00917E22" w:rsidRDefault="00917E22" w:rsidP="00917E22">
            <w:pPr>
              <w:spacing w:line="28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Выгорание, </w:t>
            </w:r>
            <w:r w:rsidRPr="00917E22">
              <w:rPr>
                <w:rFonts w:ascii="Times New Roman" w:hAnsi="Times New Roman" w:cs="Times New Roman"/>
                <w:sz w:val="20"/>
                <w:szCs w:val="20"/>
              </w:rPr>
              <w:t>ГВт*сут/т</w:t>
            </w:r>
          </w:p>
        </w:tc>
      </w:tr>
      <w:tr w:rsidR="00917E22" w:rsidRPr="00917E22" w:rsidTr="00917E22">
        <w:tc>
          <w:tcPr>
            <w:tcW w:w="1249" w:type="dxa"/>
            <w:vMerge/>
          </w:tcPr>
          <w:p w:rsidR="00917E22" w:rsidRPr="00917E22" w:rsidRDefault="00917E22" w:rsidP="005B3578">
            <w:pPr>
              <w:spacing w:line="28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917E22" w:rsidRPr="00917E22" w:rsidRDefault="00917E22" w:rsidP="00917E22">
            <w:pPr>
              <w:spacing w:line="28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</w:tcPr>
          <w:p w:rsidR="00917E22" w:rsidRPr="00917E22" w:rsidRDefault="00917E22" w:rsidP="00917E22">
            <w:pPr>
              <w:spacing w:line="28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73" w:type="dxa"/>
          </w:tcPr>
          <w:p w:rsidR="00917E22" w:rsidRPr="00917E22" w:rsidRDefault="00917E22" w:rsidP="00917E22">
            <w:pPr>
              <w:spacing w:line="28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17E22" w:rsidRPr="00917E22" w:rsidTr="00917E22">
        <w:tc>
          <w:tcPr>
            <w:tcW w:w="1249" w:type="dxa"/>
          </w:tcPr>
          <w:p w:rsidR="00917E22" w:rsidRDefault="00917E22" w:rsidP="005B3578">
            <w:pPr>
              <w:spacing w:line="28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Энерговыделение</w:t>
            </w:r>
          </w:p>
          <w:p w:rsidR="00917E22" w:rsidRDefault="00917E22" w:rsidP="005B3578">
            <w:pPr>
              <w:spacing w:line="28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Активность: </w:t>
            </w:r>
          </w:p>
          <w:p w:rsidR="00143A0C" w:rsidRDefault="00143A0C" w:rsidP="00143A0C">
            <w:pPr>
              <w:spacing w:line="28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α </w:t>
            </w:r>
          </w:p>
          <w:p w:rsidR="00143A0C" w:rsidRDefault="00917E22" w:rsidP="00143A0C">
            <w:pPr>
              <w:spacing w:line="28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ß</w:t>
            </w:r>
          </w:p>
          <w:p w:rsidR="00917E22" w:rsidRPr="00917E22" w:rsidRDefault="00917E22" w:rsidP="00143A0C">
            <w:pPr>
              <w:spacing w:line="28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γ </w:t>
            </w:r>
          </w:p>
        </w:tc>
        <w:tc>
          <w:tcPr>
            <w:tcW w:w="1249" w:type="dxa"/>
          </w:tcPr>
          <w:p w:rsidR="00917E22" w:rsidRDefault="00917E22" w:rsidP="00143A0C">
            <w:pPr>
              <w:spacing w:line="28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143A0C" w:rsidRDefault="00143A0C" w:rsidP="00143A0C">
            <w:pPr>
              <w:spacing w:line="28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A0C" w:rsidRDefault="00143A0C" w:rsidP="00143A0C">
            <w:pPr>
              <w:spacing w:line="284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&gt;20</w:t>
            </w:r>
          </w:p>
          <w:p w:rsidR="00143A0C" w:rsidRDefault="00143A0C" w:rsidP="00143A0C">
            <w:pPr>
              <w:spacing w:line="284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143A0C" w:rsidRPr="00143A0C" w:rsidRDefault="00143A0C" w:rsidP="00143A0C">
            <w:pPr>
              <w:spacing w:line="284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6,5</w:t>
            </w:r>
          </w:p>
        </w:tc>
        <w:tc>
          <w:tcPr>
            <w:tcW w:w="1249" w:type="dxa"/>
          </w:tcPr>
          <w:p w:rsidR="00917E22" w:rsidRDefault="00917E22" w:rsidP="00143A0C">
            <w:pPr>
              <w:spacing w:line="284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143A0C" w:rsidRDefault="00143A0C" w:rsidP="00143A0C">
            <w:pPr>
              <w:spacing w:line="284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3A0C" w:rsidRDefault="00143A0C" w:rsidP="00143A0C">
            <w:pPr>
              <w:spacing w:line="284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&gt;20</w:t>
            </w:r>
          </w:p>
          <w:p w:rsidR="00143A0C" w:rsidRDefault="00143A0C" w:rsidP="00143A0C">
            <w:pPr>
              <w:spacing w:line="284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6,5</w:t>
            </w:r>
          </w:p>
          <w:p w:rsidR="00143A0C" w:rsidRPr="00143A0C" w:rsidRDefault="00143A0C" w:rsidP="00143A0C">
            <w:pPr>
              <w:spacing w:line="284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073" w:type="dxa"/>
          </w:tcPr>
          <w:p w:rsidR="00917E22" w:rsidRDefault="00917E22" w:rsidP="00143A0C">
            <w:pPr>
              <w:spacing w:line="284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  <w:p w:rsidR="00143A0C" w:rsidRDefault="00143A0C" w:rsidP="00143A0C">
            <w:pPr>
              <w:spacing w:line="284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3A0C" w:rsidRDefault="00143A0C" w:rsidP="00143A0C">
            <w:pPr>
              <w:spacing w:line="284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&gt;20</w:t>
            </w:r>
          </w:p>
          <w:p w:rsidR="00143A0C" w:rsidRDefault="00143A0C" w:rsidP="00143A0C">
            <w:pPr>
              <w:spacing w:line="284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:rsidR="00143A0C" w:rsidRPr="00143A0C" w:rsidRDefault="00143A0C" w:rsidP="00143A0C">
            <w:pPr>
              <w:spacing w:line="284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</w:tbl>
    <w:p w:rsidR="005B3578" w:rsidRPr="00143A0C" w:rsidRDefault="00143A0C" w:rsidP="00143A0C">
      <w:pPr>
        <w:pStyle w:val="20"/>
        <w:shd w:val="clear" w:color="auto" w:fill="auto"/>
        <w:spacing w:line="284" w:lineRule="exact"/>
        <w:ind w:firstLine="708"/>
        <w:jc w:val="both"/>
        <w:rPr>
          <w:sz w:val="16"/>
          <w:szCs w:val="16"/>
        </w:rPr>
      </w:pPr>
      <w:r>
        <w:rPr>
          <w:rFonts w:eastAsia="Arial Unicode MS"/>
        </w:rPr>
        <w:t xml:space="preserve">Рассмотрим другую возможность решения этой проблемы. </w:t>
      </w:r>
    </w:p>
    <w:p w:rsidR="00143A0C" w:rsidRDefault="00143A0C" w:rsidP="00726BEA">
      <w:pPr>
        <w:pStyle w:val="20"/>
        <w:shd w:val="clear" w:color="auto" w:fill="auto"/>
        <w:spacing w:line="284" w:lineRule="exact"/>
        <w:ind w:firstLine="420"/>
        <w:jc w:val="both"/>
      </w:pPr>
      <w:r>
        <w:t xml:space="preserve">Часть проблем переработки отработавшего топлива, определяемых повышением выгорания и соответственно радиоактивности, может быть решена при гетерогенном размещении в реакторе сырьевого и </w:t>
      </w:r>
      <w:r>
        <w:lastRenderedPageBreak/>
        <w:t xml:space="preserve">делящегося компонентов. </w:t>
      </w:r>
      <w:r>
        <w:rPr>
          <w:lang w:val="en-US" w:eastAsia="en-US" w:bidi="en-US"/>
        </w:rPr>
        <w:t>B</w:t>
      </w:r>
      <w:r w:rsidRPr="00D15D06">
        <w:rPr>
          <w:lang w:eastAsia="en-US" w:bidi="en-US"/>
        </w:rPr>
        <w:t xml:space="preserve"> </w:t>
      </w:r>
      <w:r>
        <w:t>тепловых реакторах гетерогенное</w:t>
      </w:r>
      <w:r>
        <w:rPr>
          <w:vertAlign w:val="superscript"/>
        </w:rPr>
        <w:t xml:space="preserve"> </w:t>
      </w:r>
      <w:r>
        <w:t>размещение делящегося и сырьевого материала рассматривалось при использовании в качестве сырьевого материала тория. Изначально этот подход был разработан применительно к ВТГР [8, 9]. В этом случае в твэлах использовалось микротопливо. Микротопливо - это керамичес</w:t>
      </w:r>
      <w:r>
        <w:softHyphen/>
        <w:t>кий сердечник из диоксида урана (делящийся компонент) или диоксида тория (сырьевой ком</w:t>
      </w:r>
      <w:r>
        <w:softHyphen/>
        <w:t>понент), расположенный в капсуле из много</w:t>
      </w:r>
      <w:r>
        <w:softHyphen/>
        <w:t>слойных керамических покрытий. Особенность такой конструкции обеспечивает высокое выго</w:t>
      </w:r>
      <w:r>
        <w:softHyphen/>
        <w:t>рание (десятки процентов) делящегося вещест</w:t>
      </w:r>
      <w:r>
        <w:softHyphen/>
        <w:t>ва, что позволяет направлять отработавшее мик</w:t>
      </w:r>
      <w:r>
        <w:softHyphen/>
        <w:t>ротопливо без переработки на захоронение. Де</w:t>
      </w:r>
      <w:r>
        <w:softHyphen/>
        <w:t xml:space="preserve">лящийся материал, произведенный в сырьевом микротопливе, может повторно использоваться с при замыкании топливного цикла. </w:t>
      </w:r>
    </w:p>
    <w:p w:rsidR="00143A0C" w:rsidRDefault="00143A0C" w:rsidP="00726BEA">
      <w:pPr>
        <w:pStyle w:val="30"/>
        <w:shd w:val="clear" w:color="auto" w:fill="auto"/>
        <w:spacing w:before="0" w:line="284" w:lineRule="exact"/>
        <w:ind w:firstLine="420"/>
        <w:rPr>
          <w:b w:val="0"/>
          <w:i w:val="0"/>
          <w:sz w:val="20"/>
          <w:szCs w:val="20"/>
        </w:rPr>
      </w:pPr>
      <w:r w:rsidRPr="00726BEA">
        <w:rPr>
          <w:b w:val="0"/>
          <w:i w:val="0"/>
          <w:sz w:val="20"/>
          <w:szCs w:val="20"/>
        </w:rPr>
        <w:t>Следовательно, основная тенденция построения гетерогенной структуры заключается в требовании как можно более высокого выгора</w:t>
      </w:r>
      <w:r w:rsidRPr="00726BEA">
        <w:rPr>
          <w:b w:val="0"/>
          <w:i w:val="0"/>
          <w:sz w:val="20"/>
          <w:szCs w:val="20"/>
        </w:rPr>
        <w:softHyphen/>
        <w:t>ния исходного делящегося материала в твэлах, такого чтобы эти элементы не требовали быстрой переработки и рецикла. Сырьевые элемен</w:t>
      </w:r>
      <w:r w:rsidRPr="00726BEA">
        <w:rPr>
          <w:b w:val="0"/>
          <w:i w:val="0"/>
          <w:sz w:val="20"/>
          <w:szCs w:val="20"/>
        </w:rPr>
        <w:softHyphen/>
        <w:t>ты, расположенные гетерогенно в активной зоне или бланкете, в которых накоплен новый деля</w:t>
      </w:r>
      <w:r w:rsidRPr="00726BEA">
        <w:rPr>
          <w:b w:val="0"/>
          <w:i w:val="0"/>
          <w:sz w:val="20"/>
          <w:szCs w:val="20"/>
        </w:rPr>
        <w:softHyphen/>
        <w:t>щийся материал и имеющий существенно меньшую радиоактивность, могут перерабаты</w:t>
      </w:r>
      <w:r w:rsidRPr="00726BEA">
        <w:rPr>
          <w:b w:val="0"/>
          <w:i w:val="0"/>
          <w:sz w:val="20"/>
          <w:szCs w:val="20"/>
        </w:rPr>
        <w:softHyphen/>
        <w:t>ваться после короткого времени выдержки.</w:t>
      </w:r>
    </w:p>
    <w:p w:rsidR="00726BEA" w:rsidRDefault="00726BEA" w:rsidP="00726BEA">
      <w:pPr>
        <w:pStyle w:val="30"/>
        <w:shd w:val="clear" w:color="auto" w:fill="auto"/>
        <w:spacing w:before="0" w:line="284" w:lineRule="exact"/>
        <w:ind w:firstLine="500"/>
        <w:rPr>
          <w:b w:val="0"/>
          <w:i w:val="0"/>
          <w:sz w:val="20"/>
          <w:szCs w:val="20"/>
        </w:rPr>
      </w:pPr>
      <w:r w:rsidRPr="00726BEA">
        <w:rPr>
          <w:b w:val="0"/>
          <w:i w:val="0"/>
          <w:sz w:val="20"/>
          <w:szCs w:val="20"/>
        </w:rPr>
        <w:t>Оценки обращения с отработавшим топли</w:t>
      </w:r>
      <w:r w:rsidRPr="00726BEA">
        <w:rPr>
          <w:b w:val="0"/>
          <w:i w:val="0"/>
          <w:sz w:val="20"/>
          <w:szCs w:val="20"/>
        </w:rPr>
        <w:softHyphen/>
        <w:t>вом для гетерогенной зоны — с разделением делящихся и сырьевых изотопов показали, что зоне сжигания обеспечивается максимальное выгорание и тем самым почти полностью ис</w:t>
      </w:r>
      <w:r w:rsidRPr="00726BEA">
        <w:rPr>
          <w:b w:val="0"/>
          <w:i w:val="0"/>
          <w:sz w:val="20"/>
          <w:szCs w:val="20"/>
        </w:rPr>
        <w:softHyphen/>
        <w:t>пользуются делящиеся изотопы, в зоне воспро</w:t>
      </w:r>
      <w:r w:rsidRPr="00726BEA">
        <w:rPr>
          <w:b w:val="0"/>
          <w:i w:val="0"/>
          <w:sz w:val="20"/>
          <w:szCs w:val="20"/>
        </w:rPr>
        <w:softHyphen/>
        <w:t>изводства нарабатываются вторичные изотопы. После облучения в реакторе энерговыделение в зоне с делящимся изотопом будет спадать су</w:t>
      </w:r>
      <w:r w:rsidRPr="00726BEA">
        <w:rPr>
          <w:b w:val="0"/>
          <w:i w:val="0"/>
          <w:sz w:val="20"/>
          <w:szCs w:val="20"/>
        </w:rPr>
        <w:softHyphen/>
        <w:t xml:space="preserve">щественно медленнее в сравнении с зоной, где </w:t>
      </w:r>
      <w:r>
        <w:rPr>
          <w:b w:val="0"/>
          <w:i w:val="0"/>
          <w:sz w:val="20"/>
          <w:szCs w:val="20"/>
        </w:rPr>
        <w:t>р</w:t>
      </w:r>
      <w:r w:rsidRPr="00726BEA">
        <w:rPr>
          <w:b w:val="0"/>
          <w:i w:val="0"/>
          <w:sz w:val="20"/>
          <w:szCs w:val="20"/>
        </w:rPr>
        <w:t>асполагается сырьевой изотоп (рис. 5). При соответствующей частоте перегрузок в этих зо</w:t>
      </w:r>
      <w:r w:rsidRPr="00726BEA">
        <w:rPr>
          <w:b w:val="0"/>
          <w:i w:val="0"/>
          <w:sz w:val="20"/>
          <w:szCs w:val="20"/>
        </w:rPr>
        <w:softHyphen/>
        <w:t>нах будет производиться минимальное коли</w:t>
      </w:r>
      <w:r w:rsidRPr="00726BEA">
        <w:rPr>
          <w:b w:val="0"/>
          <w:i w:val="0"/>
          <w:sz w:val="20"/>
          <w:szCs w:val="20"/>
        </w:rPr>
        <w:softHyphen/>
        <w:t>чество продуктов деления, КВ может достичь 2.</w:t>
      </w:r>
    </w:p>
    <w:p w:rsidR="00726BEA" w:rsidRPr="00726BEA" w:rsidRDefault="00726BEA" w:rsidP="00726BEA">
      <w:pPr>
        <w:pStyle w:val="20"/>
        <w:shd w:val="clear" w:color="auto" w:fill="auto"/>
        <w:spacing w:line="284" w:lineRule="exact"/>
        <w:ind w:firstLine="420"/>
        <w:jc w:val="center"/>
        <w:rPr>
          <w:sz w:val="16"/>
          <w:szCs w:val="16"/>
        </w:rPr>
      </w:pPr>
      <w:r w:rsidRPr="00726BEA">
        <w:rPr>
          <w:b/>
          <w:i/>
          <w:sz w:val="16"/>
          <w:szCs w:val="16"/>
        </w:rPr>
        <w:lastRenderedPageBreak/>
        <w:t xml:space="preserve">Рис. 5. </w:t>
      </w:r>
      <w:r w:rsidRPr="00726BEA">
        <w:rPr>
          <w:sz w:val="16"/>
          <w:szCs w:val="16"/>
        </w:rPr>
        <w:t xml:space="preserve">Остаточное энерговыделение </w:t>
      </w:r>
      <w:r w:rsidRPr="00726BEA">
        <w:rPr>
          <w:rStyle w:val="29pt"/>
          <w:sz w:val="16"/>
          <w:szCs w:val="16"/>
        </w:rPr>
        <w:t>Е</w:t>
      </w:r>
      <w:r w:rsidRPr="00726BEA">
        <w:rPr>
          <w:sz w:val="16"/>
          <w:szCs w:val="16"/>
        </w:rPr>
        <w:t xml:space="preserve"> и выгорание внутреннего 120 ГВт*сут/т (</w:t>
      </w:r>
      <w:r w:rsidRPr="00726BEA">
        <w:rPr>
          <w:i/>
          <w:sz w:val="16"/>
          <w:szCs w:val="16"/>
        </w:rPr>
        <w:t>1</w:t>
      </w:r>
      <w:r w:rsidRPr="00726BEA">
        <w:rPr>
          <w:sz w:val="16"/>
          <w:szCs w:val="16"/>
        </w:rPr>
        <w:t xml:space="preserve">) и внешнего 20 ГВт*сут/т слоя </w:t>
      </w:r>
      <w:r w:rsidRPr="00726BEA">
        <w:rPr>
          <w:i/>
          <w:sz w:val="16"/>
          <w:szCs w:val="16"/>
        </w:rPr>
        <w:t xml:space="preserve">(2) </w:t>
      </w:r>
      <w:r w:rsidRPr="00726BEA">
        <w:rPr>
          <w:sz w:val="16"/>
          <w:szCs w:val="16"/>
        </w:rPr>
        <w:t>гетерогенного твэ</w:t>
      </w:r>
      <w:r>
        <w:rPr>
          <w:sz w:val="16"/>
          <w:szCs w:val="16"/>
        </w:rPr>
        <w:t>ла при среднем выгорании 40 ГВт</w:t>
      </w:r>
      <w:r w:rsidRPr="00726BEA">
        <w:rPr>
          <w:sz w:val="16"/>
          <w:szCs w:val="16"/>
        </w:rPr>
        <w:t>*сут/т в срав</w:t>
      </w:r>
      <w:r>
        <w:rPr>
          <w:sz w:val="16"/>
          <w:szCs w:val="16"/>
        </w:rPr>
        <w:t>нении с выгоранием 40 ГВт</w:t>
      </w:r>
      <w:r w:rsidRPr="00726BEA">
        <w:rPr>
          <w:sz w:val="16"/>
          <w:szCs w:val="16"/>
        </w:rPr>
        <w:t xml:space="preserve">*сут/т и выдержкой 5 лет </w:t>
      </w:r>
      <w:r w:rsidRPr="00726BEA">
        <w:rPr>
          <w:i/>
          <w:sz w:val="16"/>
          <w:szCs w:val="16"/>
        </w:rPr>
        <w:t>(3)</w:t>
      </w:r>
    </w:p>
    <w:p w:rsidR="00726BEA" w:rsidRPr="00C40BAA" w:rsidRDefault="00726BEA" w:rsidP="00726BEA">
      <w:pPr>
        <w:pStyle w:val="30"/>
        <w:shd w:val="clear" w:color="auto" w:fill="auto"/>
        <w:spacing w:line="301" w:lineRule="exact"/>
        <w:ind w:firstLine="420"/>
        <w:rPr>
          <w:b w:val="0"/>
          <w:i w:val="0"/>
          <w:sz w:val="20"/>
          <w:szCs w:val="20"/>
        </w:rPr>
      </w:pPr>
      <w:r w:rsidRPr="00726BEA">
        <w:rPr>
          <w:b w:val="0"/>
          <w:i w:val="0"/>
          <w:sz w:val="20"/>
          <w:szCs w:val="20"/>
        </w:rPr>
        <w:t>Таким образо</w:t>
      </w:r>
      <w:r>
        <w:rPr>
          <w:b w:val="0"/>
          <w:i w:val="0"/>
          <w:sz w:val="20"/>
          <w:szCs w:val="20"/>
        </w:rPr>
        <w:t>м, при анализе развития ядер</w:t>
      </w:r>
      <w:r w:rsidRPr="00726BEA">
        <w:rPr>
          <w:b w:val="0"/>
          <w:i w:val="0"/>
          <w:sz w:val="20"/>
          <w:szCs w:val="20"/>
        </w:rPr>
        <w:t>ной энергетики с замыканием топливного цикла  необходимо, исходя из принципа вовлечения в технологические процессы минимальной ра</w:t>
      </w:r>
      <w:r w:rsidRPr="00726BEA">
        <w:rPr>
          <w:b w:val="0"/>
          <w:i w:val="0"/>
          <w:sz w:val="20"/>
          <w:szCs w:val="20"/>
        </w:rPr>
        <w:softHyphen/>
        <w:t xml:space="preserve">диоактивности, продолжить исследования в направлении </w:t>
      </w:r>
      <w:r>
        <w:rPr>
          <w:b w:val="0"/>
          <w:i w:val="0"/>
          <w:sz w:val="20"/>
          <w:szCs w:val="20"/>
        </w:rPr>
        <w:t xml:space="preserve">не только совершенствования технологий переработки </w:t>
      </w:r>
      <w:r w:rsidR="00C40BAA">
        <w:rPr>
          <w:b w:val="0"/>
          <w:i w:val="0"/>
          <w:sz w:val="20"/>
          <w:szCs w:val="20"/>
        </w:rPr>
        <w:t>отработавшего топлива, но</w:t>
      </w:r>
      <w:r w:rsidRPr="00C40BAA">
        <w:rPr>
          <w:b w:val="0"/>
          <w:i w:val="0"/>
          <w:sz w:val="20"/>
          <w:szCs w:val="20"/>
        </w:rPr>
        <w:t xml:space="preserve"> разработки схем реакторов, позволяющих раз</w:t>
      </w:r>
      <w:r w:rsidRPr="00C40BAA">
        <w:rPr>
          <w:b w:val="0"/>
          <w:i w:val="0"/>
          <w:sz w:val="20"/>
          <w:szCs w:val="20"/>
        </w:rPr>
        <w:softHyphen/>
        <w:t xml:space="preserve">делить процессы </w:t>
      </w:r>
      <w:r w:rsidR="00C40BAA">
        <w:rPr>
          <w:b w:val="0"/>
          <w:i w:val="0"/>
          <w:sz w:val="20"/>
          <w:szCs w:val="20"/>
        </w:rPr>
        <w:t>производства энергии и наработки</w:t>
      </w:r>
      <w:r w:rsidRPr="00C40BAA">
        <w:rPr>
          <w:b w:val="0"/>
          <w:i w:val="0"/>
          <w:sz w:val="20"/>
          <w:szCs w:val="20"/>
        </w:rPr>
        <w:t xml:space="preserve"> топлива. </w:t>
      </w:r>
    </w:p>
    <w:p w:rsidR="00726BEA" w:rsidRPr="00726BEA" w:rsidRDefault="00726BEA" w:rsidP="00726BEA">
      <w:pPr>
        <w:pStyle w:val="30"/>
        <w:shd w:val="clear" w:color="auto" w:fill="auto"/>
        <w:spacing w:before="0" w:line="284" w:lineRule="exact"/>
        <w:ind w:firstLine="500"/>
        <w:rPr>
          <w:b w:val="0"/>
          <w:i w:val="0"/>
          <w:sz w:val="20"/>
          <w:szCs w:val="20"/>
        </w:rPr>
      </w:pPr>
    </w:p>
    <w:p w:rsidR="00726BEA" w:rsidRPr="00726BEA" w:rsidRDefault="00726BEA" w:rsidP="00726BEA">
      <w:pPr>
        <w:pStyle w:val="30"/>
        <w:shd w:val="clear" w:color="auto" w:fill="auto"/>
        <w:spacing w:before="0" w:line="284" w:lineRule="exact"/>
        <w:ind w:firstLine="420"/>
        <w:rPr>
          <w:b w:val="0"/>
          <w:i w:val="0"/>
          <w:sz w:val="20"/>
          <w:szCs w:val="20"/>
        </w:rPr>
      </w:pPr>
    </w:p>
    <w:p w:rsidR="00726BEA" w:rsidRPr="00726BEA" w:rsidRDefault="00726BEA" w:rsidP="00726BEA">
      <w:pPr>
        <w:pStyle w:val="30"/>
        <w:shd w:val="clear" w:color="auto" w:fill="auto"/>
        <w:spacing w:before="0" w:line="284" w:lineRule="exact"/>
        <w:rPr>
          <w:b w:val="0"/>
          <w:i w:val="0"/>
          <w:sz w:val="20"/>
          <w:szCs w:val="20"/>
        </w:rPr>
      </w:pPr>
    </w:p>
    <w:p w:rsidR="008C43CB" w:rsidRPr="00726BEA" w:rsidRDefault="00143A0C" w:rsidP="00726BEA">
      <w:pPr>
        <w:pStyle w:val="20"/>
        <w:shd w:val="clear" w:color="auto" w:fill="auto"/>
        <w:spacing w:line="284" w:lineRule="exact"/>
        <w:ind w:right="103" w:firstLine="420"/>
        <w:jc w:val="both"/>
      </w:pPr>
      <w:r w:rsidRPr="00726BEA">
        <w:t xml:space="preserve">   </w:t>
      </w:r>
    </w:p>
    <w:sectPr w:rsidR="008C43CB" w:rsidRPr="00726BEA" w:rsidSect="005B3578">
      <w:type w:val="continuous"/>
      <w:pgSz w:w="10183" w:h="12839"/>
      <w:pgMar w:top="709" w:right="152" w:bottom="692" w:left="288" w:header="0" w:footer="3" w:gutter="0"/>
      <w:cols w:num="2" w:space="181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B02" w:rsidRDefault="00375B02" w:rsidP="006A646C">
      <w:r>
        <w:separator/>
      </w:r>
    </w:p>
  </w:endnote>
  <w:endnote w:type="continuationSeparator" w:id="1">
    <w:p w:rsidR="00375B02" w:rsidRDefault="00375B02" w:rsidP="006A6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B02" w:rsidRDefault="00375B02"/>
  </w:footnote>
  <w:footnote w:type="continuationSeparator" w:id="1">
    <w:p w:rsidR="00375B02" w:rsidRDefault="00375B0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A646C"/>
    <w:rsid w:val="00143A0C"/>
    <w:rsid w:val="00375B02"/>
    <w:rsid w:val="004051D9"/>
    <w:rsid w:val="005576AC"/>
    <w:rsid w:val="005B3578"/>
    <w:rsid w:val="00684666"/>
    <w:rsid w:val="006A646C"/>
    <w:rsid w:val="00726BEA"/>
    <w:rsid w:val="008C43CB"/>
    <w:rsid w:val="00917E22"/>
    <w:rsid w:val="00C40BAA"/>
    <w:rsid w:val="00F7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4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646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A6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6A6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6A64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6A646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A646C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6A6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sid w:val="006A6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7"/>
    <w:rsid w:val="006A6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Georgia">
    <w:name w:val="Основной текст (2) + Georgia"/>
    <w:basedOn w:val="2"/>
    <w:rsid w:val="006A646C"/>
    <w:rPr>
      <w:rFonts w:ascii="Georgia" w:eastAsia="Georgia" w:hAnsi="Georgia" w:cs="Georgia"/>
      <w:color w:val="000000"/>
      <w:spacing w:val="0"/>
      <w:w w:val="100"/>
      <w:position w:val="0"/>
      <w:lang w:val="ru-RU" w:eastAsia="ru-RU" w:bidi="ru-RU"/>
    </w:rPr>
  </w:style>
  <w:style w:type="character" w:customStyle="1" w:styleId="2105pt0pt">
    <w:name w:val="Основной текст (2) + 10;5 pt;Интервал 0 pt"/>
    <w:basedOn w:val="2"/>
    <w:rsid w:val="006A646C"/>
    <w:rPr>
      <w:color w:val="000000"/>
      <w:spacing w:val="-1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A64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6A64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rsid w:val="006A646C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2">
    <w:name w:val="Подпись к картинке (2)"/>
    <w:basedOn w:val="a"/>
    <w:link w:val="2Exact0"/>
    <w:rsid w:val="006A64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Exact"/>
    <w:rsid w:val="006A646C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051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51D9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4051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51D9"/>
    <w:rPr>
      <w:color w:val="000000"/>
    </w:rPr>
  </w:style>
  <w:style w:type="character" w:customStyle="1" w:styleId="285pt">
    <w:name w:val="Основной текст (2) + 8;5 pt;Полужирный"/>
    <w:basedOn w:val="2"/>
    <w:rsid w:val="008C43CB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ArialNarrow105pt-1pt">
    <w:name w:val="Основной текст (2) + Arial Narrow;10;5 pt;Интервал -1 pt"/>
    <w:basedOn w:val="2"/>
    <w:rsid w:val="008C43CB"/>
    <w:rPr>
      <w:rFonts w:ascii="Arial Narrow" w:eastAsia="Arial Narrow" w:hAnsi="Arial Narrow" w:cs="Arial Narrow"/>
      <w:color w:val="000000"/>
      <w:spacing w:val="-20"/>
      <w:w w:val="100"/>
      <w:position w:val="0"/>
      <w:sz w:val="21"/>
      <w:szCs w:val="21"/>
      <w:lang w:val="ru-RU" w:eastAsia="ru-RU" w:bidi="ru-RU"/>
    </w:rPr>
  </w:style>
  <w:style w:type="character" w:customStyle="1" w:styleId="4">
    <w:name w:val="Основной текст (4)_"/>
    <w:basedOn w:val="a0"/>
    <w:rsid w:val="005B35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8pt">
    <w:name w:val="Основной текст (4) + 8 pt;Курсив"/>
    <w:basedOn w:val="4"/>
    <w:rsid w:val="005B3578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0">
    <w:name w:val="Основной текст (4) + Не полужирный;Курсив"/>
    <w:basedOn w:val="4"/>
    <w:rsid w:val="005B357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"/>
    <w:basedOn w:val="4"/>
    <w:rsid w:val="005B357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Exact0">
    <w:name w:val="Колонтитул Exact"/>
    <w:basedOn w:val="a0"/>
    <w:rsid w:val="00557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table" w:styleId="ac">
    <w:name w:val="Table Grid"/>
    <w:basedOn w:val="a1"/>
    <w:uiPriority w:val="59"/>
    <w:rsid w:val="00917E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;Курсив"/>
    <w:basedOn w:val="2"/>
    <w:rsid w:val="00726BEA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2FC9-4DFD-4C65-B7C4-50E3A5D2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2016-05-20T09:24:00Z</dcterms:created>
  <dcterms:modified xsi:type="dcterms:W3CDTF">2016-05-20T11:45:00Z</dcterms:modified>
</cp:coreProperties>
</file>