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C7" w:rsidRPr="00130F15" w:rsidRDefault="009406C7" w:rsidP="009406C7">
      <w:pPr>
        <w:pStyle w:val="1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lang w:val="ru-RU"/>
        </w:rPr>
      </w:pPr>
      <w:bookmarkStart w:id="0" w:name="_Toc327406803"/>
      <w:bookmarkStart w:id="1" w:name="_Toc327444954"/>
      <w:r w:rsidRPr="00130F15">
        <w:rPr>
          <w:rFonts w:ascii="Times New Roman" w:hAnsi="Times New Roman"/>
          <w:color w:val="auto"/>
          <w:lang w:val="ru-RU"/>
        </w:rPr>
        <w:t>4. Решение задачи</w:t>
      </w:r>
      <w:bookmarkEnd w:id="0"/>
      <w:bookmarkEnd w:id="1"/>
    </w:p>
    <w:p w:rsidR="009406C7" w:rsidRDefault="009406C7" w:rsidP="009406C7">
      <w:pPr>
        <w:pStyle w:val="2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" w:name="_Toc327406804"/>
      <w:bookmarkStart w:id="3" w:name="_Toc327444955"/>
    </w:p>
    <w:p w:rsidR="009406C7" w:rsidRPr="00130F15" w:rsidRDefault="009406C7" w:rsidP="009406C7">
      <w:pPr>
        <w:pStyle w:val="2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>4.1 Создание модели ИС</w:t>
      </w:r>
      <w:bookmarkEnd w:id="2"/>
      <w:bookmarkEnd w:id="3"/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Для проведения анализа и реорганизации бизнес - процессов предназначено CASE-средство верхнего уровня </w:t>
      </w:r>
      <w:proofErr w:type="spellStart"/>
      <w:r w:rsidRPr="00130F15">
        <w:t>AllFusion</w:t>
      </w:r>
      <w:proofErr w:type="spellEnd"/>
      <w:r w:rsidRPr="00130F15">
        <w:t xml:space="preserve"> </w:t>
      </w:r>
      <w:proofErr w:type="spellStart"/>
      <w:r w:rsidRPr="00130F15">
        <w:t>Process</w:t>
      </w:r>
      <w:proofErr w:type="spellEnd"/>
      <w:r w:rsidRPr="00130F15">
        <w:t xml:space="preserve"> </w:t>
      </w:r>
      <w:proofErr w:type="spellStart"/>
      <w:r w:rsidRPr="00130F15">
        <w:t>Modeler</w:t>
      </w:r>
      <w:proofErr w:type="spellEnd"/>
      <w:r w:rsidRPr="00130F15">
        <w:t xml:space="preserve"> </w:t>
      </w:r>
      <w:r w:rsidRPr="00130F15">
        <w:rPr>
          <w:lang w:val="en-US"/>
        </w:rPr>
        <w:t>r</w:t>
      </w:r>
      <w:r w:rsidRPr="00130F15">
        <w:t>7.1.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Построение модели информационной системы начинается с описания функционирования системы в целом в виде контекстной диаграммы. На рисунке П1.1. представлена контекстная диаграмма «Деятельность отдела ИТ по принятию и обработке заявок» в стандарте </w:t>
      </w:r>
      <w:r w:rsidRPr="00130F15">
        <w:rPr>
          <w:lang w:val="en-US"/>
        </w:rPr>
        <w:t>IDEF</w:t>
      </w:r>
      <w:r w:rsidRPr="00130F15">
        <w:t>0.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После описания контекстной диаграммы проводится функциональная декомпозиция - система разбивается </w:t>
      </w:r>
      <w:proofErr w:type="gramStart"/>
      <w:r w:rsidRPr="00130F15">
        <w:t>на подсистемы</w:t>
      </w:r>
      <w:proofErr w:type="gramEnd"/>
      <w:r w:rsidRPr="00130F15">
        <w:t xml:space="preserve"> и каждая подсистема описывается отдельно (диаграммы декомпозиции). Затем каждая подсистема разбивается на более мелкие и так далее до достижения нужной степени подробности. В результате такого разбиения, каждый фрагмент системы изображается на отдельной диаграмме декомпозиции.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После дальнейшего разбиения диаграммы получаем три диаграммы декомпозиции, описывающие работы, представленные на диаграмме верхнего уровня (рисунок П1.2.).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Диаграмма работы «Принять заявку» изображена на рисунке П1.3. Диаграмма работы «Рассмотрение заявки» изображена на рисунке П1.4. Диаграмма работы «Управление» изображена на рисунке П1.5.</w:t>
      </w:r>
    </w:p>
    <w:p w:rsidR="009406C7" w:rsidRDefault="009406C7" w:rsidP="009406C7">
      <w:pPr>
        <w:pStyle w:val="2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" w:name="_Toc327406805"/>
      <w:bookmarkStart w:id="5" w:name="_Toc327444956"/>
    </w:p>
    <w:p w:rsidR="009406C7" w:rsidRPr="00130F15" w:rsidRDefault="009406C7" w:rsidP="009406C7">
      <w:pPr>
        <w:pStyle w:val="2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>4.2 Проектирование базы данных</w:t>
      </w:r>
      <w:bookmarkEnd w:id="4"/>
      <w:bookmarkEnd w:id="5"/>
    </w:p>
    <w:p w:rsidR="009406C7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" w:name="_Toc327406806"/>
      <w:bookmarkStart w:id="7" w:name="_Toc327444957"/>
    </w:p>
    <w:p w:rsidR="009406C7" w:rsidRPr="00130F15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>4.2.1 Инфологическая модель данных</w:t>
      </w:r>
      <w:bookmarkEnd w:id="6"/>
      <w:bookmarkEnd w:id="7"/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В ходе анализа предметной области были выделены следующие </w:t>
      </w:r>
      <w:r w:rsidRPr="00130F15">
        <w:rPr>
          <w:iCs/>
        </w:rPr>
        <w:t>сущности</w:t>
      </w:r>
      <w:r w:rsidRPr="00130F15">
        <w:t>: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Заявка (Номер заявки, Идентификатор инцидента, Идентификатор исполнителя, Идентификатор приоритета, Идентификатор статуса, ФИО заявителя, Номер телефона заявителя, Время открытия, Время закрытия, Время выполнения, Номер заявителя, Имя ПК, Номер кабинета, Удалена, Отклонена)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Данные заявки (Номер заявки, Образ данных)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Комментарий заявки (Номер заявки, Время комментария, Комментарий)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Также в предметной области выделены следующие </w:t>
      </w:r>
      <w:r w:rsidRPr="00130F15">
        <w:rPr>
          <w:iCs/>
        </w:rPr>
        <w:t>справочники</w:t>
      </w:r>
      <w:r w:rsidRPr="00130F15">
        <w:t>: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Тип инцидента (Идентификатор, Имя инцидента)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Статус заявки (Идентификатор, Имя статуса)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Приоритет заявки (Идентификатор, Имя приоритета)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Исполнитель (Идентификатор, Имя исполнителя)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Описанные выше сущности образуют связи, описанные в таблице 4.1.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 xml:space="preserve">Таблица </w:t>
      </w:r>
      <w:r w:rsidRPr="00130F15">
        <w:rPr>
          <w:lang w:val="en-US"/>
        </w:rPr>
        <w:t>4</w:t>
      </w:r>
      <w:r w:rsidRPr="00130F15">
        <w:t>.1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Связи между сущностями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3075"/>
        <w:gridCol w:w="3138"/>
      </w:tblGrid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Сущность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Тип связи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Сущность</w:t>
            </w:r>
          </w:p>
        </w:tc>
      </w:tr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Тип инцидента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Один – ко многим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Заявка</w:t>
            </w:r>
          </w:p>
        </w:tc>
      </w:tr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Статус заявки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Один – ко многим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Заявка</w:t>
            </w:r>
          </w:p>
        </w:tc>
      </w:tr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Приоритет заявки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Один – ко многим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Заявка</w:t>
            </w:r>
          </w:p>
        </w:tc>
      </w:tr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Один – ко многим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Заявка</w:t>
            </w:r>
          </w:p>
        </w:tc>
      </w:tr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Заявка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Один – к одному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Данные заявки</w:t>
            </w:r>
          </w:p>
        </w:tc>
      </w:tr>
      <w:tr w:rsidR="009406C7" w:rsidRPr="00130F15" w:rsidTr="00AC636E"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Заявка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Один – к одному</w:t>
            </w:r>
          </w:p>
        </w:tc>
        <w:tc>
          <w:tcPr>
            <w:tcW w:w="3379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Комментарий заявки</w:t>
            </w:r>
          </w:p>
        </w:tc>
      </w:tr>
    </w:tbl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На рисунке 4.1. представлена инфологическая модель данных, разработанная при помощи </w:t>
      </w:r>
      <w:proofErr w:type="spellStart"/>
      <w:r w:rsidRPr="00130F15">
        <w:t>AllFusion</w:t>
      </w:r>
      <w:proofErr w:type="spellEnd"/>
      <w:r w:rsidRPr="00130F15">
        <w:t xml:space="preserve"> </w:t>
      </w:r>
      <w:proofErr w:type="spellStart"/>
      <w:r w:rsidRPr="00130F15">
        <w:t>ERwin</w:t>
      </w:r>
      <w:proofErr w:type="spellEnd"/>
      <w:r w:rsidRPr="00130F15">
        <w:t xml:space="preserve"> </w:t>
      </w:r>
      <w:proofErr w:type="spellStart"/>
      <w:r w:rsidRPr="00130F15">
        <w:t>Data</w:t>
      </w:r>
      <w:proofErr w:type="spellEnd"/>
      <w:r w:rsidRPr="00130F15">
        <w:t xml:space="preserve"> </w:t>
      </w:r>
      <w:proofErr w:type="spellStart"/>
      <w:r w:rsidRPr="00130F15">
        <w:t>Modeler</w:t>
      </w:r>
      <w:proofErr w:type="spellEnd"/>
      <w:r w:rsidRPr="00130F15">
        <w:t xml:space="preserve"> r7.2.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Описанные выше сущности образуют связи, описанные в таблице 4.1.</w:t>
      </w:r>
    </w:p>
    <w:p w:rsidR="009406C7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406C7" w:rsidRPr="00130F15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 xml:space="preserve">4.2.2 </w:t>
      </w:r>
      <w:proofErr w:type="spellStart"/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>Даталогическая</w:t>
      </w:r>
      <w:proofErr w:type="spellEnd"/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 xml:space="preserve"> модель данных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На основе инфологической модели была разработана </w:t>
      </w:r>
      <w:proofErr w:type="spellStart"/>
      <w:r w:rsidRPr="00130F15">
        <w:t>даталогическая</w:t>
      </w:r>
      <w:proofErr w:type="spellEnd"/>
      <w:r w:rsidRPr="00130F15">
        <w:t xml:space="preserve"> модель (рисунок 4.2.).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pStyle w:val="11"/>
        <w:widowControl w:val="0"/>
        <w:tabs>
          <w:tab w:val="left" w:pos="994"/>
        </w:tabs>
        <w:ind w:firstLine="709"/>
      </w:pPr>
      <w:r w:rsidRPr="003D4D65">
        <w:rPr>
          <w:noProof/>
        </w:rPr>
        <w:drawing>
          <wp:inline distT="0" distB="0" distL="0" distR="0" wp14:anchorId="44F2BC52" wp14:editId="2F2F7AA5">
            <wp:extent cx="5353050" cy="221932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4.1. Инфологическая модель данных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bookmarkStart w:id="8" w:name="_Toc327406807"/>
      <w:bookmarkStart w:id="9" w:name="_Toc327444958"/>
      <w:r w:rsidRPr="00130F15">
        <w:t>Для хранения экземпляров выделенных сущностей создана база данных со структурой, приведённой ниже. Каждой сущности предметной области соответствует одна таблица базы данных.</w:t>
      </w:r>
    </w:p>
    <w:p w:rsidR="009406C7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</w:p>
    <w:bookmarkEnd w:id="8"/>
    <w:bookmarkEnd w:id="9"/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admins – соответствует сущности Исполнитель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lastRenderedPageBreak/>
        <w:t xml:space="preserve">Таблица </w:t>
      </w:r>
      <w:r w:rsidRPr="00130F15">
        <w:rPr>
          <w:lang w:val="en-US"/>
        </w:rPr>
        <w:t>4</w:t>
      </w:r>
      <w:r w:rsidRPr="00130F15">
        <w:t>.2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Таблица </w:t>
      </w:r>
      <w:proofErr w:type="spellStart"/>
      <w:r w:rsidRPr="00130F15">
        <w:t>admins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3037"/>
        <w:gridCol w:w="3683"/>
      </w:tblGrid>
      <w:tr w:rsidR="009406C7" w:rsidRPr="00130F15" w:rsidTr="00AC636E">
        <w:trPr>
          <w:trHeight w:val="340"/>
        </w:trPr>
        <w:tc>
          <w:tcPr>
            <w:tcW w:w="280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Наименование поля</w:t>
            </w:r>
          </w:p>
        </w:tc>
        <w:tc>
          <w:tcPr>
            <w:tcW w:w="332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Тип поля</w:t>
            </w:r>
          </w:p>
        </w:tc>
        <w:tc>
          <w:tcPr>
            <w:tcW w:w="4007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Описание</w:t>
            </w:r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id_users</w:t>
            </w:r>
          </w:p>
        </w:tc>
        <w:tc>
          <w:tcPr>
            <w:tcW w:w="332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Счетчик</w:t>
            </w:r>
          </w:p>
        </w:tc>
        <w:tc>
          <w:tcPr>
            <w:tcW w:w="4007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Идентификатор</w:t>
            </w:r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admin</w:t>
            </w:r>
          </w:p>
        </w:tc>
        <w:tc>
          <w:tcPr>
            <w:tcW w:w="332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Текстовый (50)</w:t>
            </w:r>
          </w:p>
        </w:tc>
        <w:tc>
          <w:tcPr>
            <w:tcW w:w="4007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1A158A">
              <w:rPr>
                <w:sz w:val="20"/>
                <w:szCs w:val="20"/>
              </w:rPr>
              <w:t>Имя исполнителя</w:t>
            </w:r>
          </w:p>
        </w:tc>
      </w:tr>
    </w:tbl>
    <w:p w:rsidR="009406C7" w:rsidRDefault="009406C7" w:rsidP="009406C7">
      <w:pPr>
        <w:spacing w:after="200" w:line="276" w:lineRule="auto"/>
      </w:pPr>
      <w:r>
        <w:br w:type="page"/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proofErr w:type="gramStart"/>
      <w:r w:rsidRPr="00130F15">
        <w:rPr>
          <w:lang w:val="en-US"/>
        </w:rPr>
        <w:lastRenderedPageBreak/>
        <w:t>attach</w:t>
      </w:r>
      <w:proofErr w:type="gramEnd"/>
      <w:r w:rsidRPr="00130F15">
        <w:t xml:space="preserve"> – соответствует сущности Данные заявки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 xml:space="preserve">Таблица </w:t>
      </w:r>
      <w:r w:rsidRPr="00130F15">
        <w:rPr>
          <w:lang w:val="en-US"/>
        </w:rPr>
        <w:t>4</w:t>
      </w:r>
      <w:r w:rsidRPr="00130F15">
        <w:t>.3</w:t>
      </w:r>
    </w:p>
    <w:p w:rsidR="009406C7" w:rsidRPr="00130F15" w:rsidRDefault="009406C7" w:rsidP="009406C7">
      <w:pPr>
        <w:pStyle w:val="11"/>
        <w:widowControl w:val="0"/>
        <w:tabs>
          <w:tab w:val="left" w:pos="994"/>
        </w:tabs>
        <w:jc w:val="center"/>
        <w:rPr>
          <w:lang w:val="en-US"/>
        </w:rPr>
      </w:pPr>
      <w:r w:rsidRPr="00130F15">
        <w:t xml:space="preserve">Таблица </w:t>
      </w:r>
      <w:r w:rsidRPr="00130F15">
        <w:rPr>
          <w:lang w:val="en-US"/>
        </w:rPr>
        <w:t>attach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033"/>
        <w:gridCol w:w="3686"/>
      </w:tblGrid>
      <w:tr w:rsidR="009406C7" w:rsidRPr="00130F15" w:rsidTr="00AC636E">
        <w:trPr>
          <w:trHeight w:val="340"/>
        </w:trPr>
        <w:tc>
          <w:tcPr>
            <w:tcW w:w="280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32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4007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id_ticket</w:t>
            </w:r>
            <w:proofErr w:type="spellEnd"/>
          </w:p>
        </w:tc>
        <w:tc>
          <w:tcPr>
            <w:tcW w:w="332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Счетчик</w:t>
            </w:r>
            <w:proofErr w:type="spellEnd"/>
          </w:p>
        </w:tc>
        <w:tc>
          <w:tcPr>
            <w:tcW w:w="4007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image</w:t>
            </w:r>
          </w:p>
        </w:tc>
        <w:tc>
          <w:tcPr>
            <w:tcW w:w="332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Двоичные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4007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Образ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данных</w:t>
            </w:r>
            <w:proofErr w:type="spellEnd"/>
          </w:p>
        </w:tc>
      </w:tr>
    </w:tbl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proofErr w:type="gramStart"/>
      <w:r w:rsidRPr="00130F15">
        <w:rPr>
          <w:lang w:val="en-US"/>
        </w:rPr>
        <w:t>comments</w:t>
      </w:r>
      <w:proofErr w:type="gramEnd"/>
      <w:r w:rsidRPr="00130F15">
        <w:t xml:space="preserve"> – соответствует сущности Комментарий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>Таблица 4.4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Таблица </w:t>
      </w:r>
      <w:r w:rsidRPr="00130F15">
        <w:rPr>
          <w:lang w:val="en-US"/>
        </w:rPr>
        <w:t>comments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3037"/>
        <w:gridCol w:w="3683"/>
      </w:tblGrid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id_ticket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Счетчик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dt_comments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комментария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</w:tbl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proofErr w:type="gramStart"/>
      <w:r w:rsidRPr="00130F15">
        <w:rPr>
          <w:lang w:val="en-US"/>
        </w:rPr>
        <w:t>incident</w:t>
      </w:r>
      <w:proofErr w:type="gramEnd"/>
      <w:r w:rsidRPr="00130F15">
        <w:t xml:space="preserve"> – соответствует сущности Тип инцидента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 xml:space="preserve">Таблица </w:t>
      </w:r>
      <w:r w:rsidRPr="00130F15">
        <w:rPr>
          <w:lang w:val="en-US"/>
        </w:rPr>
        <w:t>4</w:t>
      </w:r>
      <w:r w:rsidRPr="00130F15">
        <w:t>.5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  <w:rPr>
          <w:lang w:val="en-US"/>
        </w:rPr>
      </w:pPr>
      <w:r w:rsidRPr="00130F15">
        <w:t xml:space="preserve">Таблица </w:t>
      </w:r>
      <w:r w:rsidRPr="00130F15">
        <w:rPr>
          <w:lang w:val="en-US"/>
        </w:rPr>
        <w:t>incident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3037"/>
        <w:gridCol w:w="3683"/>
      </w:tblGrid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id_incident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Счетчик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name_incident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(50)</w:t>
            </w:r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инцидента</w:t>
            </w:r>
            <w:proofErr w:type="spellEnd"/>
          </w:p>
        </w:tc>
      </w:tr>
    </w:tbl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proofErr w:type="gramStart"/>
      <w:r w:rsidRPr="00130F15">
        <w:rPr>
          <w:lang w:val="en-US"/>
        </w:rPr>
        <w:t>priority</w:t>
      </w:r>
      <w:proofErr w:type="gramEnd"/>
      <w:r w:rsidRPr="00130F15">
        <w:t xml:space="preserve"> – соответствует сущности Приоритет заявки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 xml:space="preserve">Таблица </w:t>
      </w:r>
      <w:r w:rsidRPr="009406C7">
        <w:t>4</w:t>
      </w:r>
      <w:r w:rsidRPr="00130F15">
        <w:t>.6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  <w:rPr>
          <w:lang w:val="en-US"/>
        </w:rPr>
      </w:pPr>
      <w:r w:rsidRPr="00130F15">
        <w:t xml:space="preserve">Таблица </w:t>
      </w:r>
      <w:r w:rsidRPr="00130F15">
        <w:rPr>
          <w:lang w:val="en-US"/>
        </w:rPr>
        <w:t>priority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3037"/>
        <w:gridCol w:w="3683"/>
      </w:tblGrid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id_priority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Счетчик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name_priority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(20)</w:t>
            </w:r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Приоритет</w:t>
            </w:r>
            <w:proofErr w:type="spellEnd"/>
          </w:p>
        </w:tc>
      </w:tr>
    </w:tbl>
    <w:p w:rsidR="009406C7" w:rsidRDefault="009406C7" w:rsidP="009406C7">
      <w:pPr>
        <w:spacing w:after="200" w:line="276" w:lineRule="auto"/>
      </w:pPr>
      <w:r>
        <w:br w:type="page"/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proofErr w:type="gramStart"/>
      <w:r w:rsidRPr="00130F15">
        <w:rPr>
          <w:lang w:val="en-US"/>
        </w:rPr>
        <w:lastRenderedPageBreak/>
        <w:t>status</w:t>
      </w:r>
      <w:proofErr w:type="gramEnd"/>
      <w:r w:rsidRPr="00130F15">
        <w:t xml:space="preserve"> – соответствует сущности Статус заявки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 xml:space="preserve">Таблица </w:t>
      </w:r>
      <w:r w:rsidRPr="00130F15">
        <w:rPr>
          <w:lang w:val="en-US"/>
        </w:rPr>
        <w:t>4</w:t>
      </w:r>
      <w:r w:rsidRPr="00130F15">
        <w:t>.7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  <w:rPr>
          <w:lang w:val="en-US"/>
        </w:rPr>
      </w:pPr>
      <w:r w:rsidRPr="00130F15">
        <w:t xml:space="preserve">Таблица </w:t>
      </w:r>
      <w:r w:rsidRPr="00130F15">
        <w:rPr>
          <w:lang w:val="en-US"/>
        </w:rPr>
        <w:t>status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3037"/>
        <w:gridCol w:w="3683"/>
      </w:tblGrid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id_status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Счетчик</w:t>
            </w:r>
            <w:proofErr w:type="spellEnd"/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</w:p>
        </w:tc>
      </w:tr>
      <w:tr w:rsidR="009406C7" w:rsidRPr="00130F15" w:rsidTr="00AC636E">
        <w:trPr>
          <w:trHeight w:val="340"/>
        </w:trPr>
        <w:tc>
          <w:tcPr>
            <w:tcW w:w="2802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name_status</w:t>
            </w:r>
            <w:proofErr w:type="spellEnd"/>
          </w:p>
        </w:tc>
        <w:tc>
          <w:tcPr>
            <w:tcW w:w="3328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(20)</w:t>
            </w:r>
          </w:p>
        </w:tc>
        <w:tc>
          <w:tcPr>
            <w:tcW w:w="4007" w:type="dxa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Статус</w:t>
            </w:r>
            <w:proofErr w:type="spellEnd"/>
          </w:p>
        </w:tc>
      </w:tr>
    </w:tbl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proofErr w:type="gramStart"/>
      <w:r w:rsidRPr="00130F15">
        <w:rPr>
          <w:lang w:val="en-US"/>
        </w:rPr>
        <w:t>ticket</w:t>
      </w:r>
      <w:proofErr w:type="gramEnd"/>
      <w:r w:rsidRPr="00130F15">
        <w:t xml:space="preserve"> – соответствует сущности Заявка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  <w:jc w:val="right"/>
      </w:pPr>
      <w:r w:rsidRPr="00130F15">
        <w:t xml:space="preserve">Таблица </w:t>
      </w:r>
      <w:r w:rsidRPr="00130F15">
        <w:rPr>
          <w:lang w:val="en-US"/>
        </w:rPr>
        <w:t>4</w:t>
      </w:r>
      <w:r w:rsidRPr="00130F15">
        <w:t>.8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Таблица </w:t>
      </w:r>
      <w:r w:rsidRPr="00130F15">
        <w:rPr>
          <w:lang w:val="en-US"/>
        </w:rPr>
        <w:t>ticket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3045"/>
        <w:gridCol w:w="3678"/>
      </w:tblGrid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id_ticket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Счетчик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id_incident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Числовой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инцидента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id_status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Числовой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статуса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id_priority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Числовой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приоритета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id_users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Числовой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исполнителя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fio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(50)</w:t>
            </w:r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Системное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заявителя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(20)</w:t>
            </w:r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Номер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телефона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open_ticket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открытия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close_ticket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закрытия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work_time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Время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выполнения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tabel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Числовой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Номер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заявителя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pc_inv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Текстовый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(50)</w:t>
            </w:r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ПК</w:t>
            </w:r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room</w:t>
            </w:r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Числовой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Номер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кабинета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deleted</w:t>
            </w:r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Логический</w:t>
            </w:r>
            <w:proofErr w:type="spellEnd"/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Удалена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406C7" w:rsidRPr="00130F15" w:rsidTr="009406C7">
        <w:trPr>
          <w:trHeight w:val="340"/>
        </w:trPr>
        <w:tc>
          <w:tcPr>
            <w:tcW w:w="2622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otklon</w:t>
            </w:r>
            <w:proofErr w:type="spellEnd"/>
          </w:p>
        </w:tc>
        <w:tc>
          <w:tcPr>
            <w:tcW w:w="3045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 w:rsidRPr="001A158A">
              <w:rPr>
                <w:sz w:val="20"/>
                <w:szCs w:val="20"/>
                <w:lang w:val="en-US"/>
              </w:rPr>
              <w:t>Логический</w:t>
            </w:r>
          </w:p>
        </w:tc>
        <w:tc>
          <w:tcPr>
            <w:tcW w:w="3678" w:type="dxa"/>
            <w:vAlign w:val="center"/>
          </w:tcPr>
          <w:p w:rsidR="009406C7" w:rsidRPr="001A158A" w:rsidRDefault="009406C7" w:rsidP="00AC636E">
            <w:pPr>
              <w:pStyle w:val="11"/>
              <w:widowControl w:val="0"/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158A">
              <w:rPr>
                <w:sz w:val="20"/>
                <w:szCs w:val="20"/>
                <w:lang w:val="en-US"/>
              </w:rPr>
              <w:t>Отклонена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1A15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58A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406C7" w:rsidRPr="00130F15" w:rsidRDefault="009406C7" w:rsidP="009406C7">
      <w:pPr>
        <w:pStyle w:val="11"/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0" w:name="_Toc327406809"/>
      <w:bookmarkStart w:id="11" w:name="_Toc327444960"/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>4.2.4 Построение схемы данных</w:t>
      </w:r>
      <w:bookmarkEnd w:id="10"/>
      <w:bookmarkEnd w:id="11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На рисунке 4.4. приведен список таблиц, реализованных в </w:t>
      </w:r>
      <w:r w:rsidRPr="00130F15">
        <w:rPr>
          <w:lang w:val="en-US"/>
        </w:rPr>
        <w:t>Microsoft</w:t>
      </w:r>
      <w:r w:rsidRPr="00130F15">
        <w:t xml:space="preserve"> </w:t>
      </w:r>
      <w:r w:rsidRPr="00130F15">
        <w:rPr>
          <w:lang w:val="en-US"/>
        </w:rPr>
        <w:t>SQL</w:t>
      </w:r>
      <w:r w:rsidRPr="00130F15">
        <w:t xml:space="preserve"> </w:t>
      </w:r>
      <w:r w:rsidRPr="00130F15">
        <w:rPr>
          <w:lang w:val="en-US"/>
        </w:rPr>
        <w:t>Server</w:t>
      </w:r>
      <w:r w:rsidRPr="00130F15">
        <w:t xml:space="preserve"> 2008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pStyle w:val="11"/>
        <w:widowControl w:val="0"/>
        <w:tabs>
          <w:tab w:val="left" w:pos="994"/>
        </w:tabs>
        <w:ind w:firstLine="709"/>
      </w:pPr>
      <w:r w:rsidRPr="003D4D65">
        <w:rPr>
          <w:noProof/>
        </w:rPr>
        <w:lastRenderedPageBreak/>
        <w:drawing>
          <wp:inline distT="0" distB="0" distL="0" distR="0" wp14:anchorId="530B0687" wp14:editId="69065802">
            <wp:extent cx="3038475" cy="1866900"/>
            <wp:effectExtent l="0" t="0" r="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4.4 Список таблиц БД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После того, как все таблицы БД созданы, необходимо установить связи между таблицами и задать ограничения ссылочной целостности в окне схемы данных (рисунок. 4.5).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При установлении связи между отношениями возникает необходимость поддержания целостности по ссылкам. Требование ссылочной целостности состоит в следующем: </w:t>
      </w:r>
      <w:r w:rsidRPr="00130F15">
        <w:rPr>
          <w:iCs/>
        </w:rPr>
        <w:t>для каждого значения внешнего ключа, появляющегося в подчиненном отношении, в основном отношении должен существовать кортеж с таким же значением первичного ключа</w:t>
      </w:r>
      <w:r w:rsidRPr="00130F15">
        <w:t>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У первичного и внешнего ключей, образующих связь, должен быть одинаковый тип данных.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Связь устанавливается между полями таблиц (между первичным ключом основной таблицы и внешним ключом подчиненной таблицы).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pStyle w:val="11"/>
        <w:widowControl w:val="0"/>
        <w:tabs>
          <w:tab w:val="left" w:pos="994"/>
        </w:tabs>
        <w:ind w:firstLine="709"/>
        <w:rPr>
          <w:lang w:val="en-US"/>
        </w:rPr>
      </w:pPr>
      <w:r w:rsidRPr="003D4D65">
        <w:rPr>
          <w:noProof/>
        </w:rPr>
        <w:drawing>
          <wp:inline distT="0" distB="0" distL="0" distR="0" wp14:anchorId="336B454E" wp14:editId="354E8F7D">
            <wp:extent cx="5229225" cy="290512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4.5 Схема данных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pStyle w:val="2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2" w:name="_Toc327406810"/>
      <w:bookmarkStart w:id="13" w:name="_Toc327444961"/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t>4.3 Разработка интерфейса</w:t>
      </w:r>
      <w:bookmarkEnd w:id="12"/>
      <w:bookmarkEnd w:id="13"/>
    </w:p>
    <w:p w:rsidR="009406C7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4" w:name="_Toc327406811"/>
      <w:bookmarkStart w:id="15" w:name="_Toc327444962"/>
    </w:p>
    <w:p w:rsidR="009406C7" w:rsidRPr="00903A87" w:rsidRDefault="009406C7" w:rsidP="009406C7">
      <w:pPr>
        <w:pStyle w:val="3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0F15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4.3.1 </w:t>
      </w:r>
      <w:r w:rsidRPr="00903A87">
        <w:rPr>
          <w:rFonts w:ascii="Times New Roman" w:hAnsi="Times New Roman"/>
          <w:color w:val="auto"/>
          <w:sz w:val="28"/>
          <w:szCs w:val="28"/>
          <w:lang w:val="ru-RU"/>
        </w:rPr>
        <w:t>Приложение «Заявки – Пользователь»</w:t>
      </w:r>
      <w:bookmarkEnd w:id="14"/>
      <w:bookmarkEnd w:id="15"/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16" w:name="_Toc327444963"/>
    </w:p>
    <w:p w:rsidR="009406C7" w:rsidRPr="00903A8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903A87">
        <w:rPr>
          <w:rFonts w:ascii="Times New Roman" w:hAnsi="Times New Roman"/>
          <w:i w:val="0"/>
          <w:color w:val="auto"/>
          <w:sz w:val="28"/>
          <w:szCs w:val="28"/>
        </w:rPr>
        <w:t>4.3.1.1 Главное окно</w:t>
      </w:r>
      <w:bookmarkEnd w:id="16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Главное окно приложения «Заявки – Пользователь» изображено на рисунке 4.6. Позволяет создать заявку в отдел ИТ. Заполнение всех полей формы обязательно, за исключением снимка экрана. Имя пользователя и сетевое имя компьютера заполняются автоматически. Приложение отображает </w:t>
      </w:r>
      <w:proofErr w:type="gramStart"/>
      <w:r w:rsidRPr="00130F15">
        <w:t>заявки</w:t>
      </w:r>
      <w:proofErr w:type="gramEnd"/>
      <w:r w:rsidRPr="00130F15">
        <w:t xml:space="preserve"> созданные пользователем с компьютера, на котором запущено приложение. Количество отображаемых заявок изменяется в настройках. Для просмотра заявки необходимо выполнить двойной клик указателем мышь на заявке.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21E37332" wp14:editId="2DC71544">
            <wp:extent cx="2543175" cy="1743075"/>
            <wp:effectExtent l="0" t="0" r="0" b="0"/>
            <wp:docPr id="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 4.6 Главное окно приложения «Заявки – Пользователь»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17" w:name="_Toc327444964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4.3.1.2 Окно «Настройки»</w:t>
      </w:r>
      <w:bookmarkEnd w:id="17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«Настройки» приложения «Заявки – Пользователь» изображено на рисунке 4.7. Форма содержит поля для ввода имени сервера БД, имени БД, количества отображаемых заявок и интервал обновления списка заявок.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49878BD9" wp14:editId="700CDBDF">
            <wp:extent cx="1009650" cy="1057275"/>
            <wp:effectExtent l="0" t="0" r="0" b="0"/>
            <wp:docPr id="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</w:t>
      </w:r>
      <w:r>
        <w:t>.</w:t>
      </w:r>
      <w:r w:rsidRPr="00130F15">
        <w:t xml:space="preserve"> 4.7 Окно «Настройки» приложения «Заявки – Пользователь»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18" w:name="_Toc327444965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4.3.1.3 Окно заявки</w:t>
      </w:r>
      <w:bookmarkEnd w:id="18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«Заявка» в приложении «Заявки – Пользователь» изображено на рисунке 4.8. Для открытия окна заявки необходимо выполнить двойной клик указателем мышь по заявке в главном окне.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spacing w:after="200" w:line="276" w:lineRule="auto"/>
      </w:pPr>
      <w:r>
        <w:br w:type="page"/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lastRenderedPageBreak/>
        <w:drawing>
          <wp:inline distT="0" distB="0" distL="0" distR="0" wp14:anchorId="385BE443" wp14:editId="3850A7B2">
            <wp:extent cx="1200150" cy="609600"/>
            <wp:effectExtent l="0" t="0" r="0" b="0"/>
            <wp:docPr id="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</w:t>
      </w:r>
      <w:r>
        <w:t>.</w:t>
      </w:r>
      <w:r w:rsidRPr="00130F15">
        <w:t xml:space="preserve"> 4.8 Окно «Заявка» в приложении «Заявки – Пользователь»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</w:p>
    <w:p w:rsidR="009406C7" w:rsidRPr="003F1969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4.3.2.2 Окно «Заявка»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«Заявка» в приложении «Заявки – Оператор» изображено на рисунке 4.13. Отображает информацию для принятия решения о назначении исполнителя или отклонении заявки. Позволяет назначить исполнителя и указать приоритетность заявки.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3181F193" wp14:editId="611D52AB">
            <wp:extent cx="3429000" cy="2162175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</w:t>
      </w:r>
      <w:r>
        <w:t>.</w:t>
      </w:r>
      <w:r w:rsidRPr="00130F15">
        <w:t xml:space="preserve"> 4.13 Окно «Заявка» в приложении «Заявки – Оператор»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19" w:name="_Toc327444970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4.3.2.3 Окно настроек</w:t>
      </w:r>
      <w:bookmarkEnd w:id="19"/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«Настройки» в приложении «Заявки – Оператор» изображено на рисунке 4.14. Форма содержит поля для ввода имени сервера БД, имени БД, времени обновления списка заявок.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3CF941CA" wp14:editId="415DA9CA">
            <wp:extent cx="2257425" cy="2257425"/>
            <wp:effectExtent l="0" t="0" r="0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</w:t>
      </w:r>
      <w:r>
        <w:t>.</w:t>
      </w:r>
      <w:r w:rsidRPr="00130F15">
        <w:t xml:space="preserve"> 4.14 Окно «Настройки» в приложении «Заявки – Оператор»</w:t>
      </w:r>
    </w:p>
    <w:p w:rsidR="00F86B23" w:rsidRDefault="009406C7"/>
    <w:p w:rsidR="009406C7" w:rsidRDefault="009406C7"/>
    <w:p w:rsidR="009406C7" w:rsidRDefault="009406C7"/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5F12EE">
        <w:rPr>
          <w:rFonts w:ascii="Times New Roman" w:hAnsi="Times New Roman"/>
          <w:i w:val="0"/>
          <w:color w:val="auto"/>
          <w:sz w:val="28"/>
          <w:szCs w:val="28"/>
        </w:rPr>
        <w:t>4.3.4.3 Окно</w:t>
      </w:r>
      <w:r w:rsidRPr="00130F15">
        <w:rPr>
          <w:rFonts w:ascii="Times New Roman" w:hAnsi="Times New Roman"/>
          <w:i w:val="0"/>
          <w:color w:val="auto"/>
          <w:sz w:val="28"/>
          <w:szCs w:val="28"/>
        </w:rPr>
        <w:t xml:space="preserve"> «Исполнители»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«Исполнители» в приложении «Заявки – Настройка» изображено на рисунке 4.24. Форма отображает информацию об исполнителях и позволяет добавить в систему новых исполнителей.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4ECCA310" wp14:editId="1B9889FC">
            <wp:extent cx="2343150" cy="1819275"/>
            <wp:effectExtent l="0" t="0" r="0" b="0"/>
            <wp:docPr id="2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4.24 Окно «Исполнители» в приложении «Заявки – Настройка»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20" w:name="_Toc327444981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4.3.4.4 Окно «Настройка БД»</w:t>
      </w:r>
      <w:bookmarkEnd w:id="20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«Настройка БД» в приложении «Заявки – Настройка» изображено на рисунке 4.25. Форма содержит поля для ввода имени сервера БД, имени БД.</w:t>
      </w:r>
    </w:p>
    <w:p w:rsidR="009406C7" w:rsidRDefault="009406C7" w:rsidP="009406C7">
      <w:pPr>
        <w:spacing w:after="200" w:line="276" w:lineRule="auto"/>
      </w:pPr>
      <w:r>
        <w:br w:type="page"/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lastRenderedPageBreak/>
        <w:drawing>
          <wp:inline distT="0" distB="0" distL="0" distR="0" wp14:anchorId="45F254F9" wp14:editId="7CB2B8C8">
            <wp:extent cx="2343150" cy="1924050"/>
            <wp:effectExtent l="0" t="0" r="0" b="0"/>
            <wp:docPr id="2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4.25 Окно «Настройка БД» в приложении «Заявки – Настройка»</w:t>
      </w:r>
    </w:p>
    <w:p w:rsidR="009406C7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При начальной настройке системы для создания пустой базы данных необходимо в окне «Настройка БД» нажать кнопку «Создать базу данных». При успешном создании БД на экран выведется соответствующее сообщение.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21" w:name="_Toc327444982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4.3.4.5 Окно «Очистка БД за период»</w:t>
      </w:r>
      <w:bookmarkEnd w:id="21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«Очистка БД за период» в приложении «Заявки – Настройка» изображено на рисунке 4.26. Дает возможность удалить заявки из базы данных или установить статус «Удалена» за определенный период.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6F67D92C" wp14:editId="7E036B63">
            <wp:extent cx="2543175" cy="1190625"/>
            <wp:effectExtent l="0" t="0" r="0" b="0"/>
            <wp:docPr id="2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4.26 Окно «Очистка БД за период» в приложении «Заявки – Настройка»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22" w:name="_Toc327444983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4.3.4.6 Окно «Очистка всей БД»</w:t>
      </w:r>
      <w:bookmarkEnd w:id="22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>Окно «Очистка всей БД» в приложении «Заявки – Настройка» изображено на рисунке 4.27. Дает возможность удалить все заявки из базы данных или установить статус «Удалена».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643B9F49" wp14:editId="5E5AAA21">
            <wp:extent cx="2857500" cy="1333500"/>
            <wp:effectExtent l="0" t="0" r="0" b="0"/>
            <wp:docPr id="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4.27 Окно «Очистка всей БД» в приложении «Заявки – Настройка»</w:t>
      </w:r>
    </w:p>
    <w:p w:rsidR="009406C7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bookmarkStart w:id="23" w:name="_Toc327444984"/>
    </w:p>
    <w:p w:rsidR="009406C7" w:rsidRPr="00130F15" w:rsidRDefault="009406C7" w:rsidP="009406C7">
      <w:pPr>
        <w:pStyle w:val="4"/>
        <w:keepNext w:val="0"/>
        <w:keepLines w:val="0"/>
        <w:widowControl w:val="0"/>
        <w:tabs>
          <w:tab w:val="left" w:pos="994"/>
        </w:tabs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130F15">
        <w:rPr>
          <w:rFonts w:ascii="Times New Roman" w:hAnsi="Times New Roman"/>
          <w:i w:val="0"/>
          <w:color w:val="auto"/>
          <w:sz w:val="28"/>
          <w:szCs w:val="28"/>
        </w:rPr>
        <w:t>4.3.4.7 Окно «Отчеты»</w:t>
      </w:r>
      <w:bookmarkEnd w:id="23"/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130F15">
        <w:t xml:space="preserve">Окно «Отчеты» в приложении «Заявки – Настройка» изображено на рисунке 4.28. Дает возможность формировать отчеты по заявкам в системе, включая заявки со статусом «Удалена». Отчеты формируются в документы </w:t>
      </w:r>
      <w:r w:rsidRPr="00130F15">
        <w:rPr>
          <w:lang w:val="en-US"/>
        </w:rPr>
        <w:t>Microsoft</w:t>
      </w:r>
      <w:r w:rsidRPr="00130F15">
        <w:t xml:space="preserve"> </w:t>
      </w:r>
      <w:r w:rsidRPr="00130F15">
        <w:rPr>
          <w:lang w:val="en-US"/>
        </w:rPr>
        <w:t>Word</w:t>
      </w:r>
      <w:r w:rsidRPr="00130F15">
        <w:t>. Примеры отчетов находятся в Приложении 2.</w:t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</w:p>
    <w:p w:rsidR="009406C7" w:rsidRDefault="009406C7" w:rsidP="009406C7">
      <w:pPr>
        <w:widowControl w:val="0"/>
        <w:tabs>
          <w:tab w:val="left" w:pos="994"/>
        </w:tabs>
        <w:ind w:firstLine="709"/>
      </w:pPr>
      <w:r w:rsidRPr="003D4D65">
        <w:rPr>
          <w:noProof/>
          <w:lang w:eastAsia="ru-RU"/>
        </w:rPr>
        <w:drawing>
          <wp:inline distT="0" distB="0" distL="0" distR="0" wp14:anchorId="573DA26E" wp14:editId="728D4C1F">
            <wp:extent cx="2286000" cy="2286000"/>
            <wp:effectExtent l="0" t="0" r="0" b="0"/>
            <wp:docPr id="2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D65">
        <w:rPr>
          <w:noProof/>
          <w:lang w:eastAsia="ru-RU"/>
        </w:rPr>
        <w:drawing>
          <wp:inline distT="0" distB="0" distL="0" distR="0" wp14:anchorId="31AE2C43" wp14:editId="01E4C881">
            <wp:extent cx="2228850" cy="2228850"/>
            <wp:effectExtent l="0" t="0" r="0" b="0"/>
            <wp:docPr id="2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C7" w:rsidRPr="00130F15" w:rsidRDefault="009406C7" w:rsidP="009406C7">
      <w:pPr>
        <w:widowControl w:val="0"/>
        <w:tabs>
          <w:tab w:val="left" w:pos="994"/>
        </w:tabs>
        <w:ind w:firstLine="709"/>
      </w:pPr>
      <w:r w:rsidRPr="00130F15">
        <w:t>Рисунок 4.28. Окно «Отчеты» в приложении «Заявки – Настройка»</w:t>
      </w:r>
    </w:p>
    <w:p w:rsidR="009406C7" w:rsidRDefault="009406C7" w:rsidP="009406C7"/>
    <w:p w:rsidR="009406C7" w:rsidRDefault="009406C7">
      <w:bookmarkStart w:id="24" w:name="_GoBack"/>
      <w:bookmarkEnd w:id="24"/>
    </w:p>
    <w:sectPr w:rsidR="0094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7"/>
    <w:rsid w:val="009406C7"/>
    <w:rsid w:val="00AD244C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6818-426F-4954-993F-05A37D4C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6C7"/>
    <w:pPr>
      <w:keepNext/>
      <w:keepLines/>
      <w:spacing w:before="480" w:after="0" w:line="360" w:lineRule="auto"/>
      <w:ind w:firstLine="567"/>
      <w:jc w:val="both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06C7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406C7"/>
    <w:pPr>
      <w:keepNext/>
      <w:keepLines/>
      <w:spacing w:before="200" w:after="0" w:line="360" w:lineRule="auto"/>
      <w:ind w:firstLine="567"/>
      <w:jc w:val="both"/>
      <w:outlineLvl w:val="2"/>
    </w:pPr>
    <w:rPr>
      <w:rFonts w:asciiTheme="majorHAnsi" w:eastAsiaTheme="majorEastAsia" w:hAnsiTheme="majorHAnsi" w:cs="Times New Roman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6C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06C7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406C7"/>
    <w:rPr>
      <w:rFonts w:asciiTheme="majorHAnsi" w:eastAsiaTheme="majorEastAsia" w:hAnsiTheme="majorHAnsi" w:cs="Times New Roman"/>
      <w:b/>
      <w:bCs/>
      <w:color w:val="5B9BD5" w:themeColor="accent1"/>
      <w:lang w:val="en-US"/>
    </w:rPr>
  </w:style>
  <w:style w:type="table" w:styleId="a3">
    <w:name w:val="Table Grid"/>
    <w:basedOn w:val="a1"/>
    <w:uiPriority w:val="59"/>
    <w:rsid w:val="009406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писок_1"/>
    <w:basedOn w:val="a"/>
    <w:qFormat/>
    <w:rsid w:val="009406C7"/>
    <w:pPr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06C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Avtushko</dc:creator>
  <cp:keywords/>
  <dc:description/>
  <cp:lastModifiedBy>Alexey Avtushko</cp:lastModifiedBy>
  <cp:revision>1</cp:revision>
  <dcterms:created xsi:type="dcterms:W3CDTF">2022-02-01T19:19:00Z</dcterms:created>
  <dcterms:modified xsi:type="dcterms:W3CDTF">2022-02-01T19:24:00Z</dcterms:modified>
</cp:coreProperties>
</file>