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99" w:rsidRDefault="00195AF2" w:rsidP="009150DA">
      <w:pPr>
        <w:shd w:val="clear" w:color="auto" w:fill="FFFFFF"/>
        <w:spacing w:after="0" w:line="240" w:lineRule="auto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C7D40">
        <w:rPr>
          <w:rFonts w:ascii="Times New Roman" w:eastAsia="Times New Roman" w:hAnsi="Times New Roman" w:cs="Times New Roman"/>
          <w:color w:val="000000"/>
          <w:sz w:val="24"/>
          <w:szCs w:val="24"/>
        </w:rPr>
        <w:t>Пекин</w:t>
      </w:r>
      <w:r w:rsidR="00B5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1235F">
        <w:rPr>
          <w:rFonts w:ascii="Times New Roman" w:eastAsia="Times New Roman" w:hAnsi="Times New Roman" w:cs="Times New Roman"/>
          <w:color w:val="000000"/>
          <w:sz w:val="24"/>
          <w:szCs w:val="24"/>
        </w:rPr>
        <w:t>Небоскребы, чай и скоростные электрички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C7D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3A60" w:rsidRPr="00782ABE" w:rsidRDefault="000D3A60" w:rsidP="009150DA">
      <w:pPr>
        <w:shd w:val="clear" w:color="auto" w:fill="FFFFFF"/>
        <w:spacing w:after="0" w:line="240" w:lineRule="auto"/>
        <w:jc w:val="both"/>
        <w:divId w:val="93809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799881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Монотонный стук колес поезда нагоняет на меня дремоту. Это не удивительно, учитывая то, что сейчас пять часов утра, и я толком не спала </w:t>
      </w:r>
      <w:r w:rsidR="007F5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эту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ночь. Наверно сказ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59EF">
        <w:rPr>
          <w:rFonts w:ascii="Times New Roman" w:eastAsia="Times New Roman" w:hAnsi="Times New Roman" w:cs="Times New Roman"/>
          <w:color w:val="000000"/>
          <w:sz w:val="24"/>
          <w:szCs w:val="24"/>
        </w:rPr>
        <w:t>излишнее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волнение</w:t>
      </w:r>
      <w:r w:rsidR="00B5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предвкушения предстоящего путешествия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799881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F59EF">
        <w:rPr>
          <w:rFonts w:ascii="Times New Roman" w:eastAsia="Times New Roman" w:hAnsi="Times New Roman" w:cs="Times New Roman"/>
          <w:color w:val="000000"/>
          <w:sz w:val="24"/>
          <w:szCs w:val="24"/>
        </w:rPr>
        <w:t>окно поезда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смотрю на аккуратные рисовые поля,</w:t>
      </w:r>
      <w:r w:rsidR="00B5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проносящиеся мимо,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вагоне играет тихая приятная китайская музыка. Мы скоро прибудем в </w:t>
      </w:r>
      <w:proofErr w:type="spellStart"/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Шеньян</w:t>
      </w:r>
      <w:proofErr w:type="spellEnd"/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E99" w:rsidRPr="00782ABE" w:rsidRDefault="000D3A60" w:rsidP="009150DA">
      <w:pPr>
        <w:shd w:val="clear" w:color="auto" w:fill="FFFFFF"/>
        <w:spacing w:after="0" w:line="240" w:lineRule="auto"/>
        <w:ind w:firstLine="426"/>
        <w:jc w:val="both"/>
        <w:divId w:val="1009336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привычно, что в такое ранее время на улице 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</w:t>
      </w:r>
      <w:r w:rsidR="00B54D23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светло как днем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Китае все живут по единому времени, поэтому </w:t>
      </w:r>
      <w:r w:rsidR="00C4307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востоке страны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светает раньше, </w:t>
      </w:r>
      <w:r w:rsidR="00C43071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западе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значительно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позже. На улице ярко светит 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совсем не зимнее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солнце. 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>А ведь еще несколько часов назад, когда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</w:t>
      </w:r>
      <w:r w:rsidR="000B3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садились </w:t>
      </w:r>
      <w:r w:rsidR="00C816B0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поезд в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Суйфыньхэ</w:t>
      </w:r>
      <w:proofErr w:type="spellEnd"/>
      <w:r w:rsidR="00B54D2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дул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сильный 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морозный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ветер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 которого </w:t>
      </w:r>
      <w:r w:rsidR="00C816B0">
        <w:rPr>
          <w:rFonts w:ascii="Times New Roman" w:eastAsia="Times New Roman" w:hAnsi="Times New Roman" w:cs="Times New Roman"/>
          <w:color w:val="000000"/>
          <w:sz w:val="24"/>
          <w:szCs w:val="24"/>
        </w:rPr>
        <w:t>жутко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немело лицо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 Все-таки январь берет свое. 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2017028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В вагоне потихоньку начинается движение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ассажиры просыпаются</w:t>
      </w:r>
      <w:r w:rsidR="003C5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поезд прибывает на свою конечную станцию.</w:t>
      </w:r>
    </w:p>
    <w:p w:rsidR="00212E99" w:rsidRPr="00782ABE" w:rsidRDefault="009E511B" w:rsidP="009E511B">
      <w:pPr>
        <w:shd w:val="clear" w:color="auto" w:fill="FFFFFF"/>
        <w:spacing w:after="0" w:line="240" w:lineRule="auto"/>
        <w:ind w:firstLine="426"/>
        <w:jc w:val="both"/>
        <w:divId w:val="1960915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Шеньян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один из крупнейших городов северного Китая. Здесь находится большое количество промышленных предприятий самых разных отраслей. Видимо из-за этого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воздухе висит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довольно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 смок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Город так же является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</w:t>
      </w:r>
      <w:r w:rsidR="00785B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1963D2">
        <w:rPr>
          <w:rFonts w:ascii="Times New Roman" w:eastAsia="Times New Roman" w:hAnsi="Times New Roman" w:cs="Times New Roman"/>
          <w:color w:val="000000"/>
          <w:sz w:val="24"/>
          <w:szCs w:val="24"/>
        </w:rPr>
        <w:t>Его ж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елезнодорожный вокзал поражает своими масштабами. Здесь меня ждёт пересадка на скоростной поезд до столицы. </w:t>
      </w:r>
      <w:r w:rsidR="0019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белоснежный </w:t>
      </w:r>
      <w:r w:rsidR="00DE2A6F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стальной гигант</w:t>
      </w:r>
      <w:r w:rsidR="0019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снаружи выглядит довольно многообещающе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63D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</w:t>
      </w:r>
      <w:r w:rsidR="00DE2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6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расположены </w:t>
      </w:r>
      <w:r w:rsidR="003F36D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тдельно стоящие кресла для каждого пассажира, с откидными столиками на спинках впереди стоящих кресел. Очень большие окна, кондиционер, </w:t>
      </w:r>
      <w:r w:rsidR="003F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чистейшие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санитарные комнаты в каждом вагоне, </w:t>
      </w:r>
      <w:r w:rsidR="003F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вежливые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бортпроводники, выездной буфет. </w:t>
      </w:r>
      <w:r w:rsidR="003F36D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кафе в одном из вагонов. Одним словом – комфорт. Все объявления транслируются </w:t>
      </w:r>
      <w:r w:rsidR="003F3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бегущей строкой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на китайском и английском языках. И ко всему прочему эта прекрасный поезд разгоняется выше 200 км в час! Каких-то четыре с половиной часа, и я окажусь в пункте назначения.</w:t>
      </w:r>
    </w:p>
    <w:p w:rsidR="007F4412" w:rsidRDefault="00900E8C" w:rsidP="000D3A60">
      <w:pPr>
        <w:shd w:val="clear" w:color="auto" w:fill="FFFFFF"/>
        <w:spacing w:after="0" w:line="240" w:lineRule="auto"/>
        <w:ind w:firstLine="426"/>
        <w:jc w:val="both"/>
        <w:divId w:val="107091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Пекин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третий город по количеству жителей в стране, а также политический, образовательный и культурный центр.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Климат здесь континентальный. </w:t>
      </w:r>
      <w:r w:rsidR="0003304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 w:rsidR="0003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жаркое и влажное, а зима сухая и ветренная. Большинство осадком выпадает летом, поэтому зимой нередко и вовсе не бывает снега. Эти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дней</w:t>
      </w:r>
      <w:r w:rsidR="0003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Январе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я провела </w:t>
      </w:r>
      <w:r w:rsidR="00C57720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температура держалась в районе </w:t>
      </w:r>
      <w:r w:rsidR="002E682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164D5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="00164D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Пекин – душевный </w:t>
      </w:r>
      <w:r w:rsidR="00C57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гармоничный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город, </w:t>
      </w:r>
      <w:r w:rsidR="003E157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почему-то именно такое ощущение складывается, когда выходишь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здания столичного вокзала и вд</w:t>
      </w:r>
      <w:r w:rsidR="003E157F">
        <w:rPr>
          <w:rFonts w:ascii="Times New Roman" w:eastAsia="Times New Roman" w:hAnsi="Times New Roman" w:cs="Times New Roman"/>
          <w:color w:val="000000"/>
          <w:sz w:val="24"/>
          <w:szCs w:val="24"/>
        </w:rPr>
        <w:t>ыхаешь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прохладного местного воздуха. Город словно улыбается своим гостям, накидывает теплый плед в клеточку и говорит: «добро пожаловать!»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525053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9A70D5" w:rsidRDefault="00212E99" w:rsidP="009150DA">
      <w:pPr>
        <w:shd w:val="clear" w:color="auto" w:fill="FFFFFF"/>
        <w:spacing w:after="0" w:line="240" w:lineRule="auto"/>
        <w:ind w:firstLine="426"/>
        <w:jc w:val="both"/>
        <w:divId w:val="17334540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A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Запретный город</w:t>
      </w:r>
      <w:r w:rsidR="00ED5B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 площадь Тяньаньмэнь</w:t>
      </w:r>
      <w:r w:rsidRPr="009A70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468010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B84" w:rsidRDefault="00212E99" w:rsidP="00ED5B84">
      <w:pPr>
        <w:shd w:val="clear" w:color="auto" w:fill="FFFFFF"/>
        <w:spacing w:after="0" w:line="240" w:lineRule="auto"/>
        <w:ind w:firstLine="426"/>
        <w:jc w:val="both"/>
        <w:divId w:val="2024278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никогда </w:t>
      </w:r>
      <w:r w:rsidR="00526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не видела более масштабного и величественного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Размеры территории </w:t>
      </w:r>
      <w:r w:rsidR="007369C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Запретного города поражают.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="003B0D46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B0D46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 72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гектара. </w:t>
      </w:r>
      <w:r w:rsidR="00736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самый </w:t>
      </w:r>
      <w:r w:rsidR="006274E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75D9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6274E4">
        <w:rPr>
          <w:rFonts w:ascii="Times New Roman" w:eastAsia="Times New Roman" w:hAnsi="Times New Roman" w:cs="Times New Roman"/>
          <w:color w:val="000000"/>
          <w:sz w:val="24"/>
          <w:szCs w:val="24"/>
        </w:rPr>
        <w:t>ирный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дворцовый комплекс в мире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главный памятник Поднебесной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! Чтобы полностью прочувствовать его масштабы, я поднимаюсь на ближайшую высокую точку, откуда видно весь комплек</w:t>
      </w:r>
      <w:r w:rsidR="005269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 Моим глазам открывается удивительное зрелище: ве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Запретный город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обнесен стеной, 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представляющей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идеальный прямоугольник, внутри которого 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сотен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зданий, причем их расположение настолько точно и правильно, что диву даёшься. Жёлтые крыши здешних </w:t>
      </w:r>
      <w:r w:rsidR="003B0D4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построек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солнце кажутся золотыми. </w:t>
      </w:r>
      <w:r w:rsidR="00075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комплекс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спроектирован так, чтобы являться центром древнего города. Большинство зданий здесь деревянные, поэтому курение на территории строго запрещено. Невольно замираешь, находясь здесь, ведь когда-то сюда не мог ступить обычный смертный, за исключением </w:t>
      </w:r>
      <w:r w:rsidR="00075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самого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императора, членов его семьи и нескольких особо приближенных.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694C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Здесь, как нигде ощущается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</w:t>
      </w:r>
      <w:r w:rsidR="0052694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мощь и авторитет императорской власти.</w:t>
      </w:r>
    </w:p>
    <w:p w:rsidR="00212E99" w:rsidRPr="00782ABE" w:rsidRDefault="009A70D5" w:rsidP="00ED5B84">
      <w:pPr>
        <w:shd w:val="clear" w:color="auto" w:fill="FFFFFF"/>
        <w:spacing w:after="0" w:line="240" w:lineRule="auto"/>
        <w:ind w:firstLine="426"/>
        <w:jc w:val="both"/>
        <w:divId w:val="2024278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апретный город через в</w:t>
      </w:r>
      <w:r w:rsidR="00FD569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та Небесного спокойствия соединен с площадью Тяньаньмэнь. Эта площадь – сердце и символ страны</w:t>
      </w:r>
      <w:r w:rsidR="00FD56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самая большая площадь в мире. </w:t>
      </w:r>
      <w:r w:rsidR="00075D9A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размер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D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440 тысяч. </w:t>
      </w:r>
      <w:r w:rsidR="00075D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5D9A" w:rsidRPr="00075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975C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сюда открыт в любое время суток и без выходных.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практически всегда полно </w:t>
      </w:r>
      <w:r w:rsidR="008975C5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 в основном, конечно, туристов. Говорят, что лучшее время для посещения – раннее утро, когда происходит церемония поднятия флага</w:t>
      </w:r>
      <w:r w:rsidR="008975C5">
        <w:rPr>
          <w:rFonts w:ascii="Times New Roman" w:eastAsia="Times New Roman" w:hAnsi="Times New Roman" w:cs="Times New Roman"/>
          <w:color w:val="000000"/>
          <w:sz w:val="24"/>
          <w:szCs w:val="24"/>
        </w:rPr>
        <w:t>. К этому времени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569C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так много. Вокруг площади тоже есть на что обратить внимание: мавзолей Мао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Цзэдуна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 Музей китайской истории и Музей китайской революции, да и много ещё чего интересного для ценителей истории. 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38813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площади Тяньаньмэнь часто запускают воздушных змеев, это стало прекрасной традицией и, наверняка, очень красивое зрелище.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уж где простор для прогулок, так это здесь.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632593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национальной театр, который примыкает к площади, заслуживает отдельного внимания. Его открытие было приурочено к Олимпийским играм, которые проходили в Китае в 2008 году. Сверху театр представляет собой огромное яйцо, плавающее в озере, которое было искусственно создано специально для этого проекта. С боку он напоминает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 w:rsidR="00FD5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эллипс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эллипс, нижняя часть которого утонула в воде. Стены отделаны тонкими титановыми пластинами, в которых отражается небо и озеро. Единственный вход и выход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из театра — это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тоннель, проходящий под водными массами данного озера. Вокруг канала располагается замечательная парковая зона, где можно прогуляться после представления, наслаждаясь истиной красотой природы.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763036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FC389A" w:rsidRDefault="00212E99" w:rsidP="009150DA">
      <w:pPr>
        <w:shd w:val="clear" w:color="auto" w:fill="FFFFFF"/>
        <w:spacing w:after="0" w:line="240" w:lineRule="auto"/>
        <w:ind w:firstLine="426"/>
        <w:jc w:val="both"/>
        <w:divId w:val="36125226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C3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Улица </w:t>
      </w:r>
      <w:proofErr w:type="spellStart"/>
      <w:r w:rsidRPr="00FC3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Ванфуцзин</w:t>
      </w:r>
      <w:proofErr w:type="spellEnd"/>
      <w:r w:rsidRPr="00FC3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45096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041637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улица – торговое сердце города, появилась она примерно семьсот лет назад, ее длина 810 метров, 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улицы пешеходная. Это место, где современность встречается с традиционным, кафе и чайные в старом стиле и современные магазины с неоновыми вывесками. На протяжении улицы располагаются несколько бронзовых статуй, бродячих музыкант, уличный цирюльник, рикша. Они привлекают вниманием туристов, которые напрочь сделать интересные фотографии.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481312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есть знаменитый ночной рынок </w:t>
      </w:r>
      <w:proofErr w:type="spellStart"/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Дунхуамэнь</w:t>
      </w:r>
      <w:proofErr w:type="spellEnd"/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>его еще называют рынком экзотической еды. О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находится на северной части улицы. Этот рынок знаменит своей 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разнообразнейшей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уличной едой и напитками</w:t>
      </w:r>
      <w:r w:rsidR="0047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есть все, начиная от традиционной китайской закуски – шашлычков </w:t>
      </w:r>
      <w:proofErr w:type="spellStart"/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>Чуань</w:t>
      </w:r>
      <w:proofErr w:type="spellEnd"/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сладких яблочек в карамели. </w:t>
      </w:r>
      <w:r w:rsidR="00BF1889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Любой, даже самый привередливый гурман</w:t>
      </w:r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найдет себе здесь угощение по своему вкусу.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смелые </w:t>
      </w:r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посетители 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попробовать скорпиона или ж</w:t>
      </w:r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53F0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54049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насекомых.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827406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C70738" w:rsidRDefault="00212E99" w:rsidP="009150DA">
      <w:pPr>
        <w:shd w:val="clear" w:color="auto" w:fill="FFFFFF"/>
        <w:spacing w:after="0" w:line="240" w:lineRule="auto"/>
        <w:ind w:firstLine="426"/>
        <w:jc w:val="both"/>
        <w:divId w:val="61259763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707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Чайные</w:t>
      </w:r>
      <w:r w:rsidR="00470499" w:rsidRPr="00C707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дома</w:t>
      </w:r>
      <w:r w:rsidRPr="00C707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786387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184133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В Китае царит культ чая. Практически в любом городе имеется большое количество кафе, так называемых чайных домов. Пекин не исключение, а скорее яркое тому подтверждение. Каждый чайны</w:t>
      </w:r>
      <w:r w:rsidR="0047049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 индивидуален, имеет свои неповторимые колорит и специфику. В чайном доме, помимо самого кафе имеется и магазин, где продают различные сорта чая, посуду и прочие вещи соответствующей тематики.</w:t>
      </w:r>
    </w:p>
    <w:p w:rsidR="009150DA" w:rsidRDefault="00212E99" w:rsidP="009150DA">
      <w:pPr>
        <w:shd w:val="clear" w:color="auto" w:fill="FFFFFF"/>
        <w:spacing w:after="0" w:line="240" w:lineRule="auto"/>
        <w:ind w:firstLine="426"/>
        <w:jc w:val="both"/>
        <w:divId w:val="1998604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К чаю здесь относятся с особым трепетом и благоговением. Поэтому самый основной принцип, которому следуют мастера – это соблюдение порядка в заваривании и отсутствие спешки. Цель – максимально раскрыть все вкусовые стороны этого волшебного напитка. Все в чайной способствует гармонии: тихая приятная музыка, миниатюрная изящная посуда и, конечно, сам чай.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на ломаном русском объясняет мне, как правильно заваривать разные сорта чая, проделывает специальные ритуалы, и я начинаю ощущать божественный аромат чая. Глиняный чайник – лучшее приспособление для заваривания, так как он максимально раскрывает и передает вкус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напитка. Наконец, мне дают крохотную чашечку с чаем, я вдыхаю тонкий аромат, а потом делаю глоток. Просто нирвана.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998604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я покупаю чай в 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специализированном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магазинчике при чайной, находящиеся 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удивляются и говорят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мне, что здесь он стоит в два раза дороже, и что мол, на соседнем рынке можно купить такой же чай гораздо дешевле. Я лишь улыбаюсь им в ответ. Мне важно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я буду пить этот чай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 знать, что купила его именно в этом волшебном месте, пусть и дороже. 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Приятные воспоминания стоят гораздо больше.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862548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EF0943" w:rsidRDefault="00212E99" w:rsidP="009150DA">
      <w:pPr>
        <w:shd w:val="clear" w:color="auto" w:fill="FFFFFF"/>
        <w:spacing w:after="0" w:line="240" w:lineRule="auto"/>
        <w:ind w:firstLine="426"/>
        <w:jc w:val="both"/>
        <w:divId w:val="18645064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F0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Великая китайская стена. </w:t>
      </w:r>
      <w:proofErr w:type="spellStart"/>
      <w:r w:rsidR="0034639A" w:rsidRPr="00EF0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Бадалин</w:t>
      </w:r>
      <w:proofErr w:type="spellEnd"/>
      <w:r w:rsidRPr="00EF09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00806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248807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 мчит нас мимо невероятно красив</w:t>
      </w:r>
      <w:r w:rsidR="007D7A7C">
        <w:rPr>
          <w:rFonts w:ascii="Times New Roman" w:eastAsia="Times New Roman" w:hAnsi="Times New Roman" w:cs="Times New Roman"/>
          <w:color w:val="000000"/>
          <w:sz w:val="24"/>
          <w:szCs w:val="24"/>
        </w:rPr>
        <w:t>ых видов на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</w:t>
      </w:r>
      <w:r w:rsidR="004942C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D7A7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49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</w:t>
      </w:r>
      <w:r w:rsidR="007D7A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942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942C9">
        <w:rPr>
          <w:rFonts w:ascii="Times New Roman" w:eastAsia="Times New Roman" w:hAnsi="Times New Roman" w:cs="Times New Roman"/>
          <w:color w:val="000000"/>
          <w:sz w:val="24"/>
          <w:szCs w:val="24"/>
        </w:rPr>
        <w:t>Иньшань</w:t>
      </w:r>
      <w:proofErr w:type="spellEnd"/>
      <w:r w:rsidR="007D7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44D1">
        <w:rPr>
          <w:rFonts w:ascii="Times New Roman" w:eastAsia="Times New Roman" w:hAnsi="Times New Roman" w:cs="Times New Roman"/>
          <w:color w:val="000000"/>
          <w:sz w:val="24"/>
          <w:szCs w:val="24"/>
        </w:rPr>
        <w:t>Бадалин</w:t>
      </w:r>
      <w:proofErr w:type="spellEnd"/>
      <w:r w:rsidR="00030B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B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популярный отрезок В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еликой </w:t>
      </w:r>
      <w:r w:rsidR="00030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итайской стены</w:t>
      </w:r>
      <w:r w:rsidR="00030B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примерно в шестидесяти километрах от столицы. И вот, наконец, вдали на горном массиве я начинаю различать старинные укрепления.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Это, пожалуй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самое мистическое</w:t>
      </w:r>
      <w:r w:rsidR="00030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Пекине. Когда я ступаю по каменной дорожке, меня охватывает необъяснимое волнение. </w:t>
      </w:r>
      <w:r w:rsidR="00030B15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местной легенде, направление и место для строительство были указаны драконом, который прошел по горному хребту, а по его следам возвели стену.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698502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Неординарный горный рельеф берет свое, здесь очень много резких подъемов и обрывов, подниматься очень тяжело, учитывая ещё и то, что высота каждой ступени в среднем выше колена. Здесь практически круглый год огромное количество туристов, что тоже немного мешает при подъёмах и спусках. </w:t>
      </w:r>
    </w:p>
    <w:p w:rsidR="00212E99" w:rsidRDefault="00212E99" w:rsidP="009150DA">
      <w:pPr>
        <w:shd w:val="clear" w:color="auto" w:fill="FFFFFF"/>
        <w:spacing w:after="0" w:line="240" w:lineRule="auto"/>
        <w:ind w:firstLine="426"/>
        <w:jc w:val="both"/>
        <w:divId w:val="1368605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присутствует некое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 тяжести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будто на моих плечах лежит груз. Подъем даётся очень 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несмотря на это, меня все равно как магнитом тянет вперёд. И, как я вижу, не только меня. Люди продолжают взбираться по ступеням все выше и выше, 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и их не останавливает даже дикая усталость.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Высота стены около восьми метров, а ширина шесть метров. Каждые пятьсот метров располагаются дозорные башни, где можно немного передохнуть.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527208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205907" w:rsidRDefault="00212E99" w:rsidP="009150DA">
      <w:pPr>
        <w:shd w:val="clear" w:color="auto" w:fill="FFFFFF"/>
        <w:spacing w:after="0" w:line="240" w:lineRule="auto"/>
        <w:ind w:firstLine="426"/>
        <w:jc w:val="both"/>
        <w:divId w:val="210398473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0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Музей восковых фигур.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2010015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558543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пути к Великой </w:t>
      </w:r>
      <w:r w:rsidR="00333A9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итайской стене есть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замечательный музей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восковых фигур. На мой взгляд, это лучший музей китайской истории в городе. Здесь бесчисленное количество экспонатов, причем это не просто поставленные в ряд статуи, как</w:t>
      </w:r>
      <w:r w:rsidR="00D63BB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привыкла видеть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таких музеях. Здесь представлены целые сцены из истории страны, начиная с глубокой старины и заканчивая последним императором. Здесь и чиновники, и наложницы, и сборщики налогов, и простолюдины. 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027681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Я видела несколько выставок восковых фигур, но все они не сравнятся с эти</w:t>
      </w:r>
      <w:r w:rsidR="00F25CBD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музеем. Восковые </w:t>
      </w:r>
      <w:r w:rsidR="00333A9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r w:rsidR="00333A9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, даже язык не поворачивается назвать их экспонатами, выглядят очень натурально, кажется, что сейчас случится чудо</w:t>
      </w:r>
      <w:r w:rsidR="00333A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они оживут. Время здесь словно остановилось. Кто сказал, что путешествие в прошлое невозможно</w:t>
      </w:r>
      <w:r w:rsidR="00333A9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A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аходясь в этом сказочном месте, начинаешь понимать, что это не так.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999894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814849" w:rsidRDefault="004A6221" w:rsidP="009150DA">
      <w:pPr>
        <w:shd w:val="clear" w:color="auto" w:fill="FFFFFF"/>
        <w:spacing w:after="0" w:line="240" w:lineRule="auto"/>
        <w:ind w:firstLine="426"/>
        <w:jc w:val="both"/>
        <w:divId w:val="211655487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«Легенда о Кунг-Фу» и «Династия Золотой маски»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239876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2055688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малоэтажных жилых кварталах расположился уютный небольшой театр. Его наружные стены </w:t>
      </w:r>
      <w:r w:rsidR="007A6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полностью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отделаны замысловатым красным узором в виде решетки, внутри этот цвет так же преобладает. За такую особенность этот театр и назвали Красным. Здесь ставят замечательное шоу «Легенда о Кунг-фу». Актеры – самые настоящие мастера этого вида боевых искусств.</w:t>
      </w:r>
    </w:p>
    <w:p w:rsidR="00212E99" w:rsidRPr="00782ABE" w:rsidRDefault="00212E99" w:rsidP="004A6221">
      <w:pPr>
        <w:shd w:val="clear" w:color="auto" w:fill="FFFFFF"/>
        <w:spacing w:after="0" w:line="240" w:lineRule="auto"/>
        <w:ind w:firstLine="426"/>
        <w:jc w:val="both"/>
        <w:divId w:val="393891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сюжета история мальчика, который храбро преодолевает все тяготы на пути к своей цели, стать великим мастером Кунг-фу. Не нужно знать язык, чтобы понять смысл сюжета, к тому же в помощь придут английские субтитры, транслирующие на больших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экранах, находящихся по бокам сцены. Спектакль поражает своей энергетикой, да и вообще смотрится на одном дыхании. То, что артисты творят на сцене – это просто восторг, их трюки не укладываются в голове. Вся постановка пропитана философией и мудростью, которую необходимо понять и сделать правильные выводы, а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многому научиться.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706367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одно, потрясающей красоты шоу, можно увидеть в столице Китая. «Династия золотой маски», это водное феерическое представление завоевало всемирную известность и популярность. Премьера состоялась в 2012 году, для этого построили отдельный театр, так как это сложнейшее шоу требует специальных конструкций и технологий. 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567300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Волшебная музыка, волшебные танцы... Для этого шоу изготовлено свыше 500 потрясающих костюмов и невообразимых декораций, но все это было бы ничем без колоссальной работы самих артистов.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 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 из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потрясающ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масштабн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>й в Китае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абсолютно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увидеть каждому лично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851720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906A1F" w:rsidRDefault="00212E99" w:rsidP="009150DA">
      <w:pPr>
        <w:shd w:val="clear" w:color="auto" w:fill="FFFFFF"/>
        <w:spacing w:after="0" w:line="240" w:lineRule="auto"/>
        <w:ind w:firstLine="426"/>
        <w:jc w:val="both"/>
        <w:divId w:val="18590037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906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Алтарь века</w:t>
      </w:r>
      <w:r w:rsidR="00906A1F" w:rsidRPr="00906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Летний императорский дворец и Парк Мира</w:t>
      </w:r>
      <w:r w:rsidRPr="00906A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1262493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Default="00212E99" w:rsidP="009150DA">
      <w:pPr>
        <w:shd w:val="clear" w:color="auto" w:fill="FFFFFF"/>
        <w:spacing w:after="0" w:line="240" w:lineRule="auto"/>
        <w:ind w:firstLine="426"/>
        <w:jc w:val="both"/>
        <w:divId w:val="71507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Алтарь века одно из самых необычных сооружений, он знаменует начало нового </w:t>
      </w:r>
      <w:r w:rsidR="0043066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столетия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 центральному алтарю, который выполнен в виде огромных солнечных часов, ведёт дорожка, общая протяженность которой 262 метра. </w:t>
      </w:r>
      <w:r w:rsidR="0043066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выстлана 262</w:t>
      </w:r>
      <w:r w:rsidR="0043066F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-мя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бронзовыми табличками, на которые нанесен текст, состоящий в общей сложности из 180 иероглифов. Текст повествует о главных вехах истории страны. На территории комплекса находится Площадь святого огня, Бронзовая тропа, Главный алтарь, Колокол века и Площадь культуры.</w:t>
      </w:r>
    </w:p>
    <w:p w:rsidR="00906A1F" w:rsidRPr="00782ABE" w:rsidRDefault="00906A1F" w:rsidP="00906A1F">
      <w:pPr>
        <w:shd w:val="clear" w:color="auto" w:fill="FFFFFF"/>
        <w:spacing w:after="0" w:line="240" w:lineRule="auto"/>
        <w:ind w:firstLine="426"/>
        <w:jc w:val="both"/>
        <w:divId w:val="71507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императорская резиденция о э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по истине очень красивое место, в каждом уголке которого царит гармония, в полном смысле этого слова. Площадь летней резиденции 290 Га, где очень много именно природных красот: Гора Долголетия с ее буддийскими храмами, озеро </w:t>
      </w:r>
      <w:proofErr w:type="spellStart"/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Куньминху</w:t>
      </w:r>
      <w:proofErr w:type="spellEnd"/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. Вдоль берега идёт длинный коридор, его длина 728 метров, на стенах висят около восьми тысяч картин. Повсюду расположены статуи драконов и львов, символов императорского могущества. Здесь можно гулять часами, постоянно открывая для себя что-то новое.</w:t>
      </w:r>
    </w:p>
    <w:p w:rsidR="00212E99" w:rsidRPr="00782ABE" w:rsidRDefault="00906A1F" w:rsidP="00906A1F">
      <w:pPr>
        <w:shd w:val="clear" w:color="auto" w:fill="FFFFFF"/>
        <w:spacing w:after="0" w:line="240" w:lineRule="auto"/>
        <w:ind w:firstLine="426"/>
        <w:jc w:val="both"/>
        <w:divId w:val="1971203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Парк мира, о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громный тематический парк в центре Пекина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основан в 1993 году. Его площадь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 гектаров.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более ста архитектурных сооружений и знаменитых статуй из пятидесяти стран,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построенных в масштабе 1 к 10. Т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своего 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 в миниатюре. Египетские пирамиды, Эйфелева башня, С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Нотр-Дам, Сиднейский оперный театр и много других не менее красивых зданий. Сады в итальянском и японском стиле украшают здешний парк, прогулка по которому одно удовольствие.</w:t>
      </w:r>
    </w:p>
    <w:p w:rsidR="00212E99" w:rsidRPr="00782ABE" w:rsidRDefault="00906A1F" w:rsidP="009150DA">
      <w:pPr>
        <w:shd w:val="clear" w:color="auto" w:fill="FFFFFF"/>
        <w:spacing w:after="0" w:line="240" w:lineRule="auto"/>
        <w:ind w:firstLine="426"/>
        <w:jc w:val="both"/>
        <w:divId w:val="1409307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желающим осуществить т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маленькое «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небольшую плату предоставляются забавные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маленьк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трехколесные 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212E99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D2F80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 очень легко управлять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D2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 у него очень медленная, но зато не мешает любоваться окружающей красотой.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909313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4D2F80" w:rsidRDefault="00212E99" w:rsidP="009150DA">
      <w:pPr>
        <w:shd w:val="clear" w:color="auto" w:fill="FFFFFF"/>
        <w:spacing w:after="0" w:line="240" w:lineRule="auto"/>
        <w:ind w:firstLine="426"/>
        <w:jc w:val="both"/>
        <w:divId w:val="46473647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2F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Храм неба.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2146116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217160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данного культурного объекта ещё больше, чем площадь Запретного города. Все здания делятся на круглые – основные и квадратные – вспомогательные.</w:t>
      </w:r>
      <w:r w:rsidR="00915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Самое яркое и знаменитое на весь мир здание с </w:t>
      </w:r>
      <w:r w:rsidR="00C11E33"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трёхъярусной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синей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крышей – это зал жертвенных молитв, выстроен из мрамора. В него </w:t>
      </w:r>
      <w:r w:rsidR="000A7CB9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не влюбиться с первого взгляда.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06491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храма есть множество очень интересных и красивых построек. Одна из таких Алтарь неба, он представляет собой три круглые белые террасы, одна на другой, напоминая собой пирамиду. Здесь когда-то давно приносили жертву небу.</w:t>
      </w:r>
    </w:p>
    <w:p w:rsidR="00212E99" w:rsidRPr="00782ABE" w:rsidRDefault="00212E99" w:rsidP="009150DA">
      <w:pPr>
        <w:shd w:val="clear" w:color="auto" w:fill="FFFFFF"/>
        <w:spacing w:after="0" w:line="240" w:lineRule="auto"/>
        <w:ind w:firstLine="426"/>
        <w:jc w:val="both"/>
        <w:divId w:val="1241016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Одна из особенностей этого волшебного места – это невероятные акустические свойства. Зал небесного свода окружён стеной возвращающихся звуков. Если одному человеку встать у одного края стены, а другому у противоположного, то они смогут слышать друг друга, разговаривая при этом не повышая голоса.  Тут же находятся камни трехкратного эха. Их тоже следует испытать. Еще, </w:t>
      </w:r>
      <w:r w:rsidR="00614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местные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говорят, что если встать в центре </w:t>
      </w:r>
      <w:r w:rsidR="00614D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лтаря неба и хлопнуть в ладоши, то эффект </w:t>
      </w:r>
      <w:r w:rsidR="00614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непременно 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поразит. </w:t>
      </w:r>
    </w:p>
    <w:p w:rsidR="00212E99" w:rsidRPr="00782ABE" w:rsidRDefault="00212E99" w:rsidP="009150DA">
      <w:pPr>
        <w:shd w:val="clear" w:color="auto" w:fill="FFFFFF"/>
        <w:spacing w:after="0" w:line="240" w:lineRule="auto"/>
        <w:jc w:val="both"/>
        <w:divId w:val="709844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2E99" w:rsidRPr="00782ABE" w:rsidRDefault="00212E99" w:rsidP="00726273">
      <w:pPr>
        <w:shd w:val="clear" w:color="auto" w:fill="FFFFFF"/>
        <w:spacing w:after="0" w:line="240" w:lineRule="auto"/>
        <w:ind w:firstLine="426"/>
        <w:jc w:val="both"/>
        <w:divId w:val="883712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>Эти несколько прекрасных мест</w:t>
      </w:r>
      <w:r w:rsidR="00614D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лишь маленькая толика того, чем может удивить этот волшебный город. </w:t>
      </w:r>
      <w:r w:rsidR="0072627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Многих, посетивших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 w:rsidR="0072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один раз,</w:t>
      </w:r>
      <w:r w:rsidRPr="00782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равно тянет сюда как магнитом</w:t>
      </w:r>
      <w:r w:rsidR="00726273">
        <w:rPr>
          <w:rFonts w:ascii="Times New Roman" w:eastAsia="Times New Roman" w:hAnsi="Times New Roman" w:cs="Times New Roman"/>
          <w:color w:val="000000"/>
          <w:sz w:val="24"/>
          <w:szCs w:val="24"/>
        </w:rPr>
        <w:t>, и они возвращаются снова и снова, открывая для себя каждый раз что-то новое.</w:t>
      </w:r>
    </w:p>
    <w:sectPr w:rsidR="00212E99" w:rsidRPr="00782ABE" w:rsidSect="009150D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99"/>
    <w:rsid w:val="00030B15"/>
    <w:rsid w:val="00033045"/>
    <w:rsid w:val="00075D9A"/>
    <w:rsid w:val="000A7CB9"/>
    <w:rsid w:val="000B3868"/>
    <w:rsid w:val="000D3A60"/>
    <w:rsid w:val="00131FE3"/>
    <w:rsid w:val="00164D5E"/>
    <w:rsid w:val="00195AF2"/>
    <w:rsid w:val="001963D2"/>
    <w:rsid w:val="00205907"/>
    <w:rsid w:val="00212E99"/>
    <w:rsid w:val="002A6C77"/>
    <w:rsid w:val="002E682B"/>
    <w:rsid w:val="002F1D28"/>
    <w:rsid w:val="00314050"/>
    <w:rsid w:val="00333A94"/>
    <w:rsid w:val="0034639A"/>
    <w:rsid w:val="003B0D46"/>
    <w:rsid w:val="003C5A00"/>
    <w:rsid w:val="003E157F"/>
    <w:rsid w:val="003F36D5"/>
    <w:rsid w:val="0041235F"/>
    <w:rsid w:val="0043066F"/>
    <w:rsid w:val="00470499"/>
    <w:rsid w:val="00490FE4"/>
    <w:rsid w:val="00493058"/>
    <w:rsid w:val="004942C9"/>
    <w:rsid w:val="004A6221"/>
    <w:rsid w:val="004D2F80"/>
    <w:rsid w:val="0052694C"/>
    <w:rsid w:val="005A73B2"/>
    <w:rsid w:val="006040C7"/>
    <w:rsid w:val="006144D1"/>
    <w:rsid w:val="00614D3B"/>
    <w:rsid w:val="006274E4"/>
    <w:rsid w:val="00726273"/>
    <w:rsid w:val="007369C6"/>
    <w:rsid w:val="00782ABE"/>
    <w:rsid w:val="007832FE"/>
    <w:rsid w:val="00785B58"/>
    <w:rsid w:val="007A64ED"/>
    <w:rsid w:val="007D7A7C"/>
    <w:rsid w:val="007F4412"/>
    <w:rsid w:val="007F59EF"/>
    <w:rsid w:val="00814849"/>
    <w:rsid w:val="00896283"/>
    <w:rsid w:val="008975C5"/>
    <w:rsid w:val="00900E8C"/>
    <w:rsid w:val="00906A1F"/>
    <w:rsid w:val="009150DA"/>
    <w:rsid w:val="009A70D5"/>
    <w:rsid w:val="009E511B"/>
    <w:rsid w:val="00A54049"/>
    <w:rsid w:val="00AB34DD"/>
    <w:rsid w:val="00AD11DC"/>
    <w:rsid w:val="00AE142E"/>
    <w:rsid w:val="00B54D23"/>
    <w:rsid w:val="00BF1889"/>
    <w:rsid w:val="00C11E33"/>
    <w:rsid w:val="00C43071"/>
    <w:rsid w:val="00C57720"/>
    <w:rsid w:val="00C70738"/>
    <w:rsid w:val="00C816B0"/>
    <w:rsid w:val="00CC2283"/>
    <w:rsid w:val="00D63BBF"/>
    <w:rsid w:val="00DE2A6F"/>
    <w:rsid w:val="00E14448"/>
    <w:rsid w:val="00E53F06"/>
    <w:rsid w:val="00EB5534"/>
    <w:rsid w:val="00EC7D40"/>
    <w:rsid w:val="00ED5B84"/>
    <w:rsid w:val="00EF0943"/>
    <w:rsid w:val="00F25CBD"/>
    <w:rsid w:val="00F370B1"/>
    <w:rsid w:val="00F50B14"/>
    <w:rsid w:val="00FC389A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B9A19-7273-614C-B4CA-3B184F99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7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7187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4038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09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0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3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4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19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5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1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3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63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05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1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7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7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9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0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5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9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63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3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8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60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70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54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5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8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50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0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2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98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0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4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87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6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8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1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23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30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0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2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77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70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4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55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64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38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2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56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0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3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73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11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6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4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91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8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9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5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2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lelitt@yandex.ru</dc:creator>
  <cp:keywords/>
  <dc:description/>
  <cp:lastModifiedBy>Абрамова Мария Сергеевна</cp:lastModifiedBy>
  <cp:revision>56</cp:revision>
  <dcterms:created xsi:type="dcterms:W3CDTF">2019-07-16T01:45:00Z</dcterms:created>
  <dcterms:modified xsi:type="dcterms:W3CDTF">2019-07-22T04:51:00Z</dcterms:modified>
</cp:coreProperties>
</file>