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A8" w:rsidRDefault="00DB4318">
      <w:r>
        <w:rPr>
          <w:noProof/>
          <w:lang w:eastAsia="ru-RU"/>
        </w:rPr>
        <w:drawing>
          <wp:inline distT="0" distB="0" distL="0" distR="0">
            <wp:extent cx="3061970" cy="4772660"/>
            <wp:effectExtent l="0" t="0" r="5080" b="8890"/>
            <wp:docPr id="1" name="Рисунок 1" descr="hello_html_m2ca11b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ca11baf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477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318" w:rsidRPr="00DB4318" w:rsidRDefault="00DB4318" w:rsidP="00DB4318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0"/>
          <w:szCs w:val="21"/>
        </w:rPr>
      </w:pPr>
      <w:r w:rsidRPr="00DB4318">
        <w:rPr>
          <w:b/>
          <w:bCs/>
          <w:color w:val="181818"/>
          <w:szCs w:val="27"/>
        </w:rPr>
        <w:t>По горизонтали</w:t>
      </w:r>
    </w:p>
    <w:p w:rsidR="00DB4318" w:rsidRPr="00DB4318" w:rsidRDefault="00DB4318" w:rsidP="00DB4318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0"/>
          <w:szCs w:val="21"/>
        </w:rPr>
      </w:pPr>
      <w:r w:rsidRPr="00DB4318">
        <w:rPr>
          <w:color w:val="181818"/>
          <w:szCs w:val="27"/>
        </w:rPr>
        <w:t>13. Служебная часть речи</w:t>
      </w:r>
    </w:p>
    <w:p w:rsidR="00DB4318" w:rsidRPr="00DB4318" w:rsidRDefault="00DB4318" w:rsidP="00DB4318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0"/>
          <w:szCs w:val="21"/>
        </w:rPr>
      </w:pPr>
      <w:r w:rsidRPr="00DB4318">
        <w:rPr>
          <w:color w:val="181818"/>
          <w:szCs w:val="27"/>
        </w:rPr>
        <w:t>6. Главный член предложения.</w:t>
      </w:r>
    </w:p>
    <w:p w:rsidR="00DB4318" w:rsidRPr="00DB4318" w:rsidRDefault="00DB4318" w:rsidP="00DB4318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0"/>
          <w:szCs w:val="21"/>
        </w:rPr>
      </w:pPr>
      <w:r w:rsidRPr="00DB4318">
        <w:rPr>
          <w:color w:val="181818"/>
          <w:szCs w:val="27"/>
        </w:rPr>
        <w:t>8. Часть речи, которая обозначает предмет</w:t>
      </w:r>
    </w:p>
    <w:p w:rsidR="00DB4318" w:rsidRPr="00DB4318" w:rsidRDefault="00DB4318" w:rsidP="00DB4318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0"/>
          <w:szCs w:val="21"/>
        </w:rPr>
      </w:pPr>
      <w:r w:rsidRPr="00DB4318">
        <w:rPr>
          <w:color w:val="181818"/>
          <w:szCs w:val="27"/>
        </w:rPr>
        <w:t>9. Существительные бывают собственными и …</w:t>
      </w:r>
    </w:p>
    <w:p w:rsidR="00DB4318" w:rsidRPr="00DB4318" w:rsidRDefault="00DB4318" w:rsidP="00DB4318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0"/>
          <w:szCs w:val="21"/>
        </w:rPr>
      </w:pPr>
      <w:r w:rsidRPr="00DB4318">
        <w:rPr>
          <w:color w:val="181818"/>
          <w:szCs w:val="27"/>
        </w:rPr>
        <w:t>10. Часть речи, которая не называет предмет, а только на него указывает</w:t>
      </w:r>
    </w:p>
    <w:p w:rsidR="00DB4318" w:rsidRPr="00DB4318" w:rsidRDefault="00DB4318" w:rsidP="00DB4318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0"/>
          <w:szCs w:val="21"/>
        </w:rPr>
      </w:pPr>
      <w:r w:rsidRPr="00DB4318">
        <w:rPr>
          <w:color w:val="181818"/>
          <w:szCs w:val="27"/>
        </w:rPr>
        <w:t>4. Часть речи, которая обозначает действие предмета</w:t>
      </w:r>
    </w:p>
    <w:p w:rsidR="00DB4318" w:rsidRDefault="00DB4318" w:rsidP="00DB4318">
      <w:pPr>
        <w:pStyle w:val="a5"/>
        <w:shd w:val="clear" w:color="auto" w:fill="F5F5F5"/>
        <w:spacing w:before="0" w:beforeAutospacing="0" w:after="0" w:afterAutospacing="0"/>
        <w:rPr>
          <w:color w:val="181818"/>
          <w:szCs w:val="27"/>
        </w:rPr>
      </w:pPr>
      <w:r w:rsidRPr="00DB4318">
        <w:rPr>
          <w:color w:val="181818"/>
          <w:szCs w:val="27"/>
        </w:rPr>
        <w:t>14. Морфема, которая служит для образования новых слов</w:t>
      </w:r>
    </w:p>
    <w:p w:rsidR="00DB4318" w:rsidRPr="00DB4318" w:rsidRDefault="00DB4318" w:rsidP="00DB4318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0"/>
          <w:szCs w:val="21"/>
        </w:rPr>
      </w:pPr>
      <w:bookmarkStart w:id="0" w:name="_GoBack"/>
      <w:bookmarkEnd w:id="0"/>
    </w:p>
    <w:p w:rsidR="00DB4318" w:rsidRPr="00DB4318" w:rsidRDefault="00DB4318" w:rsidP="00DB4318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0"/>
          <w:szCs w:val="21"/>
        </w:rPr>
      </w:pPr>
      <w:r w:rsidRPr="00DB4318">
        <w:rPr>
          <w:b/>
          <w:bCs/>
          <w:color w:val="181818"/>
          <w:szCs w:val="27"/>
        </w:rPr>
        <w:t>По вертикали</w:t>
      </w:r>
    </w:p>
    <w:p w:rsidR="00DB4318" w:rsidRPr="00DB4318" w:rsidRDefault="00DB4318" w:rsidP="00DB4318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0"/>
          <w:szCs w:val="21"/>
        </w:rPr>
      </w:pPr>
      <w:r w:rsidRPr="00DB4318">
        <w:rPr>
          <w:color w:val="181818"/>
          <w:szCs w:val="27"/>
        </w:rPr>
        <w:t xml:space="preserve">1. Как правильно: </w:t>
      </w:r>
      <w:proofErr w:type="spellStart"/>
      <w:r w:rsidRPr="00DB4318">
        <w:rPr>
          <w:color w:val="181818"/>
          <w:szCs w:val="27"/>
        </w:rPr>
        <w:t>одеватся</w:t>
      </w:r>
      <w:proofErr w:type="spellEnd"/>
      <w:r w:rsidRPr="00DB4318">
        <w:rPr>
          <w:color w:val="181818"/>
          <w:szCs w:val="27"/>
        </w:rPr>
        <w:t xml:space="preserve"> или одеваться.</w:t>
      </w:r>
    </w:p>
    <w:p w:rsidR="00DB4318" w:rsidRPr="00DB4318" w:rsidRDefault="00DB4318" w:rsidP="00DB4318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0"/>
          <w:szCs w:val="21"/>
        </w:rPr>
      </w:pPr>
      <w:r w:rsidRPr="00DB4318">
        <w:rPr>
          <w:color w:val="181818"/>
          <w:szCs w:val="27"/>
        </w:rPr>
        <w:t>2. Часть речи, которая обозначает признак предмета</w:t>
      </w:r>
    </w:p>
    <w:p w:rsidR="00DB4318" w:rsidRPr="00DB4318" w:rsidRDefault="00DB4318" w:rsidP="00DB4318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0"/>
          <w:szCs w:val="21"/>
        </w:rPr>
      </w:pPr>
      <w:r w:rsidRPr="00DB4318">
        <w:rPr>
          <w:color w:val="181818"/>
          <w:szCs w:val="27"/>
        </w:rPr>
        <w:t>3. Главный член предложения.</w:t>
      </w:r>
    </w:p>
    <w:p w:rsidR="00DB4318" w:rsidRPr="00DB4318" w:rsidRDefault="00DB4318" w:rsidP="00DB4318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0"/>
          <w:szCs w:val="21"/>
        </w:rPr>
      </w:pPr>
      <w:r w:rsidRPr="00DB4318">
        <w:rPr>
          <w:color w:val="181818"/>
          <w:szCs w:val="27"/>
        </w:rPr>
        <w:t xml:space="preserve">5. Как правильно </w:t>
      </w:r>
      <w:proofErr w:type="spellStart"/>
      <w:r w:rsidRPr="00DB4318">
        <w:rPr>
          <w:color w:val="181818"/>
          <w:szCs w:val="27"/>
        </w:rPr>
        <w:t>лецей</w:t>
      </w:r>
      <w:proofErr w:type="spellEnd"/>
      <w:r w:rsidRPr="00DB4318">
        <w:rPr>
          <w:color w:val="181818"/>
          <w:szCs w:val="27"/>
        </w:rPr>
        <w:t>, лицей</w:t>
      </w:r>
    </w:p>
    <w:p w:rsidR="00DB4318" w:rsidRPr="00DB4318" w:rsidRDefault="00DB4318" w:rsidP="00DB4318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0"/>
          <w:szCs w:val="21"/>
        </w:rPr>
      </w:pPr>
      <w:r w:rsidRPr="00DB4318">
        <w:rPr>
          <w:color w:val="181818"/>
          <w:szCs w:val="27"/>
        </w:rPr>
        <w:t>7. Основная часть слова (слов)</w:t>
      </w:r>
    </w:p>
    <w:p w:rsidR="00DB4318" w:rsidRPr="00DB4318" w:rsidRDefault="00DB4318" w:rsidP="00DB4318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0"/>
          <w:szCs w:val="21"/>
        </w:rPr>
      </w:pPr>
      <w:r w:rsidRPr="00DB4318">
        <w:rPr>
          <w:color w:val="181818"/>
          <w:szCs w:val="27"/>
        </w:rPr>
        <w:t>11. Часть речи, обозначающая признак действия</w:t>
      </w:r>
    </w:p>
    <w:p w:rsidR="00DB4318" w:rsidRPr="00DB4318" w:rsidRDefault="00DB4318" w:rsidP="00DB4318">
      <w:pPr>
        <w:pStyle w:val="a5"/>
        <w:shd w:val="clear" w:color="auto" w:fill="F5F5F5"/>
        <w:spacing w:before="0" w:beforeAutospacing="0" w:after="0" w:afterAutospacing="0"/>
        <w:rPr>
          <w:rFonts w:ascii="Arial" w:hAnsi="Arial" w:cs="Arial"/>
          <w:color w:val="181818"/>
          <w:sz w:val="20"/>
          <w:szCs w:val="21"/>
        </w:rPr>
      </w:pPr>
      <w:r w:rsidRPr="00DB4318">
        <w:rPr>
          <w:color w:val="181818"/>
          <w:szCs w:val="27"/>
        </w:rPr>
        <w:t xml:space="preserve">12. </w:t>
      </w:r>
      <w:proofErr w:type="gramStart"/>
      <w:r w:rsidRPr="00DB4318">
        <w:rPr>
          <w:color w:val="181818"/>
          <w:szCs w:val="27"/>
        </w:rPr>
        <w:t>Буквы</w:t>
      </w:r>
      <w:proofErr w:type="gramEnd"/>
      <w:r w:rsidRPr="00DB4318">
        <w:rPr>
          <w:color w:val="181818"/>
          <w:szCs w:val="27"/>
        </w:rPr>
        <w:t xml:space="preserve"> которые поются</w:t>
      </w:r>
    </w:p>
    <w:p w:rsidR="00DB4318" w:rsidRDefault="00DB4318"/>
    <w:sectPr w:rsidR="00DB4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318"/>
    <w:rsid w:val="006D25A8"/>
    <w:rsid w:val="00DB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31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B4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31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B4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1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2021-12-01T05:25:00Z</dcterms:created>
  <dcterms:modified xsi:type="dcterms:W3CDTF">2021-12-01T05:28:00Z</dcterms:modified>
</cp:coreProperties>
</file>