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AD" w:rsidRPr="002A37AD" w:rsidRDefault="002A37AD" w:rsidP="002A37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7AD" w:rsidRPr="002A37AD" w:rsidRDefault="002A37AD" w:rsidP="004958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7AD" w:rsidRPr="002A37AD" w:rsidRDefault="002A37AD" w:rsidP="002A37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7AD" w:rsidRPr="002766B1" w:rsidRDefault="002A37AD" w:rsidP="00413B62">
      <w:pPr>
        <w:pStyle w:val="a8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</w:t>
      </w:r>
    </w:p>
    <w:p w:rsidR="002A37AD" w:rsidRPr="002A37AD" w:rsidRDefault="002A37AD" w:rsidP="002A3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80"/>
        <w:gridCol w:w="558"/>
      </w:tblGrid>
      <w:tr w:rsidR="002A37AD" w:rsidRPr="002A37AD" w:rsidTr="002A37AD">
        <w:tc>
          <w:tcPr>
            <w:tcW w:w="9288" w:type="dxa"/>
          </w:tcPr>
          <w:p w:rsidR="002A37AD" w:rsidRPr="002A37AD" w:rsidRDefault="002A37AD" w:rsidP="002A37A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……………………………………………………………</w:t>
            </w:r>
            <w:r w:rsidRPr="002A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</w:t>
            </w:r>
          </w:p>
        </w:tc>
        <w:tc>
          <w:tcPr>
            <w:tcW w:w="566" w:type="dxa"/>
          </w:tcPr>
          <w:p w:rsidR="002A37AD" w:rsidRPr="0021201D" w:rsidRDefault="002A37AD" w:rsidP="002A37A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2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A37AD" w:rsidRPr="002A37AD" w:rsidTr="002A37AD">
        <w:tc>
          <w:tcPr>
            <w:tcW w:w="9288" w:type="dxa"/>
          </w:tcPr>
          <w:p w:rsidR="002A37AD" w:rsidRPr="002A37AD" w:rsidRDefault="002A37AD" w:rsidP="002A3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ОРГАНИЗАЦИЯ И ФУНКЦИОНИРОВАНИЕ АО «АК </w:t>
            </w:r>
            <w:proofErr w:type="gramStart"/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ОЗНА»…</w:t>
            </w:r>
            <w:proofErr w:type="gramEnd"/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</w:t>
            </w:r>
          </w:p>
        </w:tc>
        <w:tc>
          <w:tcPr>
            <w:tcW w:w="566" w:type="dxa"/>
          </w:tcPr>
          <w:p w:rsidR="002A37AD" w:rsidRPr="0021201D" w:rsidRDefault="002A37AD" w:rsidP="002A37A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2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A37AD" w:rsidRPr="002A37AD" w:rsidTr="002A37AD">
        <w:tc>
          <w:tcPr>
            <w:tcW w:w="9288" w:type="dxa"/>
          </w:tcPr>
          <w:p w:rsidR="002A37AD" w:rsidRPr="002A37AD" w:rsidRDefault="002A37AD" w:rsidP="002A37AD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Виды деятельности </w:t>
            </w:r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АО «АК </w:t>
            </w:r>
            <w:proofErr w:type="gramStart"/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ОЗНА»…</w:t>
            </w:r>
            <w:proofErr w:type="gramEnd"/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</w:t>
            </w:r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……….</w:t>
            </w:r>
          </w:p>
        </w:tc>
        <w:tc>
          <w:tcPr>
            <w:tcW w:w="566" w:type="dxa"/>
          </w:tcPr>
          <w:p w:rsidR="002A37AD" w:rsidRPr="0021201D" w:rsidRDefault="005E4F03" w:rsidP="002A37A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2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A37AD" w:rsidRPr="002A37AD" w:rsidTr="002A37AD">
        <w:tc>
          <w:tcPr>
            <w:tcW w:w="9288" w:type="dxa"/>
          </w:tcPr>
          <w:p w:rsidR="002A37AD" w:rsidRPr="002A37AD" w:rsidRDefault="002A37AD" w:rsidP="002A37AD">
            <w:pPr>
              <w:spacing w:after="0" w:line="360" w:lineRule="auto"/>
              <w:ind w:left="720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 Характеристика производимой продукции (оказываемых услуг, выполняемых работ)</w:t>
            </w:r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АО «АК </w:t>
            </w:r>
            <w:proofErr w:type="gramStart"/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</w:t>
            </w:r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…………….</w:t>
            </w:r>
          </w:p>
        </w:tc>
        <w:tc>
          <w:tcPr>
            <w:tcW w:w="566" w:type="dxa"/>
          </w:tcPr>
          <w:p w:rsidR="002A37AD" w:rsidRPr="0021201D" w:rsidRDefault="002A37AD" w:rsidP="002A37A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37AD" w:rsidRPr="0021201D" w:rsidRDefault="005E4F03" w:rsidP="002A37A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2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2A37AD" w:rsidRPr="002A37AD" w:rsidTr="002A37AD">
        <w:tc>
          <w:tcPr>
            <w:tcW w:w="9288" w:type="dxa"/>
          </w:tcPr>
          <w:p w:rsidR="002A37AD" w:rsidRPr="002A37AD" w:rsidRDefault="002A37AD" w:rsidP="002A3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АНАЛИЗ ДЕЯТЕЛЬНОСТИ АО «АК </w:t>
            </w:r>
            <w:proofErr w:type="gramStart"/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ОЗНА»…</w:t>
            </w:r>
            <w:proofErr w:type="gramEnd"/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…………………………...</w:t>
            </w:r>
          </w:p>
        </w:tc>
        <w:tc>
          <w:tcPr>
            <w:tcW w:w="566" w:type="dxa"/>
          </w:tcPr>
          <w:p w:rsidR="002A37AD" w:rsidRPr="0021201D" w:rsidRDefault="0021201D" w:rsidP="002A37A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2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2A37AD" w:rsidRPr="002A37AD" w:rsidTr="002A37AD">
        <w:tc>
          <w:tcPr>
            <w:tcW w:w="9288" w:type="dxa"/>
          </w:tcPr>
          <w:p w:rsidR="002A37AD" w:rsidRPr="002A37AD" w:rsidRDefault="002A37AD" w:rsidP="002A3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A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SWOT-анализ деятельности </w:t>
            </w:r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АО «АК </w:t>
            </w:r>
            <w:proofErr w:type="gramStart"/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ОЗНА»…</w:t>
            </w:r>
            <w:proofErr w:type="gramEnd"/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……………………….</w:t>
            </w:r>
          </w:p>
        </w:tc>
        <w:tc>
          <w:tcPr>
            <w:tcW w:w="566" w:type="dxa"/>
          </w:tcPr>
          <w:p w:rsidR="002A37AD" w:rsidRPr="0021201D" w:rsidRDefault="0021201D" w:rsidP="002A37A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2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2A37AD" w:rsidRPr="002A37AD" w:rsidTr="002A37AD">
        <w:tc>
          <w:tcPr>
            <w:tcW w:w="9288" w:type="dxa"/>
          </w:tcPr>
          <w:p w:rsidR="002A37AD" w:rsidRPr="002A37AD" w:rsidRDefault="002A37AD" w:rsidP="002A3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A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Анализ финансово-экономических показателей деятельности</w:t>
            </w:r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АО «АК ОЗНА»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……………………………………………………………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6" w:type="dxa"/>
          </w:tcPr>
          <w:p w:rsidR="002A37AD" w:rsidRPr="0021201D" w:rsidRDefault="002A37AD" w:rsidP="002A37A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37AD" w:rsidRPr="0021201D" w:rsidRDefault="0021201D" w:rsidP="002A37A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2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2A37AD" w:rsidRPr="002A37AD" w:rsidTr="002A37AD">
        <w:tc>
          <w:tcPr>
            <w:tcW w:w="9288" w:type="dxa"/>
          </w:tcPr>
          <w:p w:rsidR="002A37AD" w:rsidRPr="002A37AD" w:rsidRDefault="002A37AD" w:rsidP="002A3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</w:t>
            </w:r>
            <w:r w:rsidRPr="002A3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</w:t>
            </w:r>
          </w:p>
        </w:tc>
        <w:tc>
          <w:tcPr>
            <w:tcW w:w="566" w:type="dxa"/>
          </w:tcPr>
          <w:p w:rsidR="002A37AD" w:rsidRPr="0021201D" w:rsidRDefault="0021201D" w:rsidP="002A37A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2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2A37AD" w:rsidRPr="002A37AD" w:rsidTr="002A37AD">
        <w:tc>
          <w:tcPr>
            <w:tcW w:w="9288" w:type="dxa"/>
          </w:tcPr>
          <w:p w:rsidR="002A37AD" w:rsidRPr="002A37AD" w:rsidRDefault="002A37AD" w:rsidP="002A3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СПИСОК ИСПОЛЬЗОВАННЫХ ИСТОЧНИКОВ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……………</w:t>
            </w:r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</w:t>
            </w:r>
            <w:proofErr w:type="gramStart"/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…….</w:t>
            </w:r>
            <w:proofErr w:type="gramEnd"/>
            <w:r w:rsidRPr="002A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6" w:type="dxa"/>
          </w:tcPr>
          <w:p w:rsidR="002A37AD" w:rsidRPr="0021201D" w:rsidRDefault="0021201D" w:rsidP="002A37A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2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</w:tr>
    </w:tbl>
    <w:p w:rsidR="002A37AD" w:rsidRPr="002A37AD" w:rsidRDefault="002A37AD" w:rsidP="002A3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7AD" w:rsidRPr="002A37AD" w:rsidRDefault="002A37AD" w:rsidP="002A3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C0" w:rsidRDefault="009E18C0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Pr="00A27C1A" w:rsidRDefault="000B5787" w:rsidP="000B5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0B5787" w:rsidRPr="00A27C1A" w:rsidRDefault="000B5787" w:rsidP="000B57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787" w:rsidRPr="00A27C1A" w:rsidRDefault="00032F3B" w:rsidP="000B5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Преддипломная п</w:t>
      </w:r>
      <w:r w:rsidR="000B5787" w:rsidRPr="00A27C1A">
        <w:rPr>
          <w:rFonts w:ascii="Times New Roman" w:hAnsi="Times New Roman" w:cs="Times New Roman"/>
          <w:sz w:val="28"/>
          <w:szCs w:val="28"/>
          <w:lang w:eastAsia="ru-RU"/>
        </w:rPr>
        <w:t>рактика – это одна из важнейших составляющих профессиональной</w:t>
      </w:r>
      <w:r w:rsidR="000B5787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специалистов. П</w:t>
      </w:r>
      <w:r w:rsidR="000B5787" w:rsidRPr="00A27C1A">
        <w:rPr>
          <w:rFonts w:ascii="Times New Roman" w:hAnsi="Times New Roman" w:cs="Times New Roman"/>
          <w:sz w:val="28"/>
          <w:szCs w:val="28"/>
          <w:lang w:eastAsia="ru-RU"/>
        </w:rPr>
        <w:t>рактика направлена на то</w:t>
      </w:r>
      <w:r w:rsidR="000B57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B5787" w:rsidRPr="00A27C1A">
        <w:rPr>
          <w:rFonts w:ascii="Times New Roman" w:hAnsi="Times New Roman" w:cs="Times New Roman"/>
          <w:sz w:val="28"/>
          <w:szCs w:val="28"/>
          <w:lang w:eastAsia="ru-RU"/>
        </w:rPr>
        <w:t xml:space="preserve"> чтобы</w:t>
      </w:r>
      <w:r w:rsidR="000B5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787" w:rsidRPr="00A27C1A">
        <w:rPr>
          <w:rFonts w:ascii="Times New Roman" w:hAnsi="Times New Roman" w:cs="Times New Roman"/>
          <w:sz w:val="28"/>
          <w:szCs w:val="28"/>
          <w:lang w:eastAsia="ru-RU"/>
        </w:rPr>
        <w:t>перенести полученные знания и умения из области теории в область</w:t>
      </w:r>
      <w:r w:rsidR="000B5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787" w:rsidRPr="00A27C1A">
        <w:rPr>
          <w:rFonts w:ascii="Times New Roman" w:hAnsi="Times New Roman" w:cs="Times New Roman"/>
          <w:sz w:val="28"/>
          <w:szCs w:val="28"/>
          <w:lang w:eastAsia="ru-RU"/>
        </w:rPr>
        <w:t>повседневной профессиональной деятельности, на развитие экономического</w:t>
      </w:r>
      <w:r w:rsidR="000B5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787" w:rsidRPr="00A27C1A">
        <w:rPr>
          <w:rFonts w:ascii="Times New Roman" w:hAnsi="Times New Roman" w:cs="Times New Roman"/>
          <w:sz w:val="28"/>
          <w:szCs w:val="28"/>
          <w:lang w:eastAsia="ru-RU"/>
        </w:rPr>
        <w:t>сознания студентов, развитие аналитических способностей, а также на</w:t>
      </w:r>
      <w:r w:rsidR="000B5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787" w:rsidRPr="00A27C1A">
        <w:rPr>
          <w:rFonts w:ascii="Times New Roman" w:hAnsi="Times New Roman" w:cs="Times New Roman"/>
          <w:sz w:val="28"/>
          <w:szCs w:val="28"/>
          <w:lang w:eastAsia="ru-RU"/>
        </w:rPr>
        <w:t>самостоятельное решение выполнения функций управления. Практика</w:t>
      </w:r>
      <w:r w:rsidR="000B5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787" w:rsidRPr="00A27C1A">
        <w:rPr>
          <w:rFonts w:ascii="Times New Roman" w:hAnsi="Times New Roman" w:cs="Times New Roman"/>
          <w:sz w:val="28"/>
          <w:szCs w:val="28"/>
          <w:lang w:eastAsia="ru-RU"/>
        </w:rPr>
        <w:t>должна помочь студенту глубже осознать правильность осуществления</w:t>
      </w:r>
      <w:r w:rsidR="000B5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787" w:rsidRPr="00A27C1A">
        <w:rPr>
          <w:rFonts w:ascii="Times New Roman" w:hAnsi="Times New Roman" w:cs="Times New Roman"/>
          <w:sz w:val="28"/>
          <w:szCs w:val="28"/>
          <w:lang w:eastAsia="ru-RU"/>
        </w:rPr>
        <w:t>своего профессионального выбора, проверить з</w:t>
      </w:r>
      <w:r w:rsidR="000B5787">
        <w:rPr>
          <w:rFonts w:ascii="Times New Roman" w:hAnsi="Times New Roman" w:cs="Times New Roman"/>
          <w:sz w:val="28"/>
          <w:szCs w:val="28"/>
          <w:lang w:eastAsia="ru-RU"/>
        </w:rPr>
        <w:t>наний, полученных в процессе уче</w:t>
      </w:r>
      <w:r w:rsidR="000B5787" w:rsidRPr="00A27C1A">
        <w:rPr>
          <w:rFonts w:ascii="Times New Roman" w:hAnsi="Times New Roman" w:cs="Times New Roman"/>
          <w:sz w:val="28"/>
          <w:szCs w:val="28"/>
          <w:lang w:eastAsia="ru-RU"/>
        </w:rPr>
        <w:t>бы, определить профессионально важные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качества будущей специальности, определить практическую значимость выпускной квалификационной работы.</w:t>
      </w:r>
    </w:p>
    <w:p w:rsidR="000B5787" w:rsidRPr="00A27C1A" w:rsidRDefault="000B5787" w:rsidP="000B5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C1A">
        <w:rPr>
          <w:rFonts w:ascii="Times New Roman" w:hAnsi="Times New Roman" w:cs="Times New Roman"/>
          <w:sz w:val="28"/>
          <w:szCs w:val="28"/>
          <w:lang w:eastAsia="ru-RU"/>
        </w:rPr>
        <w:t>Для меня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27C1A">
        <w:rPr>
          <w:rFonts w:ascii="Times New Roman" w:hAnsi="Times New Roman" w:cs="Times New Roman"/>
          <w:sz w:val="28"/>
          <w:szCs w:val="28"/>
          <w:lang w:eastAsia="ru-RU"/>
        </w:rPr>
        <w:t xml:space="preserve"> как для будущего экономиста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27C1A">
        <w:rPr>
          <w:rFonts w:ascii="Times New Roman" w:hAnsi="Times New Roman" w:cs="Times New Roman"/>
          <w:sz w:val="28"/>
          <w:szCs w:val="28"/>
          <w:lang w:eastAsia="ru-RU"/>
        </w:rPr>
        <w:t xml:space="preserve"> важно было получить навыки,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C1A">
        <w:rPr>
          <w:rFonts w:ascii="Times New Roman" w:hAnsi="Times New Roman" w:cs="Times New Roman"/>
          <w:sz w:val="28"/>
          <w:szCs w:val="28"/>
          <w:lang w:eastAsia="ru-RU"/>
        </w:rPr>
        <w:t>необходимые для работы в данной сфере. Например, необходим навык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C1A">
        <w:rPr>
          <w:rFonts w:ascii="Times New Roman" w:hAnsi="Times New Roman" w:cs="Times New Roman"/>
          <w:sz w:val="28"/>
          <w:szCs w:val="28"/>
          <w:lang w:eastAsia="ru-RU"/>
        </w:rPr>
        <w:t>деловых переговоров. Это особый вид деловой коммуникации проводятся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C1A">
        <w:rPr>
          <w:rFonts w:ascii="Times New Roman" w:hAnsi="Times New Roman" w:cs="Times New Roman"/>
          <w:sz w:val="28"/>
          <w:szCs w:val="28"/>
          <w:lang w:eastAsia="ru-RU"/>
        </w:rPr>
        <w:t>определенным правилам и подчиняются своим закономерностям. Главная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цель переговоров – </w:t>
      </w:r>
      <w:r w:rsidRPr="00A27C1A">
        <w:rPr>
          <w:rFonts w:ascii="Times New Roman" w:hAnsi="Times New Roman" w:cs="Times New Roman"/>
          <w:sz w:val="28"/>
          <w:szCs w:val="28"/>
          <w:lang w:eastAsia="ru-RU"/>
        </w:rPr>
        <w:t>прийти к взаимовыгодному решению, избегнув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C1A">
        <w:rPr>
          <w:rFonts w:ascii="Times New Roman" w:hAnsi="Times New Roman" w:cs="Times New Roman"/>
          <w:sz w:val="28"/>
          <w:szCs w:val="28"/>
          <w:lang w:eastAsia="ru-RU"/>
        </w:rPr>
        <w:t>конфликта. Не менее важны организаторские способности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C1A">
        <w:rPr>
          <w:rFonts w:ascii="Times New Roman" w:hAnsi="Times New Roman" w:cs="Times New Roman"/>
          <w:sz w:val="28"/>
          <w:szCs w:val="28"/>
          <w:lang w:eastAsia="ru-RU"/>
        </w:rPr>
        <w:t>это умение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C1A">
        <w:rPr>
          <w:rFonts w:ascii="Times New Roman" w:hAnsi="Times New Roman" w:cs="Times New Roman"/>
          <w:sz w:val="28"/>
          <w:szCs w:val="28"/>
          <w:lang w:eastAsia="ru-RU"/>
        </w:rPr>
        <w:t>планировать собственную деятельность и при наличии возможности уметь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C1A">
        <w:rPr>
          <w:rFonts w:ascii="Times New Roman" w:hAnsi="Times New Roman" w:cs="Times New Roman"/>
          <w:sz w:val="28"/>
          <w:szCs w:val="28"/>
          <w:lang w:eastAsia="ru-RU"/>
        </w:rPr>
        <w:t>правильно поставить задачу группе, проконтролировать ее выполнение,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C1A">
        <w:rPr>
          <w:rFonts w:ascii="Times New Roman" w:hAnsi="Times New Roman" w:cs="Times New Roman"/>
          <w:sz w:val="28"/>
          <w:szCs w:val="28"/>
          <w:lang w:eastAsia="ru-RU"/>
        </w:rPr>
        <w:t>распределить обязанности и, самое главное, сориентироваться в сложной ситуации.</w:t>
      </w:r>
    </w:p>
    <w:p w:rsidR="000B5787" w:rsidRPr="00A27C1A" w:rsidRDefault="00032F3B" w:rsidP="000B5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хорошего экономиста</w:t>
      </w:r>
      <w:r w:rsidR="000B5787" w:rsidRPr="00A27C1A">
        <w:rPr>
          <w:rFonts w:ascii="Times New Roman" w:hAnsi="Times New Roman" w:cs="Times New Roman"/>
          <w:sz w:val="28"/>
          <w:szCs w:val="28"/>
          <w:lang w:eastAsia="ru-RU"/>
        </w:rPr>
        <w:t xml:space="preserve"> и руководителя важны следующие навыки и</w:t>
      </w:r>
      <w:r w:rsidR="000B5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787" w:rsidRPr="00A27C1A">
        <w:rPr>
          <w:rFonts w:ascii="Times New Roman" w:hAnsi="Times New Roman" w:cs="Times New Roman"/>
          <w:sz w:val="28"/>
          <w:szCs w:val="28"/>
          <w:lang w:eastAsia="ru-RU"/>
        </w:rPr>
        <w:t>качества:</w:t>
      </w:r>
    </w:p>
    <w:p w:rsidR="000B5787" w:rsidRPr="00A27C1A" w:rsidRDefault="000B5787" w:rsidP="000B5787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C1A">
        <w:rPr>
          <w:rFonts w:ascii="Times New Roman" w:hAnsi="Times New Roman" w:cs="Times New Roman"/>
          <w:sz w:val="28"/>
          <w:szCs w:val="28"/>
          <w:lang w:eastAsia="ru-RU"/>
        </w:rPr>
        <w:t>Лидерские задатки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5787" w:rsidRPr="00A27C1A" w:rsidRDefault="000B5787" w:rsidP="000B5787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C1A">
        <w:rPr>
          <w:rFonts w:ascii="Times New Roman" w:hAnsi="Times New Roman" w:cs="Times New Roman"/>
          <w:sz w:val="28"/>
          <w:szCs w:val="28"/>
          <w:lang w:eastAsia="ru-RU"/>
        </w:rPr>
        <w:t>Технические и технологические навыки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5787" w:rsidRPr="00A27C1A" w:rsidRDefault="000B5787" w:rsidP="000B5787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C1A">
        <w:rPr>
          <w:rFonts w:ascii="Times New Roman" w:hAnsi="Times New Roman" w:cs="Times New Roman"/>
          <w:sz w:val="28"/>
          <w:szCs w:val="28"/>
          <w:lang w:eastAsia="ru-RU"/>
        </w:rPr>
        <w:t>Умение выстраивать отношения и создавать команду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5787" w:rsidRPr="00A27C1A" w:rsidRDefault="000B5787" w:rsidP="000B5787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C1A">
        <w:rPr>
          <w:rFonts w:ascii="Times New Roman" w:hAnsi="Times New Roman" w:cs="Times New Roman"/>
          <w:sz w:val="28"/>
          <w:szCs w:val="28"/>
          <w:lang w:eastAsia="ru-RU"/>
        </w:rPr>
        <w:t>Умение подать себя и общаться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5787" w:rsidRPr="00A27C1A" w:rsidRDefault="000B5787" w:rsidP="000B5787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C1A">
        <w:rPr>
          <w:rFonts w:ascii="Times New Roman" w:hAnsi="Times New Roman" w:cs="Times New Roman"/>
          <w:sz w:val="28"/>
          <w:szCs w:val="28"/>
          <w:lang w:eastAsia="ru-RU"/>
        </w:rPr>
        <w:t>Управление изменениями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5787" w:rsidRPr="00A27C1A" w:rsidRDefault="00032F3B" w:rsidP="000B5787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Владение инфо</w:t>
      </w:r>
      <w:r w:rsidR="00BF081C">
        <w:rPr>
          <w:rFonts w:ascii="Times New Roman" w:hAnsi="Times New Roman" w:cs="Times New Roman"/>
          <w:sz w:val="28"/>
          <w:szCs w:val="28"/>
          <w:lang w:eastAsia="ru-RU"/>
        </w:rPr>
        <w:t>рмационными технологиями.</w:t>
      </w:r>
    </w:p>
    <w:p w:rsidR="000B5787" w:rsidRDefault="00BF081C" w:rsidP="000B5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Задача преддипломной</w:t>
      </w:r>
      <w:r w:rsidR="000B5787" w:rsidRPr="00A27C1A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состояла в развитии этих качеств у студента, ведь любой организации необходимы инициативные, настойчивые управленцы.</w:t>
      </w:r>
    </w:p>
    <w:p w:rsidR="000B5787" w:rsidRPr="00376EF0" w:rsidRDefault="000B5787" w:rsidP="000B5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 на предприятии ОЗНА – </w:t>
      </w:r>
      <w:r w:rsidRPr="00376EF0">
        <w:rPr>
          <w:rFonts w:ascii="Times New Roman" w:hAnsi="Times New Roman" w:cs="Times New Roman"/>
          <w:sz w:val="28"/>
          <w:szCs w:val="28"/>
          <w:lang w:eastAsia="ru-RU"/>
        </w:rPr>
        <w:t>это ценный опыт для меня в частности. Работа помогает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6EF0">
        <w:rPr>
          <w:rFonts w:ascii="Times New Roman" w:hAnsi="Times New Roman" w:cs="Times New Roman"/>
          <w:sz w:val="28"/>
          <w:szCs w:val="28"/>
          <w:lang w:eastAsia="ru-RU"/>
        </w:rPr>
        <w:t>развить в себе многие качества, которые являются важными для меня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76EF0">
        <w:rPr>
          <w:rFonts w:ascii="Times New Roman" w:hAnsi="Times New Roman" w:cs="Times New Roman"/>
          <w:sz w:val="28"/>
          <w:szCs w:val="28"/>
          <w:lang w:eastAsia="ru-RU"/>
        </w:rPr>
        <w:t xml:space="preserve"> как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6EF0">
        <w:rPr>
          <w:rFonts w:ascii="Times New Roman" w:hAnsi="Times New Roman" w:cs="Times New Roman"/>
          <w:sz w:val="28"/>
          <w:szCs w:val="28"/>
          <w:lang w:eastAsia="ru-RU"/>
        </w:rPr>
        <w:t>будущего с</w:t>
      </w:r>
      <w:r>
        <w:rPr>
          <w:rFonts w:ascii="Times New Roman" w:hAnsi="Times New Roman" w:cs="Times New Roman"/>
          <w:sz w:val="28"/>
          <w:szCs w:val="28"/>
          <w:lang w:eastAsia="ru-RU"/>
        </w:rPr>
        <w:t>пециалиста в области экономики</w:t>
      </w:r>
      <w:r w:rsidRPr="00376E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5787" w:rsidRDefault="000B5787" w:rsidP="000B5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/>
    <w:p w:rsidR="000B5787" w:rsidRDefault="000B5787" w:rsidP="000B5787">
      <w:pPr>
        <w:pStyle w:val="a8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ФУНКЦИОНИРОВАНИЕ АО «АК ОЗНА»</w:t>
      </w:r>
    </w:p>
    <w:p w:rsidR="000B5787" w:rsidRPr="000B5787" w:rsidRDefault="000B5787" w:rsidP="000B5787">
      <w:pPr>
        <w:pStyle w:val="a8"/>
        <w:ind w:lef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787" w:rsidRPr="000B5787" w:rsidRDefault="000B5787" w:rsidP="000B5787">
      <w:pPr>
        <w:pStyle w:val="a8"/>
        <w:ind w:lef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787" w:rsidRDefault="000B5787" w:rsidP="0021201D">
      <w:pPr>
        <w:pStyle w:val="a8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 </w:t>
      </w:r>
      <w:r w:rsidRPr="000B5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«АК ОЗНА»</w:t>
      </w:r>
    </w:p>
    <w:p w:rsidR="000B5787" w:rsidRDefault="000B5787" w:rsidP="000B5787">
      <w:pPr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6BE8" w:rsidRDefault="00BD12A2" w:rsidP="00DA6BE8">
      <w:pPr>
        <w:shd w:val="clear" w:color="auto" w:fill="FFFFFF"/>
        <w:tabs>
          <w:tab w:val="left" w:pos="9214"/>
        </w:tabs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962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кционерное общес</w:t>
      </w:r>
      <w:r w:rsid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«Акционерная компания ОЗНА» </w:t>
      </w:r>
      <w:proofErr w:type="gramStart"/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  юридическим</w:t>
      </w:r>
      <w:proofErr w:type="gramEnd"/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и действует на основании устава и 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законодательства Российской Федерации. Как коммерческая организация общество в качестве основной цели своей деятельности преследует извлечение прибыли. Общество имеет гражданские права и несет обязанности, необходимые для осуществления любых видов деятельности, не запрещенных федеральными законами.</w:t>
      </w:r>
    </w:p>
    <w:p w:rsidR="00BD12A2" w:rsidRDefault="00BD12A2" w:rsidP="00BD12A2">
      <w:pPr>
        <w:shd w:val="clear" w:color="auto" w:fill="FFFFFF"/>
        <w:tabs>
          <w:tab w:val="left" w:pos="9214"/>
        </w:tabs>
        <w:spacing w:after="0" w:line="360" w:lineRule="auto"/>
        <w:ind w:left="-142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</w:t>
      </w:r>
      <w:r w:rsid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являющее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юридическим лицом</w:t>
      </w:r>
      <w:r w:rsid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имеющее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обособленное имущество, учитываемое на его самостоятельном балансе, может от своего имени приобретать и осуществлять имущественные и личные неимущественные права, нести обязанности, быть истцом и ответчиком в суде, в установленном порядке открывать банковские счета на территории Российской Федерации и за ее пределами. Общество имеет круглую печать, содержащую его полное фирменное наименование на русском языке и у</w:t>
      </w:r>
      <w:r w:rsidR="0021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на место его нахождения </w:t>
      </w:r>
      <w:r w:rsidR="0021201D" w:rsidRPr="00FB6F97">
        <w:rPr>
          <w:rFonts w:ascii="Times New Roman" w:eastAsia="Times New Roman" w:hAnsi="Times New Roman" w:cs="Times New Roman"/>
          <w:sz w:val="28"/>
          <w:szCs w:val="28"/>
          <w:lang w:eastAsia="ru-RU"/>
        </w:rPr>
        <w:t>[1, с. 7].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управления общества являются: общее собрание акционеров; совет директоров; генеральный директор; управляющая организация или управляющий; ликвидационная комиссия. Уставный капитал общества составляет 4 503 297 (четыре миллиона пятьсот три тысячи двести девяносто семь) рублей. Уставный капитал составляется из номинальной стоимости обыкновенных именных бездокументарных акций, приобретенных акционерами (размещенные акции). Количество размещенных акций - 4 503 297 (четыре миллиона пятьсот три тысячи двести девяносто семь) штук, номинальная стоимость размещенных акций - 1 (один) рубль каждая. </w:t>
      </w:r>
    </w:p>
    <w:p w:rsidR="00DA6BE8" w:rsidRPr="00DA6BE8" w:rsidRDefault="00BD12A2" w:rsidP="00BD12A2">
      <w:pPr>
        <w:shd w:val="clear" w:color="auto" w:fill="FFFFFF"/>
        <w:tabs>
          <w:tab w:val="left" w:pos="9214"/>
        </w:tabs>
        <w:spacing w:after="0" w:line="360" w:lineRule="auto"/>
        <w:ind w:left="-142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контроля за финансово-хозяйственной деятельностью общества является ревизионная комиссия. Для </w:t>
      </w: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 финансово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-хозяйственной 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деятельностью общества общим собранием акционеров избирается ревизионная комиссия общества в количестве трех человек. Ревизия финансово-хозяйственной деятельности общества осуществляется по итогам деятельности общества за год, а также во всякое время по инициативе ревизионной комиссии общества, решению общего собрания акционеров, совета директоров общества или по требованию акционеров общества. Персонал (трудовой коллектив) общества составляют </w:t>
      </w: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работники,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участвующие своим трудом в деятельнос</w:t>
      </w:r>
      <w:r w:rsid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общества на основе трудового 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 и обязанности   работников определяются</w:t>
      </w: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законодательст</w:t>
      </w: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Российской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порядок оплаты труда без ограничения ее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максимального размера, но не ниже минимального размера оплаты </w:t>
      </w: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 законодательством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Российской Федерации. Общество самостоятельно определяет форму и систему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труда   а также форму и порядок оплаты труда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1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   может   быть   добровольно   реорганизовано   в   </w:t>
      </w: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предусмотренном Гражданским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 Федеральным законом «Об акционерных обществах» и иными федеральными законами. Реорганизация общества может быть осуществлена в форме слияния, </w:t>
      </w: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присоединения, разделения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выделения и преобразования. Общество может быть ликвидировано добровольно в порядке, установленном Гражданским   </w:t>
      </w: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 Российской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Федерации, Федерального закона «Об акционерных обществах». Общество может быть ликвидировано по решению суда по основаниям, предусмотренным Гражданским кодексом Российской Федерации. Ликвидация общества влечет за собой его прекращение без перехода прав и обязанностей в порядке правопреемства к другим лицам. Ликвидация общества считается завершенной, а общество –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лиц.</w:t>
      </w:r>
      <w:r w:rsidR="0021201D" w:rsidRPr="0021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01D">
        <w:rPr>
          <w:rFonts w:ascii="Times New Roman" w:eastAsia="Times New Roman" w:hAnsi="Times New Roman" w:cs="Times New Roman"/>
          <w:sz w:val="28"/>
          <w:szCs w:val="28"/>
          <w:lang w:eastAsia="ru-RU"/>
        </w:rPr>
        <w:t>[2</w:t>
      </w:r>
      <w:r w:rsidR="0021201D" w:rsidRPr="00FB6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7</w:t>
      </w:r>
      <w:r w:rsidR="002120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201D" w:rsidRPr="00FB6F9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DA6BE8" w:rsidRPr="00DA6BE8" w:rsidRDefault="00BD12A2" w:rsidP="00DA6B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Данное предприятие 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 машиностроительный комплекс нефтяной пром</w:t>
      </w:r>
      <w:r w:rsid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ышленности России. Предприятие 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производителем нефтепромыслового оборудования, а </w:t>
      </w: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запасных частей к ним.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Потребителями продукции завода являются все нефтедобывающие предприятия России, с которыми налажены производственные связи. Новым направлением в деятельности акционерного общества является производство и реал</w:t>
      </w:r>
      <w:r w:rsidR="00212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 котельного оборудования. [3</w:t>
      </w:r>
      <w:r w:rsidR="0021201D" w:rsidRPr="00FB6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7].</w:t>
      </w:r>
      <w:r w:rsidR="0021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закрепления на рынках сбыта, представление, ведет активную разработку и внедрение в производство новой техники. Основным источником получения прибыли является реализация собственной продукции.</w:t>
      </w:r>
    </w:p>
    <w:p w:rsidR="00DA6BE8" w:rsidRPr="00DA6BE8" w:rsidRDefault="00DA6BE8" w:rsidP="00DA6B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="00BD12A2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 деятельности</w:t>
      </w: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являются:</w:t>
      </w:r>
    </w:p>
    <w:p w:rsidR="00DA6BE8" w:rsidRPr="00DA6BE8" w:rsidRDefault="00DA6BE8" w:rsidP="00BD12A2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реализация нефтепромыслового оборудования, запасные части к ним, конструкторской и нормативно-технической документации;</w:t>
      </w:r>
    </w:p>
    <w:p w:rsidR="00DA6BE8" w:rsidRPr="00DA6BE8" w:rsidRDefault="00DA6BE8" w:rsidP="00BD12A2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научно-исследовательские и проектно-конструкторские разработки;</w:t>
      </w:r>
    </w:p>
    <w:p w:rsidR="00DA6BE8" w:rsidRPr="00DA6BE8" w:rsidRDefault="00DA6BE8" w:rsidP="00BD12A2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другой продукции производственно-технического и социального назначения, в том числе изготовление, ремонт газового оборудования для котельных, пуско-наладка газового оборудования котельных;</w:t>
      </w:r>
    </w:p>
    <w:p w:rsidR="00DA6BE8" w:rsidRPr="00DA6BE8" w:rsidRDefault="00DA6BE8" w:rsidP="00BD12A2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контроля и испытаний газопроводов, газового оборудования и материалов неразрушающими методами;</w:t>
      </w:r>
    </w:p>
    <w:p w:rsidR="00DA6BE8" w:rsidRPr="00BD12A2" w:rsidRDefault="00BD12A2" w:rsidP="00BD12A2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проектирование, изготовление</w:t>
      </w:r>
      <w:r w:rsidR="00DA6BE8"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 поставка нефтяного оборудования;</w:t>
      </w:r>
    </w:p>
    <w:p w:rsidR="00DA6BE8" w:rsidRPr="00BD12A2" w:rsidRDefault="00DA6BE8" w:rsidP="00BD12A2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автоматизированные групповые замерные установки типа «Спутник», запасные части к ним;</w:t>
      </w:r>
    </w:p>
    <w:p w:rsidR="00DA6BE8" w:rsidRPr="00BD12A2" w:rsidRDefault="00DA6BE8" w:rsidP="00BD12A2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блочные кустовые насосные станции, дожимные насосные станции;</w:t>
      </w:r>
    </w:p>
    <w:p w:rsidR="00DA6BE8" w:rsidRPr="00BD12A2" w:rsidRDefault="00DA6BE8" w:rsidP="00BD12A2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 дозирования реагентов;</w:t>
      </w:r>
    </w:p>
    <w:p w:rsidR="00DA6BE8" w:rsidRPr="00BD12A2" w:rsidRDefault="00DA6BE8" w:rsidP="00BD12A2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 гребенок;</w:t>
      </w:r>
    </w:p>
    <w:p w:rsidR="00DA6BE8" w:rsidRPr="00BD12A2" w:rsidRDefault="00DA6BE8" w:rsidP="00BD12A2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узлы учета нефти;</w:t>
      </w:r>
    </w:p>
    <w:p w:rsidR="00DA6BE8" w:rsidRPr="00BD12A2" w:rsidRDefault="00DA6BE8" w:rsidP="00BD12A2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запасные части к буровым насосам (втулки, клапаны, поршни);</w:t>
      </w:r>
    </w:p>
    <w:p w:rsidR="00DA6BE8" w:rsidRPr="00BD12A2" w:rsidRDefault="00DA6BE8" w:rsidP="00BD12A2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трехфазные замерные установки «ОЗНА-</w:t>
      </w:r>
      <w:proofErr w:type="spellStart"/>
      <w:r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Массомер</w:t>
      </w:r>
      <w:proofErr w:type="spellEnd"/>
      <w:r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«ОЗНА-Импульс», «ОЗНА-Микрон»</w:t>
      </w:r>
      <w:r w:rsid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6BE8" w:rsidRPr="00BD12A2" w:rsidRDefault="00BD12A2" w:rsidP="00BD12A2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="00DA6BE8"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рубопроводная арматура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6BE8" w:rsidRPr="00BD12A2" w:rsidRDefault="00DA6BE8" w:rsidP="00BD12A2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фланцы, отводы, переходы, заглушки;</w:t>
      </w:r>
    </w:p>
    <w:p w:rsidR="00DA6BE8" w:rsidRPr="00BD12A2" w:rsidRDefault="00BD12A2" w:rsidP="00BD12A2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6BE8"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зделия из </w:t>
      </w:r>
      <w:r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чугунного и</w:t>
      </w:r>
      <w:r w:rsidR="00DA6BE8"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стального литья, </w:t>
      </w:r>
      <w:r w:rsidR="0021201D" w:rsidRPr="00BD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котельное 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BE8" w:rsidRPr="00DA6BE8" w:rsidRDefault="00DA6BE8" w:rsidP="00DA6B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 потребителями продукции компании являются нефтегазодобывающие объединения Западной Сибири, Казахстана, Урала и Поволжья. </w:t>
      </w:r>
      <w:r w:rsidR="00BD12A2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 направлением</w:t>
      </w: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внешнеэкономической деятельности компании в истекшем году оставался рынок Казахстана.</w:t>
      </w:r>
    </w:p>
    <w:p w:rsidR="00DA6BE8" w:rsidRPr="00DA6BE8" w:rsidRDefault="00DA6BE8" w:rsidP="00DA6B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качество изготовление, налаженные партнерские отношения с потребителями, изготовление продукции по индивидуальным требованиям заказчика и относительно низкие цены обеспечивают высокую конкурент</w:t>
      </w:r>
      <w:r w:rsidR="00212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оспособность продукции компании [4, с. 14</w:t>
      </w:r>
      <w:r w:rsidR="0021201D" w:rsidRPr="00FB6F9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DA6BE8" w:rsidRDefault="00104F4F" w:rsidP="00DA6B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6BE8" w:rsidRPr="00DA6B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качество изготовление достигнуто благодаря применению на заводе прогрессивных наукоемких технологий, поиск и внедрение новых технологий, обеспечивающих повышение качества, производительности и снижения себестоимости, постоянно техническое перевооружение.</w:t>
      </w:r>
    </w:p>
    <w:p w:rsidR="00104F4F" w:rsidRDefault="00104F4F" w:rsidP="00DA6B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4F" w:rsidRDefault="00104F4F" w:rsidP="00DA6B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4F" w:rsidRDefault="00104F4F" w:rsidP="00796927">
      <w:pPr>
        <w:pStyle w:val="a8"/>
        <w:numPr>
          <w:ilvl w:val="1"/>
          <w:numId w:val="2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F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производимой продукции (оказываемых услуг, выполняемых работ)</w:t>
      </w:r>
      <w:r w:rsidRPr="00104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АО «АК ОЗНА»</w:t>
      </w:r>
    </w:p>
    <w:p w:rsidR="00796927" w:rsidRPr="00796927" w:rsidRDefault="00796927" w:rsidP="00796927">
      <w:pPr>
        <w:pStyle w:val="a8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4F4F" w:rsidRPr="00104F4F" w:rsidRDefault="00104F4F" w:rsidP="00796927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969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04F4F">
        <w:rPr>
          <w:rFonts w:ascii="Times New Roman" w:hAnsi="Times New Roman" w:cs="Times New Roman"/>
          <w:sz w:val="28"/>
          <w:szCs w:val="28"/>
          <w:lang w:eastAsia="ru-RU"/>
        </w:rPr>
        <w:t>Производственный процесс на предприятии – это совокупность действий, в результате которых сырье и мате</w:t>
      </w:r>
      <w:r w:rsidR="00796927">
        <w:rPr>
          <w:rFonts w:ascii="Times New Roman" w:hAnsi="Times New Roman" w:cs="Times New Roman"/>
          <w:sz w:val="28"/>
          <w:szCs w:val="28"/>
          <w:lang w:eastAsia="ru-RU"/>
        </w:rPr>
        <w:t>риалы</w:t>
      </w:r>
      <w:r w:rsidRPr="00104F4F">
        <w:rPr>
          <w:rFonts w:ascii="Times New Roman" w:hAnsi="Times New Roman" w:cs="Times New Roman"/>
          <w:sz w:val="28"/>
          <w:szCs w:val="28"/>
          <w:lang w:eastAsia="ru-RU"/>
        </w:rPr>
        <w:t xml:space="preserve"> превращаются в готовую продукци</w:t>
      </w:r>
      <w:r w:rsidR="00796927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04F4F">
        <w:rPr>
          <w:rFonts w:ascii="Times New Roman" w:hAnsi="Times New Roman" w:cs="Times New Roman"/>
          <w:sz w:val="28"/>
          <w:szCs w:val="28"/>
          <w:lang w:eastAsia="ru-RU"/>
        </w:rPr>
        <w:t>. Производственный процесс состоит из рабочих процессов, представляющих собой совокупность производственных операций.</w:t>
      </w:r>
    </w:p>
    <w:p w:rsidR="00104F4F" w:rsidRPr="00104F4F" w:rsidRDefault="00104F4F" w:rsidP="00796927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F4F">
        <w:rPr>
          <w:rFonts w:ascii="Times New Roman" w:hAnsi="Times New Roman" w:cs="Times New Roman"/>
          <w:sz w:val="28"/>
          <w:szCs w:val="28"/>
          <w:lang w:eastAsia="ru-RU"/>
        </w:rPr>
        <w:t>В целом по производству структура производственного процесса выглядит следующим образом: на машинные операции приходится около 50% всех операций, а на машинно-ручные и ручные – по 25%.</w:t>
      </w:r>
    </w:p>
    <w:p w:rsidR="00104F4F" w:rsidRPr="00104F4F" w:rsidRDefault="00104F4F" w:rsidP="00796927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F4F">
        <w:rPr>
          <w:rFonts w:ascii="Times New Roman" w:hAnsi="Times New Roman" w:cs="Times New Roman"/>
          <w:sz w:val="28"/>
          <w:szCs w:val="28"/>
          <w:lang w:eastAsia="ru-RU"/>
        </w:rPr>
        <w:t>Применение того или иного метода организации хлебопекарного производства зависит от объема и номенклатуры ассортимента продукции, уровня специали</w:t>
      </w:r>
      <w:r w:rsidR="0021201D">
        <w:rPr>
          <w:rFonts w:ascii="Times New Roman" w:hAnsi="Times New Roman" w:cs="Times New Roman"/>
          <w:sz w:val="28"/>
          <w:szCs w:val="28"/>
          <w:lang w:eastAsia="ru-RU"/>
        </w:rPr>
        <w:t xml:space="preserve">зации производственных участков </w:t>
      </w:r>
      <w:r w:rsidR="0021201D">
        <w:rPr>
          <w:rFonts w:ascii="Times New Roman" w:eastAsia="Times New Roman" w:hAnsi="Times New Roman" w:cs="Times New Roman"/>
          <w:sz w:val="28"/>
          <w:szCs w:val="28"/>
          <w:lang w:eastAsia="ru-RU"/>
        </w:rPr>
        <w:t>[5, с. 44</w:t>
      </w:r>
      <w:r w:rsidR="0021201D" w:rsidRPr="00FB6F9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104F4F" w:rsidRDefault="00104F4F" w:rsidP="00796927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F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Специализация деятельности предприятия по выпуску определенной продукции создало предпосылки для разделения труда внутри предприятия, то есть для внутризаводской специализации путем организации специализированных участков и производств.</w:t>
      </w:r>
    </w:p>
    <w:p w:rsidR="00796927" w:rsidRDefault="00796927" w:rsidP="00796927">
      <w:pPr>
        <w:spacing w:after="0" w:line="360" w:lineRule="auto"/>
        <w:ind w:right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96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способа выполнения на предприятии различаются следующие операции:</w:t>
      </w:r>
    </w:p>
    <w:p w:rsidR="00796927" w:rsidRDefault="00796927" w:rsidP="00796927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1. Сервисные услуги. </w:t>
      </w:r>
      <w:r w:rsidRPr="0079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сложных условиях освоения новых месторождений отрасль сталкивается с все новыми более сложными технологическими вызовами. Продолжением развития компетенций Компании «ОЗНА» в области инжиниринга, технологий подготовки нефти, метрологии и работы в сложных условиях является набор сервисных услуг. </w:t>
      </w:r>
    </w:p>
    <w:p w:rsidR="00796927" w:rsidRDefault="00796927" w:rsidP="00796927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Измерение продукции скважин. </w:t>
      </w:r>
      <w:r w:rsidRPr="00796927"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 АГЗУ в России была спроектирована и изготовлена в Компании «ОЗНА» в 1967 году. С тех пор нефтяные компании России и СНГ эксплуатируют более 20 000 установок «ОЗНА». Сегодня уже каждая вторая измерительная установка, введённая в эксплуатацию в России – нашего производства. Установки способны обеспечить качественный трёхфазный замер даже для отрицательных температур флюида, больших дебитов, высокого газового фактора, содержания сероводорода, газоконденсатных скважин.</w:t>
      </w:r>
    </w:p>
    <w:p w:rsidR="00796927" w:rsidRPr="00796927" w:rsidRDefault="00796927" w:rsidP="00796927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3. Транспорт сред. </w:t>
      </w:r>
      <w:r w:rsidRPr="00796927">
        <w:rPr>
          <w:rFonts w:ascii="Times New Roman" w:hAnsi="Times New Roman" w:cs="Times New Roman"/>
          <w:sz w:val="28"/>
          <w:szCs w:val="28"/>
          <w:shd w:val="clear" w:color="auto" w:fill="FFFFFF"/>
        </w:rPr>
        <w:t>Опыт проектирования и поставки включает более 800 ед. насосных станций для наземной инфраструктуры месторождений. Особенностью нашего похода является полная интеграция собственных разработок, поддерживающих процесс перекачки – автоматизация, энергетика, вентиляция, фильтрация, блочные укрытия. Каждая насосная станция проходит индивидуальный гидравлический расчёт, а рамные основания проектируются исходя из статических, динамических и вибрационных нагрузок.</w:t>
      </w:r>
    </w:p>
    <w:p w:rsidR="00796927" w:rsidRDefault="00796927" w:rsidP="00796927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4. Подготовка нефти и газа. </w:t>
      </w:r>
      <w:r w:rsidRPr="00796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период времени с 2010 года по настоящее время Компания «ОЗНА» осуществила работы по инжинирингу, производству, поставке, ШМР, ПНР более 50 технологических объектов и </w:t>
      </w:r>
      <w:r w:rsidRPr="0079692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оборудования для подготовки нефти, воды и газа. Особенностью нашего подхода является инженерный расчёт всей технологии с последующим воплощением в конструктиве, а также цикл управления всеми этапами проекта – от закупа комплектующих до финальной логистики блоков на объект Заказчика.</w:t>
      </w:r>
    </w:p>
    <w:p w:rsidR="00796927" w:rsidRPr="00796927" w:rsidRDefault="00796927" w:rsidP="00796927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5. Блочное оборудование. </w:t>
      </w:r>
      <w:r w:rsidRPr="00796927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Особенностью обустройства нефтегазовых месторождений в РФ является блочный принцип обустройства, реализуемый Компанией «ОЗНА». Химизация, теплогенерация, манифольдные блоки, являются воплощением блочного масштабируемого подхода в построении инфраструктуры. Так обеспечивается гарантия поставщика на сложные технические решения внутри блока, упрощается управлением капитальным строительством на объекте Заказчика. Обеспечение эргономичности установок в комплексе с транспортными габаритами является базовым решением.</w:t>
      </w:r>
    </w:p>
    <w:p w:rsidR="00796927" w:rsidRDefault="00796927" w:rsidP="00796927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6. Запасные части для буровых насосов. </w:t>
      </w:r>
      <w:r w:rsidRPr="00796927">
        <w:rPr>
          <w:rFonts w:ascii="Times New Roman" w:hAnsi="Times New Roman" w:cs="Times New Roman"/>
          <w:sz w:val="28"/>
          <w:szCs w:val="28"/>
          <w:shd w:val="clear" w:color="auto" w:fill="FFFFFF"/>
        </w:rPr>
        <w:t>Циркуляция бурового раствора является определяющим условием для проведения буровых работ. Буровой насос работает в агрессивных условиях циркуляции раствора и окружающей среды. Компания «ОЗНА» работает на повышение наработки на отказ буровых насосов, проектируя и изготавливая запасные части высокой надёжности для всех типов буровых насосов, применяющихся в России.</w:t>
      </w:r>
    </w:p>
    <w:p w:rsidR="00796927" w:rsidRDefault="00796927" w:rsidP="00796927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7. Запасные части для измерительных установок. Наде</w:t>
      </w:r>
      <w:r w:rsidRPr="00796927">
        <w:rPr>
          <w:rFonts w:ascii="Times New Roman" w:hAnsi="Times New Roman" w:cs="Times New Roman"/>
          <w:sz w:val="28"/>
          <w:szCs w:val="28"/>
          <w:shd w:val="clear" w:color="auto" w:fill="FFFFFF"/>
        </w:rPr>
        <w:t>жность за пределами срока службы измерительной установки обеспечивается своевременной заменой запасных частей от оригинального производителя – Компании «ОЗНА». Все основные узлы можно закупить индивидуально, сохранив тем самым низкую стоимость владения оперативным замером.</w:t>
      </w:r>
    </w:p>
    <w:p w:rsidR="00796927" w:rsidRDefault="00796927" w:rsidP="00796927">
      <w:pPr>
        <w:spacing w:after="0" w:line="360" w:lineRule="auto"/>
        <w:ind w:right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Наибольший объем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выпуске продукции занимает изготовление запасных частей для разного рода оборудования.</w:t>
      </w:r>
    </w:p>
    <w:p w:rsidR="00731B6A" w:rsidRPr="00796927" w:rsidRDefault="00731B6A" w:rsidP="00796927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6927" w:rsidRPr="00796927" w:rsidRDefault="00796927" w:rsidP="00796927">
      <w:pPr>
        <w:spacing w:after="0" w:line="360" w:lineRule="auto"/>
        <w:ind w:left="360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B6A" w:rsidRPr="00104F4F" w:rsidRDefault="00731B6A" w:rsidP="00731B6A">
      <w:pPr>
        <w:ind w:right="42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84"/>
      </w:tblGrid>
      <w:tr w:rsidR="00731B6A" w:rsidRPr="002A37AD" w:rsidTr="00BC7570">
        <w:tc>
          <w:tcPr>
            <w:tcW w:w="9288" w:type="dxa"/>
          </w:tcPr>
          <w:p w:rsidR="00731B6A" w:rsidRPr="00731B6A" w:rsidRDefault="00731B6A" w:rsidP="00731B6A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1B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АНАЛИЗ ДЕЯТЕЛЬНОСТИ АО «АК ОЗНА»</w:t>
            </w:r>
          </w:p>
          <w:p w:rsidR="00731B6A" w:rsidRPr="00731B6A" w:rsidRDefault="00731B6A" w:rsidP="00731B6A">
            <w:pPr>
              <w:pStyle w:val="a8"/>
              <w:spacing w:after="0" w:line="360" w:lineRule="auto"/>
              <w:ind w:left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6A" w:rsidRPr="006E094D" w:rsidTr="00BC7570">
        <w:tc>
          <w:tcPr>
            <w:tcW w:w="9288" w:type="dxa"/>
          </w:tcPr>
          <w:p w:rsidR="00731B6A" w:rsidRPr="006E094D" w:rsidRDefault="00557D7C" w:rsidP="006E094D">
            <w:pPr>
              <w:pStyle w:val="a8"/>
              <w:numPr>
                <w:ilvl w:val="1"/>
                <w:numId w:val="2"/>
              </w:numPr>
              <w:spacing w:after="0" w:line="360" w:lineRule="auto"/>
              <w:ind w:left="102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1B6A" w:rsidRPr="006E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SWOT-анализ деятельности </w:t>
            </w:r>
            <w:r w:rsidR="00731B6A" w:rsidRPr="006E09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АО «АК ОЗНА»</w:t>
            </w:r>
          </w:p>
          <w:p w:rsidR="008C1C0E" w:rsidRPr="006E094D" w:rsidRDefault="008C1C0E" w:rsidP="006E094D">
            <w:pPr>
              <w:pStyle w:val="a8"/>
              <w:spacing w:after="0" w:line="360" w:lineRule="auto"/>
              <w:ind w:left="7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33BE7" w:rsidRPr="006E094D" w:rsidRDefault="008C1C0E" w:rsidP="006E09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F33BE7"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Аббревиатура</w:t>
            </w:r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SWOT </w:t>
            </w:r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произошла</w:t>
            </w:r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английских</w:t>
            </w:r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</w:t>
            </w:r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: strengths, weaknesses, opportunities, threats. </w:t>
            </w:r>
            <w:proofErr w:type="spellStart"/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Strengths</w:t>
            </w:r>
            <w:proofErr w:type="spellEnd"/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положительные стороны, </w:t>
            </w:r>
            <w:proofErr w:type="spellStart"/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Weaknesses</w:t>
            </w:r>
            <w:proofErr w:type="spellEnd"/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негативные стороны; </w:t>
            </w:r>
            <w:proofErr w:type="spellStart"/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Opportunities</w:t>
            </w:r>
            <w:proofErr w:type="spellEnd"/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потенциальные возможности; </w:t>
            </w:r>
            <w:proofErr w:type="spellStart"/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Threats</w:t>
            </w:r>
            <w:proofErr w:type="spellEnd"/>
            <w:r w:rsidR="00F33BE7" w:rsidRPr="006E09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потенциальные угрозы.</w:t>
            </w:r>
          </w:p>
          <w:p w:rsidR="00F33BE7" w:rsidRPr="006E094D" w:rsidRDefault="00F33BE7" w:rsidP="006E09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SWOT-анализ</w:t>
            </w:r>
            <w:r w:rsidRPr="006E09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это инструмент стратегического анализа и планирования, применяемый для оценки явлений и факторов, оказывающих</w:t>
            </w:r>
            <w:r w:rsidR="00212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влияние на компанию или проект </w:t>
            </w:r>
            <w:r w:rsidR="0021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[6, с. 4</w:t>
            </w:r>
            <w:r w:rsidR="0021201D" w:rsidRPr="00FB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].</w:t>
            </w:r>
          </w:p>
          <w:p w:rsidR="00F33BE7" w:rsidRPr="006E094D" w:rsidRDefault="00F33BE7" w:rsidP="006E094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8C1C0E"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Цель построения SWOT- анализа состоит в том, чтобы сфокусировать внимание на построении четырех групп, различных стратегий. Любая компания должна стремиться к тому, </w:t>
            </w:r>
            <w:r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чтобы максимизировать одновременно как силы, так </w:t>
            </w:r>
            <w:r w:rsidR="008C1C0E"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возможности.</w:t>
            </w:r>
            <w:r w:rsidR="008C1C0E" w:rsidRPr="006E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8C1C0E"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нашем случае</w:t>
            </w:r>
            <w:r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8C1C0E"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SWOT-анализ проводится для того, чтобы выяснить каковы возможности нашего предприятия по отношению к конкурентам на том же рынке. </w:t>
            </w:r>
          </w:p>
          <w:p w:rsidR="00731B6A" w:rsidRPr="006E094D" w:rsidRDefault="00F33BE7" w:rsidP="006E09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Методы проведения </w:t>
            </w:r>
            <w:proofErr w:type="gramStart"/>
            <w:r w:rsidRPr="006E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анализа:</w:t>
            </w:r>
            <w:r w:rsidR="008C1C0E" w:rsidRPr="006E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proofErr w:type="gramEnd"/>
            <w:r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1.С</w:t>
            </w:r>
            <w:r w:rsidR="008C1C0E"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итуационный анализ с использованием кабинетных и полевых исследований. </w:t>
            </w:r>
            <w:r w:rsidR="008C1C0E" w:rsidRPr="006E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2.Р</w:t>
            </w:r>
            <w:r w:rsidR="008C1C0E"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азработка аналитических карт на основе экспертных оценок. </w:t>
            </w:r>
            <w:r w:rsidR="008C1C0E" w:rsidRPr="006E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8C1C0E"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построение профилей, сильных и слабых сторон предпри</w:t>
            </w:r>
            <w:r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ятия в сравнении с конкурентами, </w:t>
            </w:r>
            <w:r w:rsidR="008C1C0E"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позиционирование путем проведения фокус-групп, </w:t>
            </w:r>
            <w:r w:rsidRPr="006E0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анкетирования.</w:t>
            </w:r>
          </w:p>
          <w:p w:rsidR="00731B6A" w:rsidRPr="006E094D" w:rsidRDefault="00731B6A" w:rsidP="006E094D">
            <w:pPr>
              <w:pStyle w:val="a8"/>
              <w:spacing w:after="0" w:line="360" w:lineRule="auto"/>
              <w:ind w:left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Сильные стороны компании:</w:t>
            </w:r>
          </w:p>
          <w:p w:rsidR="00731B6A" w:rsidRPr="006E094D" w:rsidRDefault="008C1C0E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многопредельного производственного цикла, что позволяет Компании собственными силами производить новые виды оборудования и обеспечивает гибкость производства.</w:t>
            </w:r>
          </w:p>
          <w:p w:rsidR="00731B6A" w:rsidRPr="006E094D" w:rsidRDefault="008C1C0E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Высокая финанс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овая устойчивость Компании, низ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 долговая нагрузка, высокие темпы роста.</w:t>
            </w:r>
          </w:p>
          <w:p w:rsidR="00731B6A" w:rsidRPr="006E094D" w:rsidRDefault="008C1C0E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аудир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ованной консолидированной отчет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по МСФО.</w:t>
            </w:r>
          </w:p>
          <w:p w:rsidR="00731B6A" w:rsidRPr="006E094D" w:rsidRDefault="008C1C0E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Эффективная система снабжения, основанная на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 работе с заводами-производителями.</w:t>
            </w:r>
          </w:p>
          <w:p w:rsidR="00731B6A" w:rsidRPr="006E094D" w:rsidRDefault="008C1C0E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Высокая квалификация конструкторского персонала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компании, большой накопленный опыт проектирования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изготовления н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ефтедобывающего и нефтепромысло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оборудования, наличие метрологического центра.</w:t>
            </w:r>
          </w:p>
          <w:p w:rsidR="00731B6A" w:rsidRPr="006E094D" w:rsidRDefault="008C1C0E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Длительный опыт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на рынке, широкая извес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тность брэнда «ОЗНА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среди потребителей, долгосроч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сотрудничество с нефтяными компаниями.</w:t>
            </w:r>
          </w:p>
          <w:p w:rsidR="00731B6A" w:rsidRPr="006E094D" w:rsidRDefault="008C1C0E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Широкий и диверсифицированный ассортимент в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сравнении с основными конкурентами.</w:t>
            </w:r>
          </w:p>
          <w:p w:rsidR="00731B6A" w:rsidRPr="006E094D" w:rsidRDefault="008C1C0E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Высокая деловая репутация компании.</w:t>
            </w:r>
          </w:p>
          <w:p w:rsidR="00731B6A" w:rsidRPr="006E094D" w:rsidRDefault="008C1C0E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собственных инжиниринговых и сервисных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служб.</w:t>
            </w:r>
          </w:p>
          <w:p w:rsidR="00731B6A" w:rsidRPr="006E094D" w:rsidRDefault="008C1C0E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Успешный опыт проектирования и внедрения новой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1B6A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техники, наработки по модернизации старых образцов.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Слабые стороны компании:</w:t>
            </w:r>
          </w:p>
          <w:p w:rsidR="00557D7C" w:rsidRPr="006E094D" w:rsidRDefault="008C1C0E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1.Сильная зависимость Компании от состояния нефтяной отрасли.</w:t>
            </w:r>
          </w:p>
          <w:p w:rsidR="00557D7C" w:rsidRPr="006E094D" w:rsidRDefault="008C1C0E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2.Недостаточный выбор рабочих кадров высокой квалификации на рынке рабочей силы города.</w:t>
            </w:r>
          </w:p>
          <w:p w:rsidR="00557D7C" w:rsidRPr="006E094D" w:rsidRDefault="008C1C0E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3.Относительно небольшой масштаб бизнеса компании.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Возможности компании: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1.Увеличение спроса на продукцию компании вследствие благоприятной конъюнктуры международного нефтяного рынка.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2.Увеличение рынка нефтепромыслового оборудования, в результате активной политики нефтяных компаний по промышленной разработке новых перспективных месторождений.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3.Усиление государственного контроля над процессами учета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количества добываемой нефти, над процессами утилизации попутного газа, и как следствие, формирование новых сегментов рынка.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4.Изменение структуры запасов, состава и качества продукции эксплуатационных скважин, что формирует спрос на новые виды оборудования.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5.Выход на новые рынки сбыта, за счет освоения лицензионного производства наукоемкого оборудования зарубежных компаний.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6.Укрепление взаимоотношений с Потребителем за счет усиления маркетинга сервисного обслуживания оборудования.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7.Ориентация нефтяных компаний на приобретение оборудования непосредственно у заводов-производителей.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8.Растущий интерес нефтяных компаний к газовой и энергетической отрасли.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Угрозы компании: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1.Проникновение на рынок новых игроков и ужесточение конкурентной борьбы в отдельных сегментах рынка как результат повышения привлекательности рынка.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2.Повышение конкуренции с иностранными компаниями-производителями нефтегазового оборудования, особенно на внешних рынках.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3.Сокращение традиционной добычи нефти, высокий уровень инвестиций в разработку месторождений на шельфе.</w:t>
            </w: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8C1C0E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4.Передел традиционных рынков между существующими игроками.</w:t>
            </w:r>
          </w:p>
          <w:p w:rsidR="00557D7C" w:rsidRDefault="008C1C0E" w:rsidP="006E094D">
            <w:pPr>
              <w:shd w:val="clear" w:color="auto" w:fill="FFFFFF"/>
              <w:spacing w:after="0" w:line="360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Непосредственные конкуренты компании на рынке публичного долга не представлены. Поэтому при проведении сравнительного анализа мы ориентировались на динамику сопоставимых</w:t>
            </w: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выручке машиностроительных предприятий второго-третьего эшелонов и производителей</w:t>
            </w: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7D7C"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различного типа оборудования.</w:t>
            </w:r>
          </w:p>
          <w:p w:rsidR="003477F2" w:rsidRPr="006E094D" w:rsidRDefault="003477F2" w:rsidP="006E094D">
            <w:pPr>
              <w:shd w:val="clear" w:color="auto" w:fill="FFFFFF"/>
              <w:spacing w:after="0" w:line="360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68B6" w:rsidRPr="006E094D" w:rsidRDefault="008C1C0E" w:rsidP="006E094D">
            <w:pPr>
              <w:shd w:val="clear" w:color="auto" w:fill="FFFFFF"/>
              <w:spacing w:after="0" w:line="360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        В результате проведенного SWOT - анализа мы выявили положительные факторы в деятельности фирмы, у нее много сильных сторон и большие возможности. В дальнейшем при правильном использовании своих возможностей на рынке наше предприятие будет оставаться рентабельным, у него достаточно высокий торговый потенциал, чтобы в дальнейше</w:t>
            </w:r>
            <w:r w:rsidR="00212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 приносить еще больше прибыли </w:t>
            </w:r>
            <w:r w:rsidR="0021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[7, с. 177</w:t>
            </w:r>
            <w:r w:rsidR="0021201D" w:rsidRPr="00FB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].</w:t>
            </w:r>
          </w:p>
          <w:p w:rsidR="005568B6" w:rsidRPr="006E094D" w:rsidRDefault="005568B6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Среди сравниваемых компаний ОАО «АК ОЗНА» занимает второе место после </w:t>
            </w:r>
            <w:proofErr w:type="spellStart"/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Вагонмаша</w:t>
            </w:r>
            <w:proofErr w:type="spellEnd"/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темпам прироста основных финансовых показателей в 005 году, но при этом в силу более высокой рентабельности имеет большие абсолютные значения EBITDA и чистой прибыли. Отметим, что по темпам роста выручки и по темпам роста EBITDA ОЗНА значительно опережает наиболее близкую компанию-аналог — </w:t>
            </w:r>
            <w:proofErr w:type="spellStart"/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Волгабурмаш</w:t>
            </w:r>
            <w:proofErr w:type="spellEnd"/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Как уже отмечалось, по итогам 9 месяцев 2018 года ОЗНА продолжает демонстрировать впечатляющую динамику, в то время как сопоставимые предприятия замедлили темпы роста. В частности, у лидера прошлого года компании </w:t>
            </w:r>
            <w:proofErr w:type="spellStart"/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Вагонмаш</w:t>
            </w:r>
            <w:proofErr w:type="spellEnd"/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выручка по итогам девяти месяцев упала более чем вдвое. Кроме того, рентабельность EBITDA </w:t>
            </w:r>
            <w:proofErr w:type="spellStart"/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Вагонмаша</w:t>
            </w:r>
            <w:proofErr w:type="spellEnd"/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сократилась до 4</w:t>
            </w:r>
            <w:proofErr w:type="gramStart"/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%,  против</w:t>
            </w:r>
            <w:proofErr w:type="gramEnd"/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чем 7% в 2017 году. </w:t>
            </w:r>
            <w:r w:rsidR="0052722F" w:rsidRPr="00FB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[1</w:t>
            </w:r>
            <w:r w:rsidR="00527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с. 777</w:t>
            </w:r>
            <w:r w:rsidR="0052722F" w:rsidRPr="00FB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].</w:t>
            </w:r>
            <w:r w:rsidR="00527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Отдельного внимания заслуживает высокая операционная рентабельность предприятия. По итогам 2018 года маржа EBITDA увеличилась на 3, п.п. и составила 0,1%, рентабельность чистой прибыли так же продемонстрировала позитивную динамику. Важно отметить, что по данным критериям ОЗНА значительно превосходит как среднеотраслевые показатели, так и показатели рассматриваемых компаний.</w:t>
            </w:r>
          </w:p>
          <w:p w:rsidR="005568B6" w:rsidRDefault="005568B6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081C" w:rsidRDefault="00BF081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081C" w:rsidRDefault="00BF081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081C" w:rsidRDefault="00BF081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081C" w:rsidRPr="006E094D" w:rsidRDefault="00BF081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68B6" w:rsidRPr="006E094D" w:rsidRDefault="005568B6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68B6" w:rsidRPr="006E094D" w:rsidRDefault="005568B6" w:rsidP="0021201D">
            <w:pPr>
              <w:pStyle w:val="a8"/>
              <w:numPr>
                <w:ilvl w:val="1"/>
                <w:numId w:val="2"/>
              </w:numPr>
              <w:shd w:val="clear" w:color="auto" w:fill="FFFFFF"/>
              <w:spacing w:after="0" w:line="360" w:lineRule="auto"/>
              <w:ind w:left="116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финансово-экономических показателей деятельности</w:t>
            </w:r>
            <w:r w:rsidRPr="006E09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АО «АК ОЗНА»</w:t>
            </w:r>
          </w:p>
          <w:p w:rsidR="006E094D" w:rsidRPr="006E094D" w:rsidRDefault="006E094D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Динамику основных финансовых показателей ОАО «АК ОЗНА» можно охарактеризовать как позитивную. Неконсолидированная выручка в </w:t>
            </w:r>
            <w:r w:rsidR="00BF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</w:t>
            </w:r>
            <w:r w:rsidR="00BF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 выросла на 80% и составила 16</w:t>
            </w: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млн. руб. В структуре выручки основная доля приходится на реализацию нефтепромыслового оборудования (55%); вторая по значимости статья доходов — реализация нефтегазоперерабатывающего оборудования (44%). Основной причиной роста выручки в отчетном периоде явилось увеличение объемов реализации по всему продуктовому ряду. В частности, выручка от реализации нефтепромыслового оборудования увеличилась на 88%, выручка от реализации нефтегазоперерабатывающего — на 75%. Одним из</w:t>
            </w:r>
            <w:r w:rsidR="00BF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приоритетных направлений в 2019</w:t>
            </w: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являлась активизация продаж трехфазных замерных установок, реализация которых увеличилась в 5 раз (15 млн. руб.). Кроме того, в два раза вырос объем реализации блочных </w:t>
            </w:r>
            <w:r w:rsidR="00212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кустовых насосных станций </w:t>
            </w:r>
            <w:r w:rsidR="00527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[12</w:t>
            </w:r>
            <w:r w:rsidR="0021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 2</w:t>
            </w:r>
            <w:r w:rsidR="0021201D" w:rsidRPr="00FB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].</w:t>
            </w:r>
          </w:p>
          <w:p w:rsidR="006E094D" w:rsidRPr="006E094D" w:rsidRDefault="006E094D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По итогам девяти месяцев компания продолжает демонстрировать впечатляющий рост финансовых показателей: выручка увеличилась на 91% и составила 198 млн. руб. Основной причиной роста послужил рост рынка нефтепромыслового оборудования (+ 40%) вкупе с увеличением доли предприятия. В отчетном периоде ОЗНА укрепила отношения с НК «</w:t>
            </w:r>
            <w:proofErr w:type="spellStart"/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РуссНефть</w:t>
            </w:r>
            <w:proofErr w:type="spellEnd"/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(рост объемов реализации на 05%), ОАО «</w:t>
            </w:r>
            <w:proofErr w:type="spellStart"/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Газпромнефть</w:t>
            </w:r>
            <w:proofErr w:type="spellEnd"/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(+133%); объем отгрузки нефтяным компаниям Казахстана возрос в два раза.</w:t>
            </w:r>
            <w:r w:rsidR="0052722F" w:rsidRPr="00FB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[1</w:t>
            </w:r>
            <w:r w:rsidR="00527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с. 128</w:t>
            </w:r>
            <w:r w:rsidR="0052722F" w:rsidRPr="00FB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].</w:t>
            </w:r>
          </w:p>
          <w:p w:rsidR="006E094D" w:rsidRDefault="006E094D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В текущем году компания планирует рост выручки на 78% до 818 млн. руб.; в последующие годы темпы роста выручки стабилизируются на отметке 5-30%. С учетом блестящей динамики по итогам девяти месяцев, способность компании осуществить намеченные планы у нас не вызывает сомнений.</w:t>
            </w:r>
          </w:p>
          <w:p w:rsidR="003477F2" w:rsidRPr="006E094D" w:rsidRDefault="003477F2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094D" w:rsidRPr="006E094D" w:rsidRDefault="003477F2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6E094D" w:rsidRPr="006E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Рассмотрим основные экономические показатели деятельности </w:t>
            </w:r>
            <w:r w:rsidR="006E094D" w:rsidRPr="006E09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АО «АК ОЗНА».</w:t>
            </w:r>
          </w:p>
          <w:p w:rsidR="006E094D" w:rsidRPr="006E094D" w:rsidRDefault="006E094D" w:rsidP="003477F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09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Таблица 1 - Основные экономические показатели деятельности АО «АК </w:t>
            </w:r>
            <w:r w:rsidR="003477F2" w:rsidRPr="006E09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ОЗНА» *</w:t>
            </w:r>
          </w:p>
          <w:tbl>
            <w:tblPr>
              <w:tblW w:w="9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7"/>
              <w:gridCol w:w="973"/>
              <w:gridCol w:w="964"/>
              <w:gridCol w:w="840"/>
              <w:gridCol w:w="1112"/>
              <w:gridCol w:w="1112"/>
            </w:tblGrid>
            <w:tr w:rsidR="003477F2" w:rsidRPr="006E094D" w:rsidTr="003477F2">
              <w:trPr>
                <w:trHeight w:val="1084"/>
              </w:trPr>
              <w:tc>
                <w:tcPr>
                  <w:tcW w:w="0" w:type="auto"/>
                  <w:vMerge w:val="restart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Изменение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(+ -)</w:t>
                  </w:r>
                </w:p>
              </w:tc>
            </w:tr>
            <w:tr w:rsidR="003477F2" w:rsidRPr="006E094D" w:rsidTr="003477F2">
              <w:trPr>
                <w:trHeight w:val="1084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D4386C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</w:t>
                  </w:r>
                  <w:r w:rsidR="006E094D"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D4386C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  <w:r w:rsidR="006E094D"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D4386C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D4386C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  <w:r w:rsidR="003477F2" w:rsidRPr="003477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D4386C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 к 2018</w:t>
                  </w:r>
                </w:p>
              </w:tc>
            </w:tr>
            <w:tr w:rsidR="003477F2" w:rsidRPr="006E094D" w:rsidTr="003477F2">
              <w:trPr>
                <w:trHeight w:val="1141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Выручка от продажи товаров, продукции, работ услуг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19802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17523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13895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-2279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-3628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477F2" w:rsidRPr="006E094D" w:rsidTr="003477F2">
              <w:trPr>
                <w:trHeight w:val="1317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Себестоимость проданных товаров, продукции, работ, услуг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8995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5203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-1443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-2349</w:t>
                  </w:r>
                </w:p>
              </w:tc>
            </w:tr>
            <w:tr w:rsidR="003477F2" w:rsidRPr="006E094D" w:rsidTr="003477F2">
              <w:trPr>
                <w:trHeight w:val="851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Прибыль (убыток) от продаж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4771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5291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4626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+520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-665</w:t>
                  </w:r>
                </w:p>
              </w:tc>
            </w:tr>
            <w:tr w:rsidR="003477F2" w:rsidRPr="006E094D" w:rsidTr="003477F2">
              <w:trPr>
                <w:trHeight w:val="862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Операционный результат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+2414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+192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+2222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+1520</w:t>
                  </w:r>
                </w:p>
              </w:tc>
            </w:tr>
            <w:tr w:rsidR="003477F2" w:rsidRPr="006E094D" w:rsidTr="003477F2">
              <w:trPr>
                <w:trHeight w:val="862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Внереализационный результат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+1849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-363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-1791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+2212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+1428</w:t>
                  </w:r>
                </w:p>
              </w:tc>
            </w:tr>
            <w:tr w:rsidR="003477F2" w:rsidRPr="006E094D" w:rsidTr="003477F2">
              <w:trPr>
                <w:trHeight w:val="862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Чистая прибыль</w:t>
                  </w:r>
                </w:p>
                <w:p w:rsidR="006E094D" w:rsidRPr="006E094D" w:rsidRDefault="006E094D" w:rsidP="006E094D">
                  <w:pPr>
                    <w:spacing w:before="150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color w:val="43434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9034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-3914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094D" w:rsidRPr="006E094D" w:rsidRDefault="006E094D" w:rsidP="006E0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-3613</w:t>
                  </w:r>
                </w:p>
              </w:tc>
            </w:tr>
          </w:tbl>
          <w:p w:rsidR="00D05604" w:rsidRDefault="003477F2" w:rsidP="003477F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77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</w:t>
            </w:r>
            <w:r w:rsidRPr="003477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составлено автором по</w:t>
            </w:r>
            <w:r w:rsidRPr="003477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27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[14</w:t>
            </w:r>
            <w:r w:rsidR="0021201D" w:rsidRPr="00212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].</w:t>
            </w:r>
          </w:p>
          <w:p w:rsidR="003477F2" w:rsidRPr="003477F2" w:rsidRDefault="003477F2" w:rsidP="00D0560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Как видно из таблицы 1</w:t>
            </w:r>
            <w:r w:rsidRPr="003477F2">
              <w:rPr>
                <w:sz w:val="28"/>
                <w:szCs w:val="28"/>
              </w:rPr>
              <w:t>, выр</w:t>
            </w:r>
            <w:r w:rsidR="00B179A0">
              <w:rPr>
                <w:sz w:val="28"/>
                <w:szCs w:val="28"/>
              </w:rPr>
              <w:t>учка от продажи продукции в 2020 г. по сравнению с 2019</w:t>
            </w:r>
            <w:r>
              <w:rPr>
                <w:sz w:val="28"/>
                <w:szCs w:val="28"/>
              </w:rPr>
              <w:t xml:space="preserve"> </w:t>
            </w:r>
            <w:r w:rsidRPr="003477F2">
              <w:rPr>
                <w:sz w:val="28"/>
                <w:szCs w:val="28"/>
              </w:rPr>
              <w:t>г. ум</w:t>
            </w:r>
            <w:r w:rsidR="00B179A0">
              <w:rPr>
                <w:sz w:val="28"/>
                <w:szCs w:val="28"/>
              </w:rPr>
              <w:t xml:space="preserve">еньшилась на 2279 </w:t>
            </w:r>
            <w:proofErr w:type="spellStart"/>
            <w:r w:rsidR="00B179A0">
              <w:rPr>
                <w:sz w:val="28"/>
                <w:szCs w:val="28"/>
              </w:rPr>
              <w:t>т.р</w:t>
            </w:r>
            <w:proofErr w:type="spellEnd"/>
            <w:r w:rsidR="00B179A0">
              <w:rPr>
                <w:sz w:val="28"/>
                <w:szCs w:val="28"/>
              </w:rPr>
              <w:t>., а в 2019</w:t>
            </w:r>
            <w:r>
              <w:rPr>
                <w:sz w:val="28"/>
                <w:szCs w:val="28"/>
              </w:rPr>
              <w:t xml:space="preserve"> </w:t>
            </w:r>
            <w:r w:rsidRPr="003477F2">
              <w:rPr>
                <w:sz w:val="28"/>
                <w:szCs w:val="28"/>
              </w:rPr>
              <w:t xml:space="preserve">г. по сравнению с </w:t>
            </w:r>
            <w:r w:rsidR="00B179A0">
              <w:rPr>
                <w:sz w:val="28"/>
                <w:szCs w:val="28"/>
              </w:rPr>
              <w:lastRenderedPageBreak/>
              <w:t>2018</w:t>
            </w:r>
            <w:r>
              <w:rPr>
                <w:sz w:val="28"/>
                <w:szCs w:val="28"/>
              </w:rPr>
              <w:t xml:space="preserve"> </w:t>
            </w:r>
            <w:r w:rsidRPr="003477F2">
              <w:rPr>
                <w:sz w:val="28"/>
                <w:szCs w:val="28"/>
              </w:rPr>
              <w:t xml:space="preserve">г. – на 3628. </w:t>
            </w:r>
            <w:r w:rsidR="00B179A0">
              <w:rPr>
                <w:sz w:val="28"/>
                <w:szCs w:val="28"/>
              </w:rPr>
              <w:t xml:space="preserve">Себестоимость уменьшилась в 2020 г. – на 1443 </w:t>
            </w:r>
            <w:proofErr w:type="spellStart"/>
            <w:r w:rsidR="00B179A0">
              <w:rPr>
                <w:sz w:val="28"/>
                <w:szCs w:val="28"/>
              </w:rPr>
              <w:t>т.р</w:t>
            </w:r>
            <w:proofErr w:type="spellEnd"/>
            <w:r w:rsidR="00B179A0">
              <w:rPr>
                <w:sz w:val="28"/>
                <w:szCs w:val="28"/>
              </w:rPr>
              <w:t>., в 2019</w:t>
            </w:r>
            <w:r w:rsidR="00D05604">
              <w:rPr>
                <w:sz w:val="28"/>
                <w:szCs w:val="28"/>
              </w:rPr>
              <w:t xml:space="preserve"> г. – на 1567 </w:t>
            </w:r>
            <w:proofErr w:type="spellStart"/>
            <w:r w:rsidR="00D05604">
              <w:rPr>
                <w:sz w:val="28"/>
                <w:szCs w:val="28"/>
              </w:rPr>
              <w:t>т</w:t>
            </w:r>
            <w:r w:rsidRPr="003477F2">
              <w:rPr>
                <w:sz w:val="28"/>
                <w:szCs w:val="28"/>
              </w:rPr>
              <w:t>.р</w:t>
            </w:r>
            <w:proofErr w:type="spellEnd"/>
            <w:r w:rsidRPr="003477F2">
              <w:rPr>
                <w:sz w:val="28"/>
                <w:szCs w:val="28"/>
              </w:rPr>
              <w:t xml:space="preserve">. Прибыль от продажи продукции в </w:t>
            </w:r>
            <w:r w:rsidR="00B179A0">
              <w:rPr>
                <w:sz w:val="28"/>
                <w:szCs w:val="28"/>
              </w:rPr>
              <w:t>2020</w:t>
            </w:r>
            <w:r w:rsidR="00D05604">
              <w:rPr>
                <w:sz w:val="28"/>
                <w:szCs w:val="28"/>
              </w:rPr>
              <w:t xml:space="preserve"> г. по сравне</w:t>
            </w:r>
            <w:r w:rsidR="00B179A0">
              <w:rPr>
                <w:sz w:val="28"/>
                <w:szCs w:val="28"/>
              </w:rPr>
              <w:t>нию с 2019</w:t>
            </w:r>
            <w:r w:rsidR="00D05604">
              <w:rPr>
                <w:sz w:val="28"/>
                <w:szCs w:val="28"/>
              </w:rPr>
              <w:t xml:space="preserve"> </w:t>
            </w:r>
            <w:r w:rsidRPr="003477F2">
              <w:rPr>
                <w:sz w:val="28"/>
                <w:szCs w:val="28"/>
              </w:rPr>
              <w:t>г.</w:t>
            </w:r>
            <w:r w:rsidR="00D05604">
              <w:rPr>
                <w:sz w:val="28"/>
                <w:szCs w:val="28"/>
              </w:rPr>
              <w:t xml:space="preserve"> увеличилась на 520 </w:t>
            </w:r>
            <w:proofErr w:type="spellStart"/>
            <w:r w:rsidR="00D05604">
              <w:rPr>
                <w:sz w:val="28"/>
                <w:szCs w:val="28"/>
              </w:rPr>
              <w:t>т.р</w:t>
            </w:r>
            <w:proofErr w:type="spellEnd"/>
            <w:r w:rsidR="00B179A0">
              <w:rPr>
                <w:sz w:val="28"/>
                <w:szCs w:val="28"/>
              </w:rPr>
              <w:t>., в 2018 г. по сравнению с 2018</w:t>
            </w:r>
            <w:r w:rsidR="00D05604">
              <w:rPr>
                <w:sz w:val="28"/>
                <w:szCs w:val="28"/>
              </w:rPr>
              <w:t xml:space="preserve"> </w:t>
            </w:r>
            <w:r w:rsidRPr="003477F2">
              <w:rPr>
                <w:sz w:val="28"/>
                <w:szCs w:val="28"/>
              </w:rPr>
              <w:t xml:space="preserve">г. снизилась на 665 </w:t>
            </w:r>
            <w:proofErr w:type="spellStart"/>
            <w:r w:rsidRPr="003477F2">
              <w:rPr>
                <w:sz w:val="28"/>
                <w:szCs w:val="28"/>
              </w:rPr>
              <w:t>т.р</w:t>
            </w:r>
            <w:proofErr w:type="spellEnd"/>
            <w:r w:rsidRPr="003477F2">
              <w:rPr>
                <w:sz w:val="28"/>
                <w:szCs w:val="28"/>
              </w:rPr>
              <w:t>.</w:t>
            </w:r>
          </w:p>
          <w:p w:rsidR="003477F2" w:rsidRDefault="00D05604" w:rsidP="00D0560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477F2" w:rsidRPr="003477F2">
              <w:rPr>
                <w:sz w:val="28"/>
                <w:szCs w:val="28"/>
              </w:rPr>
              <w:t>Чистая прибыль предприятия в течение анализируемого предприятия понижается, что свидетельствует о понижении результативности деятельности предприятия</w:t>
            </w:r>
            <w:r w:rsidR="0021201D">
              <w:rPr>
                <w:sz w:val="28"/>
                <w:szCs w:val="28"/>
              </w:rPr>
              <w:t xml:space="preserve"> </w:t>
            </w:r>
            <w:r w:rsidR="0021201D" w:rsidRPr="00FB6F97">
              <w:rPr>
                <w:sz w:val="28"/>
                <w:szCs w:val="28"/>
              </w:rPr>
              <w:t>[1</w:t>
            </w:r>
            <w:r w:rsidR="0052722F">
              <w:rPr>
                <w:sz w:val="28"/>
                <w:szCs w:val="28"/>
              </w:rPr>
              <w:t>5</w:t>
            </w:r>
            <w:r w:rsidR="0021201D">
              <w:rPr>
                <w:sz w:val="28"/>
                <w:szCs w:val="28"/>
              </w:rPr>
              <w:t>, с. 56</w:t>
            </w:r>
            <w:r w:rsidR="0021201D" w:rsidRPr="00FB6F97">
              <w:rPr>
                <w:sz w:val="28"/>
                <w:szCs w:val="28"/>
              </w:rPr>
              <w:t>].</w:t>
            </w:r>
          </w:p>
          <w:p w:rsidR="00D05604" w:rsidRPr="00D05604" w:rsidRDefault="00D05604" w:rsidP="00D0560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D05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уровню покрытия долговой нагрузки ОЗНА 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ачительно превышает как рассмат</w:t>
            </w:r>
            <w:r w:rsidRPr="00D05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риваемые предприятия, так и средние показатели машиностроительного сегмента. Отметим,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5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уровень покрытия долга выручкой ОАО «АК ОЗНА» превышает соответствующий показатель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Волгабурмаша</w:t>
            </w:r>
            <w:proofErr w:type="spellEnd"/>
            <w:r w:rsidRPr="00D05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11 раз, уровень покрытия процентных расходов — в 7,7 раз.</w:t>
            </w:r>
          </w:p>
          <w:p w:rsidR="00D05604" w:rsidRPr="00D05604" w:rsidRDefault="00D05604" w:rsidP="00D0560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3477F2" w:rsidRPr="003477F2" w:rsidRDefault="003477F2" w:rsidP="003477F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568B6" w:rsidRDefault="005568B6" w:rsidP="006E094D">
            <w:pPr>
              <w:pStyle w:val="a8"/>
              <w:shd w:val="clear" w:color="auto" w:fill="FFFFFF"/>
              <w:spacing w:after="0" w:line="360" w:lineRule="auto"/>
              <w:ind w:left="8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5604" w:rsidRDefault="00D05604" w:rsidP="006E094D">
            <w:pPr>
              <w:pStyle w:val="a8"/>
              <w:shd w:val="clear" w:color="auto" w:fill="FFFFFF"/>
              <w:spacing w:after="0" w:line="360" w:lineRule="auto"/>
              <w:ind w:left="8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5604" w:rsidRDefault="00D05604" w:rsidP="006E094D">
            <w:pPr>
              <w:pStyle w:val="a8"/>
              <w:shd w:val="clear" w:color="auto" w:fill="FFFFFF"/>
              <w:spacing w:after="0" w:line="360" w:lineRule="auto"/>
              <w:ind w:left="8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5604" w:rsidRDefault="00D05604" w:rsidP="006E094D">
            <w:pPr>
              <w:pStyle w:val="a8"/>
              <w:shd w:val="clear" w:color="auto" w:fill="FFFFFF"/>
              <w:spacing w:after="0" w:line="360" w:lineRule="auto"/>
              <w:ind w:left="8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5604" w:rsidRDefault="00D05604" w:rsidP="006E094D">
            <w:pPr>
              <w:pStyle w:val="a8"/>
              <w:shd w:val="clear" w:color="auto" w:fill="FFFFFF"/>
              <w:spacing w:after="0" w:line="360" w:lineRule="auto"/>
              <w:ind w:left="8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5604" w:rsidRDefault="00D05604" w:rsidP="006E094D">
            <w:pPr>
              <w:pStyle w:val="a8"/>
              <w:shd w:val="clear" w:color="auto" w:fill="FFFFFF"/>
              <w:spacing w:after="0" w:line="360" w:lineRule="auto"/>
              <w:ind w:left="8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5604" w:rsidRDefault="00D05604" w:rsidP="006E094D">
            <w:pPr>
              <w:pStyle w:val="a8"/>
              <w:shd w:val="clear" w:color="auto" w:fill="FFFFFF"/>
              <w:spacing w:after="0" w:line="360" w:lineRule="auto"/>
              <w:ind w:left="8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5604" w:rsidRDefault="00D05604" w:rsidP="006E094D">
            <w:pPr>
              <w:pStyle w:val="a8"/>
              <w:shd w:val="clear" w:color="auto" w:fill="FFFFFF"/>
              <w:spacing w:after="0" w:line="360" w:lineRule="auto"/>
              <w:ind w:left="8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5604" w:rsidRDefault="00D05604" w:rsidP="006E094D">
            <w:pPr>
              <w:pStyle w:val="a8"/>
              <w:shd w:val="clear" w:color="auto" w:fill="FFFFFF"/>
              <w:spacing w:after="0" w:line="360" w:lineRule="auto"/>
              <w:ind w:left="8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5604" w:rsidRDefault="00D05604" w:rsidP="006E094D">
            <w:pPr>
              <w:pStyle w:val="a8"/>
              <w:shd w:val="clear" w:color="auto" w:fill="FFFFFF"/>
              <w:spacing w:after="0" w:line="360" w:lineRule="auto"/>
              <w:ind w:left="8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5604" w:rsidRDefault="00D05604" w:rsidP="006E094D">
            <w:pPr>
              <w:pStyle w:val="a8"/>
              <w:shd w:val="clear" w:color="auto" w:fill="FFFFFF"/>
              <w:spacing w:after="0" w:line="360" w:lineRule="auto"/>
              <w:ind w:left="8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5604" w:rsidRDefault="00D05604" w:rsidP="006E094D">
            <w:pPr>
              <w:pStyle w:val="a8"/>
              <w:shd w:val="clear" w:color="auto" w:fill="FFFFFF"/>
              <w:spacing w:after="0" w:line="360" w:lineRule="auto"/>
              <w:ind w:left="8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5604" w:rsidRDefault="00D05604" w:rsidP="006E094D">
            <w:pPr>
              <w:pStyle w:val="a8"/>
              <w:shd w:val="clear" w:color="auto" w:fill="FFFFFF"/>
              <w:spacing w:after="0" w:line="360" w:lineRule="auto"/>
              <w:ind w:left="8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5604" w:rsidRDefault="00D05604" w:rsidP="006E094D">
            <w:pPr>
              <w:pStyle w:val="a8"/>
              <w:shd w:val="clear" w:color="auto" w:fill="FFFFFF"/>
              <w:spacing w:after="0" w:line="360" w:lineRule="auto"/>
              <w:ind w:left="8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5604" w:rsidRPr="006E094D" w:rsidRDefault="00D05604" w:rsidP="006E094D">
            <w:pPr>
              <w:pStyle w:val="a8"/>
              <w:shd w:val="clear" w:color="auto" w:fill="FFFFFF"/>
              <w:spacing w:after="0" w:line="360" w:lineRule="auto"/>
              <w:ind w:left="8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568B6" w:rsidRPr="006E094D" w:rsidRDefault="005568B6" w:rsidP="006E094D">
            <w:pPr>
              <w:pStyle w:val="a8"/>
              <w:shd w:val="clear" w:color="auto" w:fill="FFFFFF"/>
              <w:spacing w:after="0" w:line="360" w:lineRule="auto"/>
              <w:ind w:left="7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568B6" w:rsidRDefault="003477F2" w:rsidP="003477F2">
            <w:pPr>
              <w:pStyle w:val="a8"/>
              <w:shd w:val="clear" w:color="auto" w:fill="FFFFFF"/>
              <w:spacing w:after="0" w:line="360" w:lineRule="auto"/>
              <w:ind w:left="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ЗАКЛЮЧЕНИЕ</w:t>
            </w:r>
          </w:p>
          <w:p w:rsidR="00D05604" w:rsidRDefault="00D05604" w:rsidP="00D05604">
            <w:pPr>
              <w:pStyle w:val="a8"/>
              <w:shd w:val="clear" w:color="auto" w:fill="FFFFFF"/>
              <w:spacing w:after="0" w:line="360" w:lineRule="auto"/>
              <w:ind w:left="56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5604" w:rsidRPr="003A2328" w:rsidRDefault="00B179A0" w:rsidP="00D05604">
            <w:pPr>
              <w:pStyle w:val="Default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Проходя преддипломную</w:t>
            </w:r>
            <w:r w:rsidR="00D05604" w:rsidRPr="003A2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практику, я, как экономист, ознакомилась со структурой предприятия, его специализацией и вспомогательными производствами. </w:t>
            </w:r>
          </w:p>
          <w:p w:rsidR="00D05604" w:rsidRPr="003A2328" w:rsidRDefault="00D05604" w:rsidP="00D05604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2328">
              <w:rPr>
                <w:sz w:val="28"/>
                <w:szCs w:val="28"/>
              </w:rPr>
              <w:t>В современной коммерческой деятельности трудно переоценить значение бухгалтерского</w:t>
            </w:r>
            <w:r w:rsidRPr="003A2328">
              <w:rPr>
                <w:sz w:val="21"/>
                <w:szCs w:val="21"/>
              </w:rPr>
              <w:t xml:space="preserve"> </w:t>
            </w:r>
            <w:r w:rsidRPr="003A2328">
              <w:rPr>
                <w:sz w:val="28"/>
                <w:szCs w:val="28"/>
              </w:rPr>
              <w:t>учета и отчетности, ведь профессионально составленная отчетность, ведение бухгалтерского учета не только способны оградить предприятие от проблем с налоговой инспекцией и другими фискальными органами, но и дать информацию для проведения анализа деятельности предприятия и разработке на его основе мероприятий с целью устранения негативных фактов хозяйственной де</w:t>
            </w:r>
            <w:r w:rsidR="0052722F">
              <w:rPr>
                <w:sz w:val="28"/>
                <w:szCs w:val="28"/>
              </w:rPr>
              <w:t xml:space="preserve">ятельности и увеличения прибыли </w:t>
            </w:r>
            <w:r w:rsidR="0052722F" w:rsidRPr="00FB6F97">
              <w:rPr>
                <w:sz w:val="28"/>
                <w:szCs w:val="28"/>
              </w:rPr>
              <w:t>[1</w:t>
            </w:r>
            <w:r w:rsidR="0052722F">
              <w:rPr>
                <w:sz w:val="28"/>
                <w:szCs w:val="28"/>
              </w:rPr>
              <w:t>4</w:t>
            </w:r>
            <w:r w:rsidR="0052722F" w:rsidRPr="00FB6F97">
              <w:rPr>
                <w:sz w:val="28"/>
                <w:szCs w:val="28"/>
              </w:rPr>
              <w:t>, с. 7].</w:t>
            </w:r>
          </w:p>
          <w:p w:rsidR="00D05604" w:rsidRPr="003A2328" w:rsidRDefault="00D05604" w:rsidP="00D0560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2328">
              <w:rPr>
                <w:rFonts w:ascii="Times New Roman" w:hAnsi="Times New Roman" w:cs="Times New Roman"/>
                <w:sz w:val="28"/>
                <w:szCs w:val="28"/>
              </w:rPr>
              <w:t>В данной работе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мотрены виды деятельности</w:t>
            </w:r>
            <w:r w:rsidRPr="003A2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АО </w:t>
            </w:r>
            <w:r w:rsidRPr="003A23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3A2328">
              <w:rPr>
                <w:rFonts w:ascii="Times New Roman" w:eastAsia="Times New Roman" w:hAnsi="Times New Roman" w:cs="Times New Roman"/>
                <w:sz w:val="28"/>
                <w:szCs w:val="28"/>
              </w:rPr>
              <w:t>АК ОЗНА</w:t>
            </w:r>
            <w:r w:rsidRPr="00D0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проведен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0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SWOT – анализ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D0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остаточно</w:t>
            </w:r>
            <w:r w:rsidRPr="003A2328">
              <w:rPr>
                <w:rFonts w:ascii="Times New Roman" w:hAnsi="Times New Roman" w:cs="Times New Roman"/>
                <w:sz w:val="28"/>
                <w:szCs w:val="28"/>
              </w:rPr>
              <w:t xml:space="preserve"> успешного и активно развивающегося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едприятия по производству оборудования</w:t>
            </w:r>
            <w:r w:rsidRPr="003A2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604" w:rsidRPr="003A2328" w:rsidRDefault="00D05604" w:rsidP="00D05604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2328">
              <w:rPr>
                <w:sz w:val="28"/>
                <w:szCs w:val="28"/>
              </w:rPr>
              <w:t>По результатам работы можно сделать следующие выводы:</w:t>
            </w:r>
            <w:r>
              <w:rPr>
                <w:sz w:val="28"/>
                <w:szCs w:val="28"/>
              </w:rPr>
              <w:t xml:space="preserve"> организация предприятия</w:t>
            </w:r>
            <w:r w:rsidRPr="003A2328">
              <w:rPr>
                <w:sz w:val="28"/>
                <w:szCs w:val="28"/>
              </w:rPr>
              <w:t xml:space="preserve">, ее деятельность рентабельна, при этом наблюдается рост основных показателей, то есть АО </w:t>
            </w:r>
            <w:r w:rsidRPr="003A2328"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3A2328">
              <w:rPr>
                <w:sz w:val="28"/>
                <w:szCs w:val="28"/>
              </w:rPr>
              <w:t>АК ОЗНА</w:t>
            </w:r>
            <w:r w:rsidRPr="003A2328">
              <w:rPr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Pr="003A2328">
              <w:rPr>
                <w:sz w:val="28"/>
                <w:szCs w:val="28"/>
              </w:rPr>
              <w:t xml:space="preserve">активно развивается; учет и отчетность осуществляются в организации бухгалтерской службой автоматизированным способом; учётная политика на предприятие составлена недостаточно полно, в ней нашли отражения не все возможные операции хозяйственной деятельности, а также не отражены правила учета активов и обязательств, по которым законодательства представляет возможность выбора варианта. Например, организация не использует возможность создания резервов, а это может в значительной степени помочь руководству планировать налоговые платежи; организация осуществляет финансовое планирование, а также достаточно четко и эффективно в АО </w:t>
            </w:r>
            <w:r w:rsidRPr="003A2328"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3A2328">
              <w:rPr>
                <w:sz w:val="28"/>
                <w:szCs w:val="28"/>
              </w:rPr>
              <w:t>АК ОЗНА</w:t>
            </w:r>
            <w:r w:rsidRPr="003A2328">
              <w:rPr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Pr="003A2328">
              <w:rPr>
                <w:sz w:val="28"/>
                <w:szCs w:val="28"/>
              </w:rPr>
              <w:t xml:space="preserve">ведется управленческий учет и разрабатывается система бюджетирования; компания не является объектом </w:t>
            </w:r>
            <w:r w:rsidRPr="003A2328">
              <w:rPr>
                <w:sz w:val="28"/>
                <w:szCs w:val="28"/>
              </w:rPr>
              <w:lastRenderedPageBreak/>
              <w:t>обязательного аудита, однако система внутреннего контроля в ней находится на достаточно высоком уровне, что позволяет уменьшить вероятность ошибок в учете; организация находится на общей системе налогообложения, своевременно и в полном объеме сдает налоговую отчетность и отчетность во внебюджетные фонды.</w:t>
            </w:r>
          </w:p>
          <w:p w:rsidR="00D05604" w:rsidRPr="003A2328" w:rsidRDefault="00D05604" w:rsidP="00D05604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2328">
              <w:rPr>
                <w:sz w:val="28"/>
                <w:szCs w:val="28"/>
              </w:rPr>
              <w:t xml:space="preserve">В целом значительных проблем в работе организации не выявлено, учет, отчетность, анализ, планирование, контроль находятся на достаточно высоком уровне. </w:t>
            </w:r>
          </w:p>
          <w:p w:rsidR="00D05604" w:rsidRDefault="00D05604" w:rsidP="00D05604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A2328">
              <w:rPr>
                <w:color w:val="000000"/>
                <w:sz w:val="28"/>
                <w:szCs w:val="28"/>
              </w:rPr>
              <w:t xml:space="preserve">Также практика в отделе нового приема помогла мне поднять уровень коммуникабельности. В какой-то степени получить навык убеждения, развить в себе способность внушения, что очень пригодиться для любого менеджера, ведь каждый человек обладает способностью так воспринимать передаваемые ему в общении идеи, действия, чувства, что они непроизвольно становятся как бы его собственными. Также в период практики я приучила себя к самостоятельности, что помогает мне теперь </w:t>
            </w:r>
            <w:r>
              <w:rPr>
                <w:color w:val="000000"/>
                <w:sz w:val="28"/>
                <w:szCs w:val="28"/>
              </w:rPr>
              <w:t>правильно</w:t>
            </w:r>
            <w:r w:rsidRPr="003A2328">
              <w:rPr>
                <w:color w:val="000000"/>
                <w:sz w:val="28"/>
                <w:szCs w:val="28"/>
              </w:rPr>
              <w:t xml:space="preserve"> и рационально распределять свое время.</w:t>
            </w:r>
          </w:p>
          <w:p w:rsidR="00D05604" w:rsidRPr="00D05604" w:rsidRDefault="00D05604" w:rsidP="00D0560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D05604">
              <w:rPr>
                <w:color w:val="000000"/>
                <w:sz w:val="28"/>
                <w:szCs w:val="28"/>
              </w:rPr>
              <w:t>Были получены представления о современной организации, его структуре, специфике деятельности. Были проанализированы некоторые показатели хозяйственной деятельности предприятия. За время прохождения практики была достигнута ее цель: закрепление и углубление практических знаний, полученных при изучении специальных дисциплин, приобретение практических навыков.</w:t>
            </w:r>
          </w:p>
          <w:p w:rsidR="00D05604" w:rsidRPr="00D05604" w:rsidRDefault="00D05604" w:rsidP="00D0560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D05604">
              <w:rPr>
                <w:color w:val="000000"/>
                <w:sz w:val="28"/>
                <w:szCs w:val="28"/>
              </w:rPr>
              <w:t>Главный критерий</w:t>
            </w:r>
            <w:r w:rsidR="00452D44">
              <w:rPr>
                <w:color w:val="000000"/>
                <w:sz w:val="28"/>
                <w:szCs w:val="28"/>
              </w:rPr>
              <w:t xml:space="preserve"> оценки успешной деятельности организации – </w:t>
            </w:r>
            <w:r w:rsidRPr="00D05604">
              <w:rPr>
                <w:color w:val="000000"/>
                <w:sz w:val="28"/>
                <w:szCs w:val="28"/>
              </w:rPr>
              <w:t>это её способность приносить финансовый доход и, следовательно, прибыль. В процессе управления финансовыми результатами важным являются систематический контроль над формированием финансовых результатов: выявление резервов увеличения прибыли и уровня рентабельности и прогнозирования их величин, оценка работы хозяйства.</w:t>
            </w:r>
          </w:p>
          <w:p w:rsidR="00D05604" w:rsidRPr="003A2328" w:rsidRDefault="00D05604" w:rsidP="00D05604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05604" w:rsidRDefault="00D05604" w:rsidP="00D0560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Особо важным навыком для меня стало умение точно и доступно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доносить </w:t>
            </w:r>
            <w:r w:rsidRPr="003A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до людей, абсолютно не компетентных в данной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области, так как </w:t>
            </w:r>
            <w:r w:rsidRPr="003A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обычно абитуриенты недостаточно информированы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университете и выбранной ими специальности. Обобщая, скажу, что для менеджера самым важным является общение с новыми людьми, оттачивание умений ведения телефонных переговоров, личных переговоров, навык убеждения, </w:t>
            </w:r>
            <w:r w:rsidR="00A96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также правильное ведение документов.</w:t>
            </w:r>
          </w:p>
          <w:p w:rsidR="00A962DA" w:rsidRPr="00A962DA" w:rsidRDefault="00A962DA" w:rsidP="00D0560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2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более успешной деятельности</w:t>
            </w:r>
            <w:r w:rsidRPr="003A2328">
              <w:rPr>
                <w:sz w:val="28"/>
                <w:szCs w:val="28"/>
              </w:rPr>
              <w:t xml:space="preserve"> </w:t>
            </w:r>
            <w:r w:rsidRPr="00A962DA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Pr="00A962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962DA">
              <w:rPr>
                <w:rFonts w:ascii="Times New Roman" w:hAnsi="Times New Roman" w:cs="Times New Roman"/>
                <w:sz w:val="28"/>
                <w:szCs w:val="28"/>
              </w:rPr>
              <w:t>АК ОЗНА</w:t>
            </w:r>
            <w:r w:rsidRPr="00A962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3A232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962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необходимо в первую о</w:t>
            </w:r>
            <w:r w:rsidR="00D91F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чередь создать отдел маркетинга, улучшить сайт и разработать различные методы продвижения компании в Интернете.</w:t>
            </w:r>
            <w:r w:rsidRPr="00A962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Необходимо осуществить регулярный контроль над качеством продукции благодаря этому мероприятию появится число постоянных клиентов, нуждающихся в данной услуге или товаре. Также нужно наладить тесное сотрудничество с теми компаниями, которые нуждаются в данных услугах. Тем самым можно завоевать тот сегмент рынка, который бы каждый месяц приносил определённый доход.</w:t>
            </w:r>
          </w:p>
          <w:p w:rsidR="003477F2" w:rsidRPr="006E094D" w:rsidRDefault="003477F2" w:rsidP="003477F2">
            <w:pPr>
              <w:pStyle w:val="a8"/>
              <w:shd w:val="clear" w:color="auto" w:fill="FFFFFF"/>
              <w:spacing w:after="0" w:line="360" w:lineRule="auto"/>
              <w:ind w:left="56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568B6" w:rsidRPr="006E094D" w:rsidRDefault="005568B6" w:rsidP="006E094D">
            <w:pPr>
              <w:pStyle w:val="a8"/>
              <w:shd w:val="clear" w:color="auto" w:fill="FFFFFF"/>
              <w:spacing w:after="0" w:line="360" w:lineRule="auto"/>
              <w:ind w:left="5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568B6" w:rsidRPr="006E094D" w:rsidRDefault="005568B6" w:rsidP="006E094D">
            <w:pPr>
              <w:pStyle w:val="a8"/>
              <w:shd w:val="clear" w:color="auto" w:fill="FFFFFF"/>
              <w:spacing w:after="0" w:line="360" w:lineRule="auto"/>
              <w:ind w:left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7D7C" w:rsidRPr="006E094D" w:rsidRDefault="00557D7C" w:rsidP="006E094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1B6A" w:rsidRPr="006E094D" w:rsidRDefault="00731B6A" w:rsidP="006E094D">
            <w:pPr>
              <w:pStyle w:val="a8"/>
              <w:spacing w:after="0" w:line="360" w:lineRule="auto"/>
              <w:ind w:left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B6A" w:rsidRPr="006E094D" w:rsidRDefault="00731B6A" w:rsidP="006E094D">
            <w:pPr>
              <w:pStyle w:val="a8"/>
              <w:spacing w:after="0" w:line="360" w:lineRule="auto"/>
              <w:ind w:left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4F4F" w:rsidRPr="00104F4F" w:rsidRDefault="00104F4F" w:rsidP="00796927">
      <w:pPr>
        <w:ind w:right="42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4F" w:rsidRPr="00104F4F" w:rsidRDefault="00104F4F" w:rsidP="00796927">
      <w:pPr>
        <w:ind w:right="42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62DA" w:rsidRDefault="00A962DA" w:rsidP="00A962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62DA" w:rsidRPr="00A962DA" w:rsidRDefault="00A962DA" w:rsidP="00A962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62DA" w:rsidRDefault="00A962DA" w:rsidP="00A962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</w:t>
      </w:r>
    </w:p>
    <w:p w:rsidR="00A962DA" w:rsidRDefault="00A962DA" w:rsidP="00A962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62DA" w:rsidRPr="00182F14" w:rsidRDefault="00A962DA" w:rsidP="00A962DA">
      <w:pPr>
        <w:pStyle w:val="a8"/>
        <w:numPr>
          <w:ilvl w:val="0"/>
          <w:numId w:val="14"/>
        </w:numPr>
        <w:tabs>
          <w:tab w:val="left" w:pos="1080"/>
          <w:tab w:val="left" w:pos="12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Козырев В.М. Основы современной экономики: учебник-3-е изд. - М.: Финансы и статистика, 2004.</w:t>
      </w:r>
      <w:r w:rsidRPr="00182F14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82F14">
        <w:rPr>
          <w:rFonts w:ascii="Times New Roman" w:eastAsia="Times New Roman" w:hAnsi="Times New Roman" w:cs="Times New Roman"/>
          <w:sz w:val="28"/>
          <w:szCs w:val="28"/>
        </w:rPr>
        <w:t>– 964 с.</w:t>
      </w:r>
    </w:p>
    <w:p w:rsidR="00A962DA" w:rsidRPr="00CC75A7" w:rsidRDefault="00A962DA" w:rsidP="00A962DA">
      <w:pPr>
        <w:pStyle w:val="a9"/>
        <w:numPr>
          <w:ilvl w:val="0"/>
          <w:numId w:val="14"/>
        </w:numPr>
        <w:tabs>
          <w:tab w:val="left" w:pos="1080"/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75A7">
        <w:rPr>
          <w:sz w:val="28"/>
          <w:szCs w:val="28"/>
        </w:rPr>
        <w:t>Тарасевич, Л.С. Макроэкономика [Текст</w:t>
      </w:r>
      <w:proofErr w:type="gramStart"/>
      <w:r w:rsidRPr="00CC75A7">
        <w:rPr>
          <w:sz w:val="28"/>
          <w:szCs w:val="28"/>
        </w:rPr>
        <w:t>] :</w:t>
      </w:r>
      <w:proofErr w:type="gramEnd"/>
      <w:r w:rsidRPr="00CC75A7">
        <w:rPr>
          <w:sz w:val="28"/>
          <w:szCs w:val="28"/>
        </w:rPr>
        <w:t xml:space="preserve"> учебник / Л.С. Тарасевич, П.И. Гребенников, А.И. </w:t>
      </w:r>
      <w:proofErr w:type="spellStart"/>
      <w:r w:rsidRPr="00CC75A7">
        <w:rPr>
          <w:sz w:val="28"/>
          <w:szCs w:val="28"/>
        </w:rPr>
        <w:t>Леусский</w:t>
      </w:r>
      <w:proofErr w:type="spellEnd"/>
      <w:r w:rsidRPr="00CC75A7">
        <w:rPr>
          <w:sz w:val="28"/>
          <w:szCs w:val="28"/>
        </w:rPr>
        <w:t xml:space="preserve">. – 6-е изд., испр. и доп. – </w:t>
      </w:r>
      <w:proofErr w:type="gramStart"/>
      <w:r w:rsidRPr="00CC75A7">
        <w:rPr>
          <w:sz w:val="28"/>
          <w:szCs w:val="28"/>
        </w:rPr>
        <w:t>М. :</w:t>
      </w:r>
      <w:proofErr w:type="gramEnd"/>
      <w:r w:rsidRPr="00CC75A7">
        <w:rPr>
          <w:sz w:val="28"/>
          <w:szCs w:val="28"/>
        </w:rPr>
        <w:t xml:space="preserve"> </w:t>
      </w:r>
      <w:proofErr w:type="spellStart"/>
      <w:r w:rsidRPr="00CC75A7">
        <w:rPr>
          <w:sz w:val="28"/>
          <w:szCs w:val="28"/>
        </w:rPr>
        <w:t>Высш</w:t>
      </w:r>
      <w:proofErr w:type="spellEnd"/>
      <w:r w:rsidRPr="00CC75A7">
        <w:rPr>
          <w:sz w:val="28"/>
          <w:szCs w:val="28"/>
        </w:rPr>
        <w:t xml:space="preserve">. образование, 2005. – 654 с. </w:t>
      </w:r>
    </w:p>
    <w:p w:rsidR="00A962DA" w:rsidRPr="00CC75A7" w:rsidRDefault="00A962DA" w:rsidP="00A962DA">
      <w:pPr>
        <w:pStyle w:val="a9"/>
        <w:numPr>
          <w:ilvl w:val="0"/>
          <w:numId w:val="14"/>
        </w:numPr>
        <w:tabs>
          <w:tab w:val="left" w:pos="1080"/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75A7">
        <w:rPr>
          <w:sz w:val="28"/>
          <w:szCs w:val="28"/>
        </w:rPr>
        <w:t>Хуторской, А.В. Модель системно-деятельностного обучения и самореализации учащихся [Электронный ресурс] / А.В. Хуторской // Интернет-журнал «</w:t>
      </w:r>
      <w:proofErr w:type="spellStart"/>
      <w:r w:rsidRPr="00CC75A7">
        <w:rPr>
          <w:sz w:val="28"/>
          <w:szCs w:val="28"/>
        </w:rPr>
        <w:t>Эйдос</w:t>
      </w:r>
      <w:proofErr w:type="spellEnd"/>
      <w:r w:rsidRPr="00CC75A7">
        <w:rPr>
          <w:sz w:val="28"/>
          <w:szCs w:val="28"/>
        </w:rPr>
        <w:t xml:space="preserve">». – 2012. – № 2. – Режим доступа: http://www.eidos.ru/journal/2012/0329-10.htm (дата обращения: 07.12.2017). </w:t>
      </w:r>
    </w:p>
    <w:p w:rsidR="00A962DA" w:rsidRPr="00A8423D" w:rsidRDefault="00A962DA" w:rsidP="00A962DA">
      <w:pPr>
        <w:numPr>
          <w:ilvl w:val="0"/>
          <w:numId w:val="14"/>
        </w:numPr>
        <w:tabs>
          <w:tab w:val="left" w:pos="1080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423D">
        <w:rPr>
          <w:rFonts w:ascii="Times New Roman" w:hAnsi="Times New Roman"/>
          <w:sz w:val="28"/>
          <w:szCs w:val="28"/>
        </w:rPr>
        <w:t>Экономическая теория / Под ред. В.Д. Камаева. – М.: Владос, 2010. – 592 с.</w:t>
      </w:r>
    </w:p>
    <w:p w:rsidR="00A962DA" w:rsidRPr="00A8423D" w:rsidRDefault="00A962DA" w:rsidP="00A962DA">
      <w:pPr>
        <w:numPr>
          <w:ilvl w:val="0"/>
          <w:numId w:val="14"/>
        </w:numPr>
        <w:tabs>
          <w:tab w:val="left" w:pos="1080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423D">
        <w:rPr>
          <w:rFonts w:ascii="Times New Roman" w:hAnsi="Times New Roman"/>
          <w:color w:val="000000"/>
          <w:sz w:val="28"/>
          <w:szCs w:val="28"/>
        </w:rPr>
        <w:t>Любимов, Л.Л.Основы инноваций и экономики: Учебное пособие по экономике / Л.Л.Любимов. – М.: Просвещение, 2010. - 225 с.</w:t>
      </w:r>
    </w:p>
    <w:p w:rsidR="00A962DA" w:rsidRDefault="00A962DA" w:rsidP="00A962DA">
      <w:pPr>
        <w:pStyle w:val="a9"/>
        <w:numPr>
          <w:ilvl w:val="0"/>
          <w:numId w:val="14"/>
        </w:numPr>
        <w:tabs>
          <w:tab w:val="left" w:pos="1080"/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Василенок В. Л., </w:t>
      </w:r>
      <w:r w:rsidRPr="00A8423D">
        <w:rPr>
          <w:color w:val="000000"/>
          <w:sz w:val="28"/>
          <w:szCs w:val="28"/>
        </w:rPr>
        <w:t xml:space="preserve">Макарченко М. </w:t>
      </w:r>
      <w:proofErr w:type="spellStart"/>
      <w:r w:rsidRPr="00A8423D">
        <w:rPr>
          <w:color w:val="000000"/>
          <w:sz w:val="28"/>
          <w:szCs w:val="28"/>
        </w:rPr>
        <w:t>А.Экономика</w:t>
      </w:r>
      <w:proofErr w:type="spellEnd"/>
      <w:r w:rsidRPr="00A8423D">
        <w:rPr>
          <w:color w:val="000000"/>
          <w:sz w:val="28"/>
          <w:szCs w:val="28"/>
        </w:rPr>
        <w:t xml:space="preserve">. Микроэкономика </w:t>
      </w:r>
      <w:r>
        <w:rPr>
          <w:color w:val="000000"/>
          <w:sz w:val="28"/>
          <w:szCs w:val="28"/>
        </w:rPr>
        <w:t xml:space="preserve">и </w:t>
      </w:r>
      <w:r w:rsidRPr="00A8423D">
        <w:rPr>
          <w:color w:val="000000"/>
          <w:sz w:val="28"/>
          <w:szCs w:val="28"/>
        </w:rPr>
        <w:t xml:space="preserve">макроэкономика: Учеб. пособие. </w:t>
      </w:r>
      <w:proofErr w:type="gramStart"/>
      <w:r w:rsidRPr="00A8423D">
        <w:rPr>
          <w:color w:val="000000"/>
          <w:sz w:val="28"/>
          <w:szCs w:val="28"/>
        </w:rPr>
        <w:t>СПб.:</w:t>
      </w:r>
      <w:proofErr w:type="gramEnd"/>
      <w:r w:rsidRPr="00A8423D">
        <w:rPr>
          <w:color w:val="000000"/>
          <w:sz w:val="28"/>
          <w:szCs w:val="28"/>
        </w:rPr>
        <w:t xml:space="preserve"> СПбГУНиПТ, 2003. </w:t>
      </w:r>
      <w:r>
        <w:rPr>
          <w:sz w:val="28"/>
          <w:szCs w:val="28"/>
        </w:rPr>
        <w:t xml:space="preserve">– </w:t>
      </w:r>
      <w:r w:rsidRPr="00A8423D">
        <w:rPr>
          <w:color w:val="000000"/>
          <w:sz w:val="28"/>
          <w:szCs w:val="28"/>
        </w:rPr>
        <w:t>217 с.</w:t>
      </w:r>
    </w:p>
    <w:p w:rsidR="00A962DA" w:rsidRPr="00A962DA" w:rsidRDefault="00A962DA" w:rsidP="00A962DA">
      <w:pPr>
        <w:pStyle w:val="a9"/>
        <w:numPr>
          <w:ilvl w:val="0"/>
          <w:numId w:val="14"/>
        </w:numPr>
        <w:tabs>
          <w:tab w:val="left" w:pos="1080"/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rStyle w:val="ab"/>
          <w:color w:val="auto"/>
          <w:sz w:val="28"/>
          <w:szCs w:val="28"/>
          <w:u w:val="none"/>
        </w:rPr>
      </w:pPr>
      <w:r w:rsidRPr="00A962DA">
        <w:rPr>
          <w:rFonts w:eastAsiaTheme="minorHAnsi"/>
          <w:sz w:val="28"/>
          <w:szCs w:val="28"/>
          <w:shd w:val="clear" w:color="auto" w:fill="FFFFFF"/>
        </w:rPr>
        <w:fldChar w:fldCharType="begin"/>
      </w:r>
      <w:r w:rsidRPr="00A962DA">
        <w:rPr>
          <w:rFonts w:eastAsiaTheme="minorHAnsi"/>
          <w:sz w:val="28"/>
          <w:szCs w:val="28"/>
          <w:shd w:val="clear" w:color="auto" w:fill="FFFFFF"/>
        </w:rPr>
        <w:instrText>HYPERLINK "F:\\Компания"</w:instrText>
      </w:r>
      <w:r w:rsidRPr="00A962DA">
        <w:rPr>
          <w:rFonts w:eastAsiaTheme="minorHAnsi"/>
          <w:sz w:val="28"/>
          <w:szCs w:val="28"/>
          <w:shd w:val="clear" w:color="auto" w:fill="FFFFFF"/>
        </w:rPr>
        <w:fldChar w:fldCharType="separate"/>
      </w:r>
      <w:r w:rsidRPr="00A962DA">
        <w:rPr>
          <w:rStyle w:val="ab"/>
          <w:color w:val="auto"/>
          <w:sz w:val="28"/>
          <w:szCs w:val="28"/>
          <w:u w:val="none"/>
          <w:shd w:val="clear" w:color="auto" w:fill="FFFFFF"/>
        </w:rPr>
        <w:t>Компания «</w:t>
      </w:r>
      <w:r w:rsidRPr="00A962DA">
        <w:rPr>
          <w:rStyle w:val="ab"/>
          <w:bCs/>
          <w:color w:val="auto"/>
          <w:sz w:val="28"/>
          <w:szCs w:val="28"/>
          <w:u w:val="none"/>
          <w:shd w:val="clear" w:color="auto" w:fill="FFFFFF"/>
        </w:rPr>
        <w:t>ОЗНА</w:t>
      </w:r>
      <w:r w:rsidRPr="00A962DA">
        <w:rPr>
          <w:rStyle w:val="ab"/>
          <w:color w:val="auto"/>
          <w:sz w:val="28"/>
          <w:szCs w:val="28"/>
          <w:u w:val="none"/>
          <w:shd w:val="clear" w:color="auto" w:fill="FFFFFF"/>
        </w:rPr>
        <w:t xml:space="preserve">» </w:t>
      </w:r>
      <w:r w:rsidRPr="00A962DA">
        <w:rPr>
          <w:rStyle w:val="ab"/>
          <w:color w:val="auto"/>
          <w:sz w:val="28"/>
          <w:szCs w:val="28"/>
          <w:u w:val="none"/>
        </w:rPr>
        <w:t>[Электронный ресурс] Режим доступа: http://www.</w:t>
      </w:r>
      <w:r w:rsidRPr="00A962DA">
        <w:rPr>
          <w:rStyle w:val="ab"/>
          <w:color w:val="auto"/>
          <w:u w:val="none"/>
        </w:rPr>
        <w:t xml:space="preserve"> </w:t>
      </w:r>
      <w:r w:rsidRPr="00A962DA">
        <w:rPr>
          <w:rStyle w:val="ab"/>
          <w:color w:val="auto"/>
          <w:sz w:val="28"/>
          <w:szCs w:val="28"/>
          <w:u w:val="none"/>
        </w:rPr>
        <w:t>http://ozna.ru</w:t>
      </w:r>
    </w:p>
    <w:p w:rsidR="00A962DA" w:rsidRPr="00F0728C" w:rsidRDefault="00A962DA" w:rsidP="00A962DA">
      <w:pPr>
        <w:pStyle w:val="a9"/>
        <w:numPr>
          <w:ilvl w:val="0"/>
          <w:numId w:val="14"/>
        </w:numPr>
        <w:tabs>
          <w:tab w:val="left" w:pos="1080"/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962DA">
        <w:rPr>
          <w:sz w:val="28"/>
          <w:szCs w:val="28"/>
          <w:shd w:val="clear" w:color="auto" w:fill="FFFFFF"/>
        </w:rPr>
        <w:fldChar w:fldCharType="end"/>
      </w:r>
      <w:r w:rsidRPr="00F0728C">
        <w:rPr>
          <w:rFonts w:eastAsia="Calibri"/>
          <w:sz w:val="28"/>
          <w:szCs w:val="28"/>
        </w:rPr>
        <w:t>Гражданский кодекс Российской Федерации (часть первая) от 30.11.1994 № 51-ФЗ (ред. от 29.12.2017) [Электронный ресурс] // СПС «Консультант Плюс». – Режим доступа: http://www.consultant.ru/document/cons_doc_LAW_5</w:t>
      </w:r>
      <w:r>
        <w:rPr>
          <w:rFonts w:eastAsia="Calibri"/>
          <w:sz w:val="28"/>
          <w:szCs w:val="28"/>
        </w:rPr>
        <w:t>142/ (дата обращения: 10.02.2019</w:t>
      </w:r>
    </w:p>
    <w:p w:rsidR="00A962DA" w:rsidRPr="00F0728C" w:rsidRDefault="00A962DA" w:rsidP="00A962DA">
      <w:pPr>
        <w:pStyle w:val="a9"/>
        <w:numPr>
          <w:ilvl w:val="0"/>
          <w:numId w:val="14"/>
        </w:numPr>
        <w:tabs>
          <w:tab w:val="left" w:pos="1080"/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0728C">
        <w:rPr>
          <w:rFonts w:eastAsia="Calibri"/>
          <w:sz w:val="28"/>
          <w:szCs w:val="28"/>
        </w:rPr>
        <w:t>Об образовании в Российской Федерации: федеральный закон от 29.12.2012 № 273-ФЗ (ред. от 07.03.2018) [Электронный ресурс] // СПС «Консультант Плюс». – Режим доступа: http://www.consultant.ru/document/cons_doc_LAW_140</w:t>
      </w:r>
      <w:r>
        <w:rPr>
          <w:rFonts w:eastAsia="Calibri"/>
          <w:sz w:val="28"/>
          <w:szCs w:val="28"/>
        </w:rPr>
        <w:t>174/ (дата обращения: 17.03.2019</w:t>
      </w:r>
      <w:r w:rsidRPr="00F0728C">
        <w:rPr>
          <w:rFonts w:eastAsia="Calibri"/>
          <w:sz w:val="28"/>
          <w:szCs w:val="28"/>
        </w:rPr>
        <w:t xml:space="preserve">). </w:t>
      </w:r>
    </w:p>
    <w:p w:rsidR="00A962DA" w:rsidRDefault="00A962DA" w:rsidP="00A962DA">
      <w:pPr>
        <w:numPr>
          <w:ilvl w:val="0"/>
          <w:numId w:val="14"/>
        </w:numPr>
        <w:tabs>
          <w:tab w:val="left" w:pos="1080"/>
          <w:tab w:val="left" w:pos="12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27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Официальный сайт Министерства Финансов Российской Федерации [Электронный ресурс] URL: </w:t>
      </w:r>
      <w:hyperlink r:id="rId8" w:tgtFrame="_blank" w:history="1">
        <w:r w:rsidRPr="00A962DA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http://www.minfin.ru/ru</w:t>
        </w:r>
      </w:hyperlink>
      <w:r w:rsidRPr="00A962DA">
        <w:rPr>
          <w:rFonts w:ascii="Times New Roman" w:hAnsi="Times New Roman" w:cs="Times New Roman"/>
          <w:sz w:val="28"/>
          <w:szCs w:val="28"/>
        </w:rPr>
        <w:t xml:space="preserve"> </w:t>
      </w:r>
      <w:r w:rsidRPr="008C2769">
        <w:rPr>
          <w:rFonts w:ascii="Times New Roman" w:eastAsia="Calibri" w:hAnsi="Times New Roman" w:cs="Times New Roman"/>
          <w:sz w:val="28"/>
          <w:szCs w:val="28"/>
          <w:lang w:eastAsia="ru-RU"/>
        </w:rPr>
        <w:t>(дата обращения: 17.03.2019</w:t>
      </w:r>
      <w:r w:rsidRPr="00567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A962DA" w:rsidRPr="00BB3466" w:rsidRDefault="00A962DA" w:rsidP="00A962DA">
      <w:pPr>
        <w:numPr>
          <w:ilvl w:val="0"/>
          <w:numId w:val="14"/>
        </w:numPr>
        <w:tabs>
          <w:tab w:val="left" w:pos="1080"/>
          <w:tab w:val="left" w:pos="12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Helvetica" w:hAnsi="Helvetica"/>
          <w:color w:val="434343"/>
          <w:shd w:val="clear" w:color="auto" w:fill="FFFFFF"/>
        </w:rPr>
        <w:t> </w:t>
      </w:r>
      <w:r w:rsidRPr="00BB3466">
        <w:rPr>
          <w:rFonts w:ascii="Times New Roman" w:hAnsi="Times New Roman" w:cs="Times New Roman"/>
          <w:sz w:val="28"/>
          <w:szCs w:val="28"/>
          <w:shd w:val="clear" w:color="auto" w:fill="FFFFFF"/>
        </w:rPr>
        <w:t>Ивасенко, А.Г. Финансы организаций: учебное пособие / А.Г. Ивасенко, Я.И.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2017. - №8. – с. 4-12</w:t>
      </w:r>
      <w:r w:rsidRPr="008C2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A962DA" w:rsidRPr="008C2769" w:rsidRDefault="00A962DA" w:rsidP="00A962DA">
      <w:pPr>
        <w:numPr>
          <w:ilvl w:val="0"/>
          <w:numId w:val="14"/>
        </w:numPr>
        <w:tabs>
          <w:tab w:val="left" w:pos="1080"/>
          <w:tab w:val="left" w:pos="12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C2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Пансков</w:t>
      </w:r>
      <w:proofErr w:type="spellEnd"/>
      <w:r w:rsidRPr="008C2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Г. О налоговой политике [Текст] / В. Г. </w:t>
      </w:r>
      <w:proofErr w:type="spellStart"/>
      <w:r w:rsidRPr="008C2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Пансков</w:t>
      </w:r>
      <w:proofErr w:type="spellEnd"/>
      <w:r w:rsidRPr="008C2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Налоговая полити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ка. – 2018. - №6. – с</w:t>
      </w:r>
      <w:r w:rsidRPr="008C2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4-13. </w:t>
      </w:r>
    </w:p>
    <w:p w:rsidR="00A962DA" w:rsidRPr="008C2769" w:rsidRDefault="00A962DA" w:rsidP="00A962DA">
      <w:pPr>
        <w:numPr>
          <w:ilvl w:val="0"/>
          <w:numId w:val="14"/>
        </w:numPr>
        <w:tabs>
          <w:tab w:val="left" w:pos="1080"/>
          <w:tab w:val="left" w:pos="12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2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Поспелов, И. Моделирование российской экономики в условиях кризиса [Текст] / И. Поспе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лов // Вопросы экономики. – 2018. - №11. – </w:t>
      </w:r>
      <w:r w:rsidRPr="008C2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50-55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A962DA" w:rsidRPr="008C2769" w:rsidRDefault="00A962DA" w:rsidP="00A962DA">
      <w:pPr>
        <w:numPr>
          <w:ilvl w:val="0"/>
          <w:numId w:val="14"/>
        </w:numPr>
        <w:tabs>
          <w:tab w:val="left" w:pos="1080"/>
          <w:tab w:val="left" w:pos="1260"/>
          <w:tab w:val="num" w:pos="269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CF8">
        <w:rPr>
          <w:rFonts w:ascii="Times New Roman" w:hAnsi="Times New Roman"/>
          <w:sz w:val="28"/>
          <w:szCs w:val="28"/>
          <w:lang w:eastAsia="ru-RU"/>
        </w:rPr>
        <w:t>Шеремет А.Д. Методика финансового анализа деятельности коммер</w:t>
      </w:r>
      <w:r>
        <w:rPr>
          <w:rFonts w:ascii="Times New Roman" w:hAnsi="Times New Roman"/>
          <w:sz w:val="28"/>
          <w:szCs w:val="28"/>
          <w:lang w:eastAsia="ru-RU"/>
        </w:rPr>
        <w:t xml:space="preserve">ческих организаций: пособие. - М.: </w:t>
      </w:r>
      <w:r w:rsidRPr="00184CF8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ГУ</w:t>
      </w:r>
      <w:r w:rsidRPr="00184CF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М, 201</w:t>
      </w:r>
      <w:r w:rsidRPr="00184CF8">
        <w:rPr>
          <w:rFonts w:ascii="Times New Roman" w:hAnsi="Times New Roman"/>
          <w:sz w:val="28"/>
          <w:szCs w:val="28"/>
          <w:lang w:eastAsia="ru-RU"/>
        </w:rPr>
        <w:t>4.</w:t>
      </w:r>
      <w:r w:rsidRPr="00D8518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1</w:t>
      </w:r>
      <w:r w:rsidRPr="00D8518C">
        <w:rPr>
          <w:rFonts w:ascii="Times New Roman" w:hAnsi="Times New Roman"/>
          <w:sz w:val="28"/>
          <w:szCs w:val="28"/>
        </w:rPr>
        <w:t>54 с.</w:t>
      </w:r>
    </w:p>
    <w:p w:rsidR="00A962DA" w:rsidRDefault="00A962DA" w:rsidP="00A962DA">
      <w:pPr>
        <w:numPr>
          <w:ilvl w:val="0"/>
          <w:numId w:val="14"/>
        </w:numPr>
        <w:tabs>
          <w:tab w:val="left" w:pos="1080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171">
        <w:rPr>
          <w:rFonts w:ascii="Times New Roman" w:eastAsia="Times New Roman" w:hAnsi="Times New Roman" w:cs="Times New Roman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омическая теория / </w:t>
      </w:r>
      <w:r w:rsidRPr="00567171">
        <w:rPr>
          <w:rFonts w:ascii="Times New Roman" w:eastAsia="Times New Roman" w:hAnsi="Times New Roman" w:cs="Times New Roman"/>
          <w:sz w:val="28"/>
          <w:szCs w:val="28"/>
        </w:rPr>
        <w:t xml:space="preserve">Под ред. </w:t>
      </w:r>
      <w:r>
        <w:rPr>
          <w:rFonts w:ascii="Times New Roman" w:eastAsia="Times New Roman" w:hAnsi="Times New Roman" w:cs="Times New Roman"/>
          <w:sz w:val="28"/>
          <w:szCs w:val="28"/>
        </w:rPr>
        <w:t>В.Д. Кама. – М.: Влад ,2017. – 5</w:t>
      </w:r>
      <w:r w:rsidRPr="00567171">
        <w:rPr>
          <w:rFonts w:ascii="Times New Roman" w:eastAsia="Times New Roman" w:hAnsi="Times New Roman" w:cs="Times New Roman"/>
          <w:sz w:val="28"/>
          <w:szCs w:val="28"/>
        </w:rPr>
        <w:t>2 с.</w:t>
      </w:r>
    </w:p>
    <w:p w:rsidR="00A962DA" w:rsidRPr="00044104" w:rsidRDefault="00A962DA" w:rsidP="00A962DA">
      <w:pPr>
        <w:numPr>
          <w:ilvl w:val="0"/>
          <w:numId w:val="14"/>
        </w:numPr>
        <w:tabs>
          <w:tab w:val="left" w:pos="1080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D22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Экономика и финансы предпр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иятия: Учебник /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Новашина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Т.С., – 2-е изд.,</w:t>
      </w:r>
      <w:r w:rsidRPr="00044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2018. – 15 с.</w:t>
      </w:r>
    </w:p>
    <w:bookmarkEnd w:id="0"/>
    <w:p w:rsidR="00A962DA" w:rsidRPr="003669CC" w:rsidRDefault="00A962DA" w:rsidP="00A96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F4F" w:rsidRPr="00104F4F" w:rsidRDefault="00104F4F" w:rsidP="00104F4F">
      <w:pPr>
        <w:pStyle w:val="a8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2A2" w:rsidRPr="00DA6BE8" w:rsidRDefault="00BD12A2" w:rsidP="00BD12A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87" w:rsidRPr="00DA6BE8" w:rsidRDefault="000B5787" w:rsidP="00DA6BE8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787" w:rsidRPr="00DA6BE8" w:rsidRDefault="000B5787" w:rsidP="00DA6BE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787" w:rsidRPr="00DA6BE8" w:rsidRDefault="000B5787" w:rsidP="00DA6BE8">
      <w:pPr>
        <w:pStyle w:val="a8"/>
        <w:spacing w:line="360" w:lineRule="auto"/>
        <w:ind w:left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787" w:rsidRPr="00DA6BE8" w:rsidRDefault="000B5787" w:rsidP="00DA6BE8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0B5787" w:rsidRPr="00DA6BE8" w:rsidSect="005E4F03">
      <w:headerReference w:type="default" r:id="rId9"/>
      <w:footerReference w:type="even" r:id="rId10"/>
      <w:footerReference w:type="default" r:id="rId11"/>
      <w:footnotePr>
        <w:numRestart w:val="eachSect"/>
      </w:footnotePr>
      <w:pgSz w:w="11906" w:h="16838"/>
      <w:pgMar w:top="1134" w:right="567" w:bottom="1134" w:left="1701" w:header="567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9E" w:rsidRDefault="00A1309E">
      <w:pPr>
        <w:spacing w:after="0" w:line="240" w:lineRule="auto"/>
      </w:pPr>
      <w:r>
        <w:separator/>
      </w:r>
    </w:p>
  </w:endnote>
  <w:endnote w:type="continuationSeparator" w:id="0">
    <w:p w:rsidR="00A1309E" w:rsidRDefault="00A1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2E" w:rsidRDefault="004E1AE5" w:rsidP="00F333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682E" w:rsidRDefault="00A130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183440"/>
      <w:docPartObj>
        <w:docPartGallery w:val="Page Numbers (Bottom of Page)"/>
        <w:docPartUnique/>
      </w:docPartObj>
    </w:sdtPr>
    <w:sdtEndPr/>
    <w:sdtContent>
      <w:p w:rsidR="005E4F03" w:rsidRDefault="005E4F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421">
          <w:rPr>
            <w:noProof/>
          </w:rPr>
          <w:t>16</w:t>
        </w:r>
        <w:r>
          <w:fldChar w:fldCharType="end"/>
        </w:r>
      </w:p>
    </w:sdtContent>
  </w:sdt>
  <w:p w:rsidR="00A962DA" w:rsidRDefault="00A96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9E" w:rsidRDefault="00A1309E">
      <w:pPr>
        <w:spacing w:after="0" w:line="240" w:lineRule="auto"/>
      </w:pPr>
      <w:r>
        <w:separator/>
      </w:r>
    </w:p>
  </w:footnote>
  <w:footnote w:type="continuationSeparator" w:id="0">
    <w:p w:rsidR="00A1309E" w:rsidRDefault="00A1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2E" w:rsidRDefault="00A1309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D3D"/>
    <w:multiLevelType w:val="multilevel"/>
    <w:tmpl w:val="6D0E50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 w15:restartNumberingAfterBreak="0">
    <w:nsid w:val="15545D8E"/>
    <w:multiLevelType w:val="hybridMultilevel"/>
    <w:tmpl w:val="7A7457B2"/>
    <w:lvl w:ilvl="0" w:tplc="9A506F04">
      <w:start w:val="2017"/>
      <w:numFmt w:val="bullet"/>
      <w:lvlText w:val=""/>
      <w:lvlJc w:val="left"/>
      <w:pPr>
        <w:ind w:left="8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1CD55B91"/>
    <w:multiLevelType w:val="hybridMultilevel"/>
    <w:tmpl w:val="1AFE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47BB"/>
    <w:multiLevelType w:val="hybridMultilevel"/>
    <w:tmpl w:val="6234ED12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46421"/>
    <w:multiLevelType w:val="multilevel"/>
    <w:tmpl w:val="6D0E50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288E1246"/>
    <w:multiLevelType w:val="multilevel"/>
    <w:tmpl w:val="9BBA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EB5A26"/>
    <w:multiLevelType w:val="multilevel"/>
    <w:tmpl w:val="6D0E50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2FE11363"/>
    <w:multiLevelType w:val="hybridMultilevel"/>
    <w:tmpl w:val="DCEA9868"/>
    <w:lvl w:ilvl="0" w:tplc="11122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0C20"/>
    <w:multiLevelType w:val="hybridMultilevel"/>
    <w:tmpl w:val="A06CF8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BD2788"/>
    <w:multiLevelType w:val="multilevel"/>
    <w:tmpl w:val="8B68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476095"/>
    <w:multiLevelType w:val="hybridMultilevel"/>
    <w:tmpl w:val="0284D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75DC1"/>
    <w:multiLevelType w:val="hybridMultilevel"/>
    <w:tmpl w:val="278C6EF2"/>
    <w:lvl w:ilvl="0" w:tplc="E2B6E74E">
      <w:start w:val="1"/>
      <w:numFmt w:val="decimal"/>
      <w:lvlText w:val="%1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0F61FD"/>
    <w:multiLevelType w:val="multilevel"/>
    <w:tmpl w:val="EC92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2B3CEC"/>
    <w:multiLevelType w:val="multilevel"/>
    <w:tmpl w:val="6D0E50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779A1B71"/>
    <w:multiLevelType w:val="hybridMultilevel"/>
    <w:tmpl w:val="B0C04426"/>
    <w:lvl w:ilvl="0" w:tplc="F60021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A0283"/>
    <w:multiLevelType w:val="multilevel"/>
    <w:tmpl w:val="F374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5"/>
  </w:num>
  <w:num w:numId="5">
    <w:abstractNumId w:val="9"/>
  </w:num>
  <w:num w:numId="6">
    <w:abstractNumId w:val="13"/>
  </w:num>
  <w:num w:numId="7">
    <w:abstractNumId w:val="10"/>
  </w:num>
  <w:num w:numId="8">
    <w:abstractNumId w:val="12"/>
  </w:num>
  <w:num w:numId="9">
    <w:abstractNumId w:val="14"/>
  </w:num>
  <w:num w:numId="10">
    <w:abstractNumId w:val="4"/>
  </w:num>
  <w:num w:numId="11">
    <w:abstractNumId w:val="6"/>
  </w:num>
  <w:num w:numId="12">
    <w:abstractNumId w:val="1"/>
  </w:num>
  <w:num w:numId="13">
    <w:abstractNumId w:val="3"/>
  </w:num>
  <w:num w:numId="14">
    <w:abstractNumId w:val="7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AD"/>
    <w:rsid w:val="00032F3B"/>
    <w:rsid w:val="000B5787"/>
    <w:rsid w:val="000F3D7B"/>
    <w:rsid w:val="00104F4F"/>
    <w:rsid w:val="001475DB"/>
    <w:rsid w:val="0021201D"/>
    <w:rsid w:val="002766B1"/>
    <w:rsid w:val="002A37AD"/>
    <w:rsid w:val="003436A8"/>
    <w:rsid w:val="003477F2"/>
    <w:rsid w:val="00413B62"/>
    <w:rsid w:val="00452D44"/>
    <w:rsid w:val="00495898"/>
    <w:rsid w:val="004E1AE5"/>
    <w:rsid w:val="004F476A"/>
    <w:rsid w:val="0052722F"/>
    <w:rsid w:val="00551273"/>
    <w:rsid w:val="005568B6"/>
    <w:rsid w:val="00557D7C"/>
    <w:rsid w:val="005E4F03"/>
    <w:rsid w:val="00624575"/>
    <w:rsid w:val="006E094D"/>
    <w:rsid w:val="00731B6A"/>
    <w:rsid w:val="00773D3F"/>
    <w:rsid w:val="00796927"/>
    <w:rsid w:val="007B7BB9"/>
    <w:rsid w:val="008B7817"/>
    <w:rsid w:val="008C1C0E"/>
    <w:rsid w:val="009E18C0"/>
    <w:rsid w:val="00A1309E"/>
    <w:rsid w:val="00A962DA"/>
    <w:rsid w:val="00B179A0"/>
    <w:rsid w:val="00B80298"/>
    <w:rsid w:val="00BD12A2"/>
    <w:rsid w:val="00BF081C"/>
    <w:rsid w:val="00D05604"/>
    <w:rsid w:val="00D4386C"/>
    <w:rsid w:val="00D91F0A"/>
    <w:rsid w:val="00DA6BE8"/>
    <w:rsid w:val="00E00421"/>
    <w:rsid w:val="00F33BE7"/>
    <w:rsid w:val="00F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B3778D-1EF7-49A4-A40B-227E1D4F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4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37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A3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A37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A3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A37AD"/>
  </w:style>
  <w:style w:type="paragraph" w:styleId="a8">
    <w:name w:val="List Paragraph"/>
    <w:basedOn w:val="a"/>
    <w:uiPriority w:val="34"/>
    <w:qFormat/>
    <w:rsid w:val="000B57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04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10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decision">
    <w:name w:val="titledecision"/>
    <w:basedOn w:val="a"/>
    <w:rsid w:val="0079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96927"/>
    <w:rPr>
      <w:b/>
      <w:bCs/>
    </w:rPr>
  </w:style>
  <w:style w:type="paragraph" w:customStyle="1" w:styleId="Default">
    <w:name w:val="Default"/>
    <w:rsid w:val="00D05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A962DA"/>
    <w:rPr>
      <w:color w:val="0563C1" w:themeColor="hyperlink"/>
      <w:u w:val="single"/>
    </w:rPr>
  </w:style>
  <w:style w:type="character" w:styleId="ac">
    <w:name w:val="line number"/>
    <w:basedOn w:val="a0"/>
    <w:uiPriority w:val="99"/>
    <w:semiHidden/>
    <w:unhideWhenUsed/>
    <w:rsid w:val="0055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minfin.ru%2Fru&amp;cc_key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F289-88CD-4E7D-97E4-6ED181F9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Елизавета Белобородова</cp:lastModifiedBy>
  <cp:revision>12</cp:revision>
  <dcterms:created xsi:type="dcterms:W3CDTF">2019-10-07T12:57:00Z</dcterms:created>
  <dcterms:modified xsi:type="dcterms:W3CDTF">2021-06-01T18:14:00Z</dcterms:modified>
</cp:coreProperties>
</file>