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786"/>
        <w:gridCol w:w="4785"/>
      </w:tblGrid>
      <w:tr w:rsidR="00ED19C1" w:rsidTr="00ED19C1">
        <w:tc>
          <w:tcPr>
            <w:tcW w:w="4786" w:type="dxa"/>
          </w:tcPr>
          <w:p w:rsidR="00ED19C1" w:rsidRPr="00ED19C1" w:rsidRDefault="00ED19C1" w:rsidP="00ED19C1">
            <w:pPr>
              <w:ind w:firstLine="0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ED19C1">
              <w:rPr>
                <w:rFonts w:ascii="Times New Roman" w:hAnsi="Times New Roman" w:cs="Times New Roman"/>
                <w:b/>
                <w:i/>
                <w:sz w:val="28"/>
              </w:rPr>
              <w:t>ОПИСАНИЕ</w:t>
            </w:r>
          </w:p>
        </w:tc>
        <w:tc>
          <w:tcPr>
            <w:tcW w:w="4785" w:type="dxa"/>
          </w:tcPr>
          <w:p w:rsidR="00ED19C1" w:rsidRPr="00ED19C1" w:rsidRDefault="00ED19C1" w:rsidP="00ED19C1">
            <w:pPr>
              <w:ind w:firstLine="0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ED19C1">
              <w:rPr>
                <w:rFonts w:ascii="Times New Roman" w:hAnsi="Times New Roman" w:cs="Times New Roman"/>
                <w:b/>
                <w:i/>
                <w:sz w:val="28"/>
              </w:rPr>
              <w:t>ИЗОБРАЖЕНИЕ</w:t>
            </w:r>
          </w:p>
        </w:tc>
      </w:tr>
      <w:tr w:rsidR="00ED19C1" w:rsidTr="00ED19C1">
        <w:tc>
          <w:tcPr>
            <w:tcW w:w="4786" w:type="dxa"/>
          </w:tcPr>
          <w:p w:rsidR="0013014D" w:rsidRDefault="0013014D" w:rsidP="0013014D">
            <w:pPr>
              <w:ind w:firstLine="0"/>
              <w:jc w:val="left"/>
              <w:rPr>
                <w:rFonts w:ascii="Times New Roman" w:hAnsi="Times New Roman" w:cs="Times New Roman"/>
                <w:sz w:val="28"/>
              </w:rPr>
            </w:pPr>
            <w:r w:rsidRPr="0013014D">
              <w:rPr>
                <w:rFonts w:ascii="Times New Roman" w:hAnsi="Times New Roman" w:cs="Times New Roman"/>
                <w:sz w:val="28"/>
              </w:rPr>
              <w:t>В каркасном доме, созданном по проект</w:t>
            </w:r>
            <w:bookmarkStart w:id="0" w:name="_GoBack"/>
            <w:bookmarkEnd w:id="0"/>
            <w:r w:rsidRPr="0013014D">
              <w:rPr>
                <w:rFonts w:ascii="Times New Roman" w:hAnsi="Times New Roman" w:cs="Times New Roman"/>
                <w:sz w:val="28"/>
              </w:rPr>
              <w:t>у КД118, с большим комфортом размещается супружеская пара.  Фасад отличается лаконичностью и простотой форм. Окна расположены по бокам от входной двери, и подобная симметрия добавляет облику гармонии. Выделяющейся деталью становится терраса перед входом с аккуратными деревянными перилами  и колоннами, делающая вид строения уютным и красивым. Здесь можно с удовольствием проводить время на свежем воздухе, узкий скат кровли шириной 2 м прекрасно защищает террасу от попадания осадков или палящего солнца. Крыша одноэтажного дома двускатная. Переступив через порог, вы попадете в небольшой тамбур, откуда легко пройти в удлиненный холл. В свою очередь он ведет на кухню и в спальню (по 9,2 кв. м.), внушительную гостиную (16 кв. м.) и санузел. Общая площадь дома равняется 64 кв. м.</w:t>
            </w:r>
          </w:p>
        </w:tc>
        <w:tc>
          <w:tcPr>
            <w:tcW w:w="4785" w:type="dxa"/>
          </w:tcPr>
          <w:p w:rsidR="0013014D" w:rsidRDefault="0013014D">
            <w:pPr>
              <w:ind w:firstLine="0"/>
              <w:rPr>
                <w:rFonts w:ascii="Times New Roman" w:hAnsi="Times New Roman" w:cs="Times New Roman"/>
                <w:sz w:val="28"/>
              </w:rPr>
            </w:pPr>
            <w:r w:rsidRPr="0013014D">
              <w:rPr>
                <w:rFonts w:ascii="Times New Roman" w:hAnsi="Times New Roman" w:cs="Times New Roman"/>
                <w:sz w:val="28"/>
              </w:rPr>
              <w:drawing>
                <wp:inline distT="0" distB="0" distL="0" distR="0" wp14:anchorId="02870FA2" wp14:editId="126F7A5E">
                  <wp:extent cx="2590800" cy="1943100"/>
                  <wp:effectExtent l="0" t="0" r="0" b="0"/>
                  <wp:docPr id="1" name="Рисунок 1" descr="https://pestovoles.ru/assets/images/3d/dk118/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estovoles.ru/assets/images/3d/dk118/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681" cy="1943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014D" w:rsidRDefault="0013014D">
            <w:pPr>
              <w:ind w:firstLine="0"/>
              <w:rPr>
                <w:rFonts w:ascii="Times New Roman" w:hAnsi="Times New Roman" w:cs="Times New Roman"/>
                <w:sz w:val="28"/>
              </w:rPr>
            </w:pPr>
            <w:r w:rsidRPr="0013014D">
              <w:rPr>
                <w:rFonts w:ascii="Times New Roman" w:hAnsi="Times New Roman" w:cs="Times New Roman"/>
                <w:sz w:val="28"/>
              </w:rPr>
              <w:drawing>
                <wp:inline distT="0" distB="0" distL="0" distR="0" wp14:anchorId="59B62AB0" wp14:editId="3C9077CE">
                  <wp:extent cx="3520440" cy="2640329"/>
                  <wp:effectExtent l="0" t="0" r="3810" b="8255"/>
                  <wp:docPr id="2" name="Рисунок 2" descr="https://pestovoles.ru/assets/images/3d/dk118/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pestovoles.ru/assets/images/3d/dk118/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0481" cy="264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014D" w:rsidTr="00ED19C1">
        <w:tc>
          <w:tcPr>
            <w:tcW w:w="4786" w:type="dxa"/>
          </w:tcPr>
          <w:p w:rsidR="0013014D" w:rsidRDefault="0013014D" w:rsidP="0013014D">
            <w:pPr>
              <w:ind w:firstLine="0"/>
              <w:jc w:val="left"/>
              <w:rPr>
                <w:rFonts w:ascii="Times New Roman" w:hAnsi="Times New Roman" w:cs="Times New Roman"/>
                <w:sz w:val="28"/>
              </w:rPr>
            </w:pPr>
            <w:r w:rsidRPr="0013014D">
              <w:rPr>
                <w:rFonts w:ascii="Times New Roman" w:hAnsi="Times New Roman" w:cs="Times New Roman"/>
                <w:sz w:val="28"/>
              </w:rPr>
              <w:t xml:space="preserve">Уютный каркасный дом по проекту КД119 предназначен для комфортного проживания семьи из 3-4 человек. Фасад одноэтажного строения аккуратный, сдержанный и при этом не лишенный нотки изящества. Крыльцо с тремя ступеньками, расположенное с левой стороны, имеет крепкие и красивые перила. Скромный эркер с тремя окнами прекрасно гармонирует с открытым крыльцом и добавляет больше освещенности в помещения. Крыша одноэтажного дома двускатная, с декоративным скатом над эркером. Через входную дверь хозяин проходит в прихожую, откуда </w:t>
            </w:r>
            <w:r w:rsidRPr="0013014D">
              <w:rPr>
                <w:rFonts w:ascii="Times New Roman" w:hAnsi="Times New Roman" w:cs="Times New Roman"/>
                <w:sz w:val="28"/>
              </w:rPr>
              <w:lastRenderedPageBreak/>
              <w:t>ведут пути в кладовую, санузел и кухню-гостиную – просторное вытянутое помещение площадью 25,5 кв. м., размеры которого с легкостью позволяют разделить его на зону приготовления пищи, обеденную и место для расслабления и отдыха. Другие две двери ведут в 2 спальни площадью по 8 кв. м. (если в двух комнатах для сна нет необходимости, они оборудуются под кабинет, мастерскую или библиотеку). Общая площадь дома составляет 72 кв. м.</w:t>
            </w:r>
          </w:p>
        </w:tc>
        <w:tc>
          <w:tcPr>
            <w:tcW w:w="4785" w:type="dxa"/>
          </w:tcPr>
          <w:p w:rsidR="0013014D" w:rsidRDefault="0013014D">
            <w:pPr>
              <w:ind w:firstLine="0"/>
              <w:rPr>
                <w:rFonts w:ascii="Times New Roman" w:hAnsi="Times New Roman" w:cs="Times New Roman"/>
                <w:sz w:val="28"/>
              </w:rPr>
            </w:pPr>
            <w:r w:rsidRPr="0013014D">
              <w:rPr>
                <w:rFonts w:ascii="Times New Roman" w:hAnsi="Times New Roman" w:cs="Times New Roman"/>
                <w:sz w:val="28"/>
              </w:rPr>
              <w:lastRenderedPageBreak/>
              <w:drawing>
                <wp:inline distT="0" distB="0" distL="0" distR="0" wp14:anchorId="5B1DC8E0" wp14:editId="20B023B3">
                  <wp:extent cx="3589020" cy="2691765"/>
                  <wp:effectExtent l="0" t="0" r="0" b="0"/>
                  <wp:docPr id="3" name="Рисунок 3" descr="https://pestovoles.ru/assets/images/3d/dk119/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pestovoles.ru/assets/images/3d/dk119/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9020" cy="269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014D" w:rsidRDefault="0013014D">
            <w:pPr>
              <w:ind w:firstLine="0"/>
              <w:rPr>
                <w:rFonts w:ascii="Times New Roman" w:hAnsi="Times New Roman" w:cs="Times New Roman"/>
                <w:sz w:val="28"/>
              </w:rPr>
            </w:pPr>
            <w:r w:rsidRPr="0013014D">
              <w:rPr>
                <w:rFonts w:ascii="Times New Roman" w:hAnsi="Times New Roman" w:cs="Times New Roman"/>
                <w:sz w:val="28"/>
              </w:rPr>
              <w:lastRenderedPageBreak/>
              <w:drawing>
                <wp:inline distT="0" distB="0" distL="0" distR="0" wp14:anchorId="20565A34" wp14:editId="2BCF3E01">
                  <wp:extent cx="3657600" cy="2743200"/>
                  <wp:effectExtent l="0" t="0" r="0" b="0"/>
                  <wp:docPr id="4" name="Рисунок 4" descr="https://pestovoles.ru/assets/images/3d/dk119/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pestovoles.ru/assets/images/3d/dk119/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5786" cy="2749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014D" w:rsidTr="00ED19C1">
        <w:tc>
          <w:tcPr>
            <w:tcW w:w="4786" w:type="dxa"/>
          </w:tcPr>
          <w:p w:rsidR="0013014D" w:rsidRDefault="0013014D" w:rsidP="0013014D">
            <w:pPr>
              <w:ind w:firstLine="0"/>
              <w:jc w:val="left"/>
              <w:rPr>
                <w:rFonts w:ascii="Times New Roman" w:hAnsi="Times New Roman" w:cs="Times New Roman"/>
                <w:sz w:val="28"/>
              </w:rPr>
            </w:pPr>
            <w:r w:rsidRPr="0013014D">
              <w:rPr>
                <w:rFonts w:ascii="Times New Roman" w:hAnsi="Times New Roman" w:cs="Times New Roman"/>
                <w:sz w:val="28"/>
              </w:rPr>
              <w:lastRenderedPageBreak/>
              <w:t xml:space="preserve">В красивом каркасном доме по проекту КД120 созданы желаемые условия для комфортного проживания небольшой семьи из 2-3 человек. Конструкция сочетает классические, простые </w:t>
            </w:r>
            <w:proofErr w:type="gramStart"/>
            <w:r w:rsidRPr="0013014D">
              <w:rPr>
                <w:rFonts w:ascii="Times New Roman" w:hAnsi="Times New Roman" w:cs="Times New Roman"/>
                <w:sz w:val="28"/>
              </w:rPr>
              <w:t xml:space="preserve">архитектурные </w:t>
            </w:r>
            <w:r>
              <w:rPr>
                <w:rFonts w:ascii="Times New Roman" w:hAnsi="Times New Roman" w:cs="Times New Roman"/>
                <w:sz w:val="28"/>
              </w:rPr>
              <w:t>р</w:t>
            </w:r>
            <w:r w:rsidRPr="0013014D">
              <w:rPr>
                <w:rFonts w:ascii="Times New Roman" w:hAnsi="Times New Roman" w:cs="Times New Roman"/>
                <w:sz w:val="28"/>
              </w:rPr>
              <w:t>ешения</w:t>
            </w:r>
            <w:proofErr w:type="gramEnd"/>
            <w:r w:rsidRPr="0013014D">
              <w:rPr>
                <w:rFonts w:ascii="Times New Roman" w:hAnsi="Times New Roman" w:cs="Times New Roman"/>
                <w:sz w:val="28"/>
              </w:rPr>
              <w:t xml:space="preserve"> (например, двускатную крышу) и одновременно определенную затейливость за счет миниатюрного крыльца по левую сторону с 3 ступеньками и аккуратными перилами из массива дерева. Оно соединено с закрытой верандой площадью 8,7 кв. м, где можно с удовольствием проводить время даже в ненастную погоду. Веранда ведет в прямоугольную прихожую, откуда можно пройти в спальню (10,8 кв. м.), большую гостиную (14, 6) , кухню (10,4) и санузел. Размеры помещения позволяют жильцам разместиться с максимальным комфортом и удобно организовать быт: зону отдыха и сна, приятного времяпрепровождения, приготовления еды и пр. Планировка строения общей площади 76 кв. м. максимально продумана.</w:t>
            </w:r>
          </w:p>
        </w:tc>
        <w:tc>
          <w:tcPr>
            <w:tcW w:w="4785" w:type="dxa"/>
          </w:tcPr>
          <w:p w:rsidR="0013014D" w:rsidRDefault="0013014D">
            <w:pPr>
              <w:ind w:firstLine="0"/>
              <w:rPr>
                <w:rFonts w:ascii="Times New Roman" w:hAnsi="Times New Roman" w:cs="Times New Roman"/>
                <w:sz w:val="28"/>
              </w:rPr>
            </w:pPr>
            <w:r w:rsidRPr="0013014D">
              <w:rPr>
                <w:rFonts w:ascii="Times New Roman" w:hAnsi="Times New Roman" w:cs="Times New Roman"/>
                <w:sz w:val="28"/>
              </w:rPr>
              <w:drawing>
                <wp:inline distT="0" distB="0" distL="0" distR="0" wp14:anchorId="4A485500" wp14:editId="53F1BD8A">
                  <wp:extent cx="3093720" cy="2320290"/>
                  <wp:effectExtent l="0" t="0" r="0" b="3810"/>
                  <wp:docPr id="5" name="Рисунок 5" descr="https://pestovoles.ru/assets/images/3d/dk120/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pestovoles.ru/assets/images/3d/dk120/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3720" cy="2320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014D" w:rsidRDefault="0013014D">
            <w:pPr>
              <w:ind w:firstLine="0"/>
              <w:rPr>
                <w:rFonts w:ascii="Times New Roman" w:hAnsi="Times New Roman" w:cs="Times New Roman"/>
                <w:sz w:val="28"/>
              </w:rPr>
            </w:pPr>
            <w:r w:rsidRPr="0013014D">
              <w:rPr>
                <w:rFonts w:ascii="Times New Roman" w:hAnsi="Times New Roman" w:cs="Times New Roman"/>
                <w:sz w:val="28"/>
              </w:rPr>
              <w:drawing>
                <wp:inline distT="0" distB="0" distL="0" distR="0" wp14:anchorId="7C012E1F" wp14:editId="5453570B">
                  <wp:extent cx="3093720" cy="2320290"/>
                  <wp:effectExtent l="0" t="0" r="0" b="3810"/>
                  <wp:docPr id="6" name="Рисунок 6" descr="https://pestovoles.ru/assets/images/3d/dk120/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pestovoles.ru/assets/images/3d/dk120/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360" cy="232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014D" w:rsidTr="00ED19C1">
        <w:trPr>
          <w:trHeight w:val="3263"/>
        </w:trPr>
        <w:tc>
          <w:tcPr>
            <w:tcW w:w="4786" w:type="dxa"/>
          </w:tcPr>
          <w:p w:rsidR="0013014D" w:rsidRDefault="00ED19C1" w:rsidP="00ED19C1">
            <w:pPr>
              <w:ind w:firstLine="0"/>
              <w:jc w:val="left"/>
              <w:rPr>
                <w:rFonts w:ascii="Times New Roman" w:hAnsi="Times New Roman" w:cs="Times New Roman"/>
                <w:sz w:val="28"/>
              </w:rPr>
            </w:pPr>
            <w:r w:rsidRPr="00ED19C1">
              <w:rPr>
                <w:rFonts w:ascii="Times New Roman" w:hAnsi="Times New Roman" w:cs="Times New Roman"/>
                <w:sz w:val="28"/>
              </w:rPr>
              <w:lastRenderedPageBreak/>
              <w:t>Каркасный дом, сделанный по проекту КД128, подойдет для комфортабельного размещения 3-5 человек. Дом имеет два отдельных входа: один с просторной открытой террасы, второй с задней стороны дома (имеется маленькое, аккуратное крыльцо). Скат крыши надежно оберегает открытую террасу с двумя входами от нежелательных осадков и палящих солнечных лучей. Здесь хорошо устраивать семейные посиделки на свежем воздухе. Завершает лаконичную композицию красивая и симметричная 4-скатная крыша. Парадная дверь ведет в кухню-гостиную площадью 24,4 кв. м., чьи габариты позволяют удобно организовать зону приема и приготовления пищи и пространство для отдыха; из гостиной можно попасть в большую спальню. Из задней двери мы попадаем в тамбур, откуда идут двери в меньшую спальню и санузел. Планировка максимально компактная и функциональная. Общая площадь строения равняется 77 кв. м.</w:t>
            </w:r>
          </w:p>
        </w:tc>
        <w:tc>
          <w:tcPr>
            <w:tcW w:w="4785" w:type="dxa"/>
          </w:tcPr>
          <w:p w:rsidR="0013014D" w:rsidRDefault="00ED19C1">
            <w:pPr>
              <w:ind w:firstLine="0"/>
              <w:rPr>
                <w:rFonts w:ascii="Times New Roman" w:hAnsi="Times New Roman" w:cs="Times New Roman"/>
                <w:sz w:val="28"/>
              </w:rPr>
            </w:pPr>
            <w:r w:rsidRPr="00ED19C1">
              <w:rPr>
                <w:rFonts w:ascii="Times New Roman" w:hAnsi="Times New Roman" w:cs="Times New Roman"/>
                <w:sz w:val="28"/>
              </w:rPr>
              <w:drawing>
                <wp:inline distT="0" distB="0" distL="0" distR="0" wp14:anchorId="58039AB1" wp14:editId="1D525DC2">
                  <wp:extent cx="3459480" cy="2594610"/>
                  <wp:effectExtent l="0" t="0" r="7620" b="0"/>
                  <wp:docPr id="7" name="Рисунок 7" descr="https://pestovoles.ru/assets/images/3d/dk128/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pestovoles.ru/assets/images/3d/dk128/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8561" cy="259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19C1" w:rsidRDefault="00ED19C1">
            <w:pPr>
              <w:ind w:firstLine="0"/>
              <w:rPr>
                <w:rFonts w:ascii="Times New Roman" w:hAnsi="Times New Roman" w:cs="Times New Roman"/>
                <w:sz w:val="28"/>
              </w:rPr>
            </w:pPr>
            <w:r w:rsidRPr="00ED19C1">
              <w:rPr>
                <w:rFonts w:ascii="Times New Roman" w:hAnsi="Times New Roman" w:cs="Times New Roman"/>
                <w:sz w:val="28"/>
              </w:rPr>
              <w:drawing>
                <wp:inline distT="0" distB="0" distL="0" distR="0" wp14:anchorId="7BE38CB3" wp14:editId="6399BC31">
                  <wp:extent cx="3459480" cy="2594610"/>
                  <wp:effectExtent l="0" t="0" r="7620" b="0"/>
                  <wp:docPr id="8" name="Рисунок 8" descr="https://pestovoles.ru/assets/images/3d/dk128/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pestovoles.ru/assets/images/3d/dk128/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9480" cy="2594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7466" w:rsidRPr="0013014D" w:rsidRDefault="00AE7466">
      <w:pPr>
        <w:rPr>
          <w:rFonts w:ascii="Times New Roman" w:hAnsi="Times New Roman" w:cs="Times New Roman"/>
          <w:sz w:val="28"/>
        </w:rPr>
      </w:pPr>
    </w:p>
    <w:sectPr w:rsidR="00AE7466" w:rsidRPr="001301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14D"/>
    <w:rsid w:val="0013014D"/>
    <w:rsid w:val="00AE7466"/>
    <w:rsid w:val="00ED1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3014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3014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01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3014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3014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01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530</Words>
  <Characters>3027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vs89186635638@outlook.com</dc:creator>
  <cp:lastModifiedBy>vs89186635638@outlook.com</cp:lastModifiedBy>
  <cp:revision>1</cp:revision>
  <dcterms:created xsi:type="dcterms:W3CDTF">2023-06-12T08:27:00Z</dcterms:created>
  <dcterms:modified xsi:type="dcterms:W3CDTF">2023-06-12T08:41:00Z</dcterms:modified>
</cp:coreProperties>
</file>