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7D83" w14:textId="248A2DD2" w:rsidR="001D5A10" w:rsidRPr="00896A63" w:rsidRDefault="001D5A10" w:rsidP="001D5A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6A63">
        <w:rPr>
          <w:rFonts w:ascii="Times New Roman" w:hAnsi="Times New Roman" w:cs="Times New Roman"/>
          <w:b/>
          <w:bCs/>
          <w:sz w:val="28"/>
          <w:szCs w:val="28"/>
        </w:rPr>
        <w:t>I. Введение</w:t>
      </w:r>
    </w:p>
    <w:p w14:paraId="145ECCA1" w14:textId="423123A2" w:rsidR="001D5A10" w:rsidRPr="00127172" w:rsidRDefault="001D5A10" w:rsidP="001D5A10">
      <w:pPr>
        <w:rPr>
          <w:rFonts w:ascii="Times New Roman" w:hAnsi="Times New Roman" w:cs="Times New Roman"/>
          <w:sz w:val="28"/>
          <w:szCs w:val="28"/>
        </w:rPr>
      </w:pPr>
      <w:r w:rsidRPr="00127172">
        <w:rPr>
          <w:rFonts w:ascii="Times New Roman" w:hAnsi="Times New Roman" w:cs="Times New Roman"/>
          <w:sz w:val="28"/>
          <w:szCs w:val="28"/>
        </w:rPr>
        <w:t xml:space="preserve">Восточная Македония и Фракия, динамичный регион с богатой историей и географическим значением, является одним из тринадцати административных регионов Греции. Расположенный в северо-восточной части страны, он является домом для региона Македония, а также Западная Фракия и островов </w:t>
      </w:r>
      <w:proofErr w:type="spellStart"/>
      <w:r w:rsidRPr="00127172">
        <w:rPr>
          <w:rFonts w:ascii="Times New Roman" w:hAnsi="Times New Roman" w:cs="Times New Roman"/>
          <w:sz w:val="28"/>
          <w:szCs w:val="28"/>
        </w:rPr>
        <w:t>Тасос</w:t>
      </w:r>
      <w:proofErr w:type="spellEnd"/>
      <w:r w:rsidRPr="0012717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27172">
        <w:rPr>
          <w:rFonts w:ascii="Times New Roman" w:hAnsi="Times New Roman" w:cs="Times New Roman"/>
          <w:sz w:val="28"/>
          <w:szCs w:val="28"/>
        </w:rPr>
        <w:t>Самофракия</w:t>
      </w:r>
      <w:proofErr w:type="spellEnd"/>
      <w:r w:rsidRPr="00127172">
        <w:rPr>
          <w:rFonts w:ascii="Times New Roman" w:hAnsi="Times New Roman" w:cs="Times New Roman"/>
          <w:sz w:val="28"/>
          <w:szCs w:val="28"/>
        </w:rPr>
        <w:t xml:space="preserve">. </w:t>
      </w:r>
      <w:r w:rsidR="00DE40B0">
        <w:rPr>
          <w:rFonts w:ascii="Times New Roman" w:hAnsi="Times New Roman" w:cs="Times New Roman"/>
          <w:sz w:val="28"/>
          <w:szCs w:val="28"/>
        </w:rPr>
        <w:t>Сформировавшись</w:t>
      </w:r>
      <w:r w:rsidRPr="00127172">
        <w:rPr>
          <w:rFonts w:ascii="Times New Roman" w:hAnsi="Times New Roman" w:cs="Times New Roman"/>
          <w:sz w:val="28"/>
          <w:szCs w:val="28"/>
        </w:rPr>
        <w:t xml:space="preserve"> в ходе административной реформы 1987 года, его полномочия и власть были пересмотрены и расширены в соответствии с планом "</w:t>
      </w:r>
      <w:proofErr w:type="spellStart"/>
      <w:r w:rsidRPr="00127172">
        <w:rPr>
          <w:rFonts w:ascii="Times New Roman" w:hAnsi="Times New Roman" w:cs="Times New Roman"/>
          <w:sz w:val="28"/>
          <w:szCs w:val="28"/>
        </w:rPr>
        <w:t>Калликратис</w:t>
      </w:r>
      <w:proofErr w:type="spellEnd"/>
      <w:r w:rsidRPr="00127172">
        <w:rPr>
          <w:rFonts w:ascii="Times New Roman" w:hAnsi="Times New Roman" w:cs="Times New Roman"/>
          <w:sz w:val="28"/>
          <w:szCs w:val="28"/>
        </w:rPr>
        <w:t xml:space="preserve">" 2010 года, унаследовав статус и вес пяти ныне упраздненных префектур: Драма, </w:t>
      </w:r>
      <w:proofErr w:type="spellStart"/>
      <w:r w:rsidRPr="00127172">
        <w:rPr>
          <w:rFonts w:ascii="Times New Roman" w:hAnsi="Times New Roman" w:cs="Times New Roman"/>
          <w:sz w:val="28"/>
          <w:szCs w:val="28"/>
        </w:rPr>
        <w:t>Эврос</w:t>
      </w:r>
      <w:proofErr w:type="spellEnd"/>
      <w:r w:rsidRPr="00127172">
        <w:rPr>
          <w:rFonts w:ascii="Times New Roman" w:hAnsi="Times New Roman" w:cs="Times New Roman"/>
          <w:sz w:val="28"/>
          <w:szCs w:val="28"/>
        </w:rPr>
        <w:t xml:space="preserve">, Кавала, Родопы и </w:t>
      </w:r>
      <w:proofErr w:type="spellStart"/>
      <w:r w:rsidRPr="00127172">
        <w:rPr>
          <w:rFonts w:ascii="Times New Roman" w:hAnsi="Times New Roman" w:cs="Times New Roman"/>
          <w:sz w:val="28"/>
          <w:szCs w:val="28"/>
        </w:rPr>
        <w:t>Ксанти</w:t>
      </w:r>
      <w:proofErr w:type="spellEnd"/>
      <w:r w:rsidRPr="00127172">
        <w:rPr>
          <w:rFonts w:ascii="Times New Roman" w:hAnsi="Times New Roman" w:cs="Times New Roman"/>
          <w:sz w:val="28"/>
          <w:szCs w:val="28"/>
        </w:rPr>
        <w:t>.</w:t>
      </w:r>
    </w:p>
    <w:p w14:paraId="1E9E0084" w14:textId="548108FF" w:rsidR="001D5A10" w:rsidRPr="00896A63" w:rsidRDefault="001D5A10" w:rsidP="001D5A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6A63">
        <w:rPr>
          <w:rFonts w:ascii="Times New Roman" w:hAnsi="Times New Roman" w:cs="Times New Roman"/>
          <w:b/>
          <w:bCs/>
          <w:sz w:val="28"/>
          <w:szCs w:val="28"/>
        </w:rPr>
        <w:t>II. Крупные города и административные регионы</w:t>
      </w:r>
    </w:p>
    <w:p w14:paraId="7ABAFFCA" w14:textId="150BFC4E" w:rsidR="001D5A10" w:rsidRPr="00127172" w:rsidRDefault="001D5A10" w:rsidP="001D5A10">
      <w:pPr>
        <w:rPr>
          <w:rFonts w:ascii="Times New Roman" w:hAnsi="Times New Roman" w:cs="Times New Roman"/>
          <w:sz w:val="28"/>
          <w:szCs w:val="28"/>
        </w:rPr>
      </w:pPr>
      <w:r w:rsidRPr="00127172">
        <w:rPr>
          <w:rFonts w:ascii="Times New Roman" w:hAnsi="Times New Roman" w:cs="Times New Roman"/>
          <w:sz w:val="28"/>
          <w:szCs w:val="28"/>
        </w:rPr>
        <w:t xml:space="preserve">Путешествуя по этому региону, вы столкнетесь с разнообразными городами, каждый из которых имеет свое очарование и значение. Александруполис, крупнейший город региона, является бурно развивающимся энергетическим центром, а столица </w:t>
      </w:r>
      <w:proofErr w:type="spellStart"/>
      <w:r w:rsidRPr="00127172">
        <w:rPr>
          <w:rFonts w:ascii="Times New Roman" w:hAnsi="Times New Roman" w:cs="Times New Roman"/>
          <w:sz w:val="28"/>
          <w:szCs w:val="28"/>
        </w:rPr>
        <w:t>Комотини</w:t>
      </w:r>
      <w:proofErr w:type="spellEnd"/>
      <w:r w:rsidRPr="00127172">
        <w:rPr>
          <w:rFonts w:ascii="Times New Roman" w:hAnsi="Times New Roman" w:cs="Times New Roman"/>
          <w:sz w:val="28"/>
          <w:szCs w:val="28"/>
        </w:rPr>
        <w:t xml:space="preserve"> - четвертый по величине город после Александруполиса, Кавалы и </w:t>
      </w:r>
      <w:proofErr w:type="spellStart"/>
      <w:r w:rsidRPr="00127172">
        <w:rPr>
          <w:rFonts w:ascii="Times New Roman" w:hAnsi="Times New Roman" w:cs="Times New Roman"/>
          <w:sz w:val="28"/>
          <w:szCs w:val="28"/>
        </w:rPr>
        <w:t>Ксанти</w:t>
      </w:r>
      <w:proofErr w:type="spellEnd"/>
      <w:r w:rsidRPr="00127172">
        <w:rPr>
          <w:rFonts w:ascii="Times New Roman" w:hAnsi="Times New Roman" w:cs="Times New Roman"/>
          <w:sz w:val="28"/>
          <w:szCs w:val="28"/>
        </w:rPr>
        <w:t xml:space="preserve">. Каждый из этих городов находится в македонских региональных единицах Драма, Кавала и </w:t>
      </w:r>
      <w:proofErr w:type="spellStart"/>
      <w:r w:rsidRPr="00127172">
        <w:rPr>
          <w:rFonts w:ascii="Times New Roman" w:hAnsi="Times New Roman" w:cs="Times New Roman"/>
          <w:sz w:val="28"/>
          <w:szCs w:val="28"/>
        </w:rPr>
        <w:t>Тасос</w:t>
      </w:r>
      <w:proofErr w:type="spellEnd"/>
      <w:r w:rsidRPr="00127172">
        <w:rPr>
          <w:rFonts w:ascii="Times New Roman" w:hAnsi="Times New Roman" w:cs="Times New Roman"/>
          <w:sz w:val="28"/>
          <w:szCs w:val="28"/>
        </w:rPr>
        <w:t xml:space="preserve"> или фракийских региональных единицах </w:t>
      </w:r>
      <w:proofErr w:type="spellStart"/>
      <w:r w:rsidRPr="00127172">
        <w:rPr>
          <w:rFonts w:ascii="Times New Roman" w:hAnsi="Times New Roman" w:cs="Times New Roman"/>
          <w:sz w:val="28"/>
          <w:szCs w:val="28"/>
        </w:rPr>
        <w:t>Ксанти</w:t>
      </w:r>
      <w:proofErr w:type="spellEnd"/>
      <w:r w:rsidRPr="00127172">
        <w:rPr>
          <w:rFonts w:ascii="Times New Roman" w:hAnsi="Times New Roman" w:cs="Times New Roman"/>
          <w:sz w:val="28"/>
          <w:szCs w:val="28"/>
        </w:rPr>
        <w:t xml:space="preserve">, Родопы и </w:t>
      </w:r>
      <w:proofErr w:type="spellStart"/>
      <w:r w:rsidRPr="00127172">
        <w:rPr>
          <w:rFonts w:ascii="Times New Roman" w:hAnsi="Times New Roman" w:cs="Times New Roman"/>
          <w:sz w:val="28"/>
          <w:szCs w:val="28"/>
        </w:rPr>
        <w:t>Эврос</w:t>
      </w:r>
      <w:proofErr w:type="spellEnd"/>
      <w:r w:rsidRPr="00127172">
        <w:rPr>
          <w:rFonts w:ascii="Times New Roman" w:hAnsi="Times New Roman" w:cs="Times New Roman"/>
          <w:sz w:val="28"/>
          <w:szCs w:val="28"/>
        </w:rPr>
        <w:t xml:space="preserve">. </w:t>
      </w:r>
      <w:r w:rsidR="007E059B">
        <w:rPr>
          <w:rFonts w:ascii="Times New Roman" w:hAnsi="Times New Roman" w:cs="Times New Roman"/>
          <w:sz w:val="28"/>
          <w:szCs w:val="28"/>
        </w:rPr>
        <w:t>Они</w:t>
      </w:r>
      <w:r w:rsidRPr="00127172">
        <w:rPr>
          <w:rFonts w:ascii="Times New Roman" w:hAnsi="Times New Roman" w:cs="Times New Roman"/>
          <w:sz w:val="28"/>
          <w:szCs w:val="28"/>
        </w:rPr>
        <w:t xml:space="preserve"> отражают территории бывших префектур, за исключением </w:t>
      </w:r>
      <w:proofErr w:type="spellStart"/>
      <w:r w:rsidRPr="00127172">
        <w:rPr>
          <w:rFonts w:ascii="Times New Roman" w:hAnsi="Times New Roman" w:cs="Times New Roman"/>
          <w:sz w:val="28"/>
          <w:szCs w:val="28"/>
        </w:rPr>
        <w:t>Тасоса</w:t>
      </w:r>
      <w:proofErr w:type="spellEnd"/>
      <w:r w:rsidRPr="00127172">
        <w:rPr>
          <w:rFonts w:ascii="Times New Roman" w:hAnsi="Times New Roman" w:cs="Times New Roman"/>
          <w:sz w:val="28"/>
          <w:szCs w:val="28"/>
        </w:rPr>
        <w:t>, который был частью префектуры Кавала.</w:t>
      </w:r>
    </w:p>
    <w:p w14:paraId="125F71F8" w14:textId="26B60150" w:rsidR="001D5A10" w:rsidRPr="00896A63" w:rsidRDefault="001D5A10" w:rsidP="001D5A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6A63">
        <w:rPr>
          <w:rFonts w:ascii="Times New Roman" w:hAnsi="Times New Roman" w:cs="Times New Roman"/>
          <w:b/>
          <w:bCs/>
          <w:sz w:val="28"/>
          <w:szCs w:val="28"/>
        </w:rPr>
        <w:t>III. Ключевые отрасли промышленности</w:t>
      </w:r>
    </w:p>
    <w:p w14:paraId="165C29DA" w14:textId="34E0863A" w:rsidR="001D5A10" w:rsidRPr="00896A63" w:rsidRDefault="001D5A10" w:rsidP="001D5A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6A63">
        <w:rPr>
          <w:rFonts w:ascii="Times New Roman" w:hAnsi="Times New Roman" w:cs="Times New Roman"/>
          <w:b/>
          <w:bCs/>
          <w:sz w:val="28"/>
          <w:szCs w:val="28"/>
        </w:rPr>
        <w:t>A. Энергетика</w:t>
      </w:r>
    </w:p>
    <w:p w14:paraId="318F1124" w14:textId="68BE4278" w:rsidR="00472439" w:rsidRPr="00127172" w:rsidRDefault="001D5A10" w:rsidP="001D5A10">
      <w:pPr>
        <w:rPr>
          <w:rFonts w:ascii="Times New Roman" w:hAnsi="Times New Roman" w:cs="Times New Roman"/>
          <w:sz w:val="28"/>
          <w:szCs w:val="28"/>
        </w:rPr>
      </w:pPr>
      <w:r w:rsidRPr="00127172">
        <w:rPr>
          <w:rFonts w:ascii="Times New Roman" w:hAnsi="Times New Roman" w:cs="Times New Roman"/>
          <w:sz w:val="28"/>
          <w:szCs w:val="28"/>
        </w:rPr>
        <w:t xml:space="preserve">Когда утреннее солнце блестит на Эгейском море, порт Александруполиса, жизненно важный винтик в промышленном механизме региона, пробуждается к новому напряженному дню. Стратегически расположенный на самой восточной границе Греции и ЕС, порт Александруполиса является маяком энергетики, логистики и транспорта, что ставит его в эпицентр экономического роста. Новый терминал сжиженного природного газа, который будет построен в нескольких милях от порта, и его соединение с </w:t>
      </w:r>
      <w:proofErr w:type="spellStart"/>
      <w:r w:rsidRPr="00127172">
        <w:rPr>
          <w:rFonts w:ascii="Times New Roman" w:hAnsi="Times New Roman" w:cs="Times New Roman"/>
          <w:sz w:val="28"/>
          <w:szCs w:val="28"/>
        </w:rPr>
        <w:t>Трансадриатическим</w:t>
      </w:r>
      <w:proofErr w:type="spellEnd"/>
      <w:r w:rsidRPr="00127172">
        <w:rPr>
          <w:rFonts w:ascii="Times New Roman" w:hAnsi="Times New Roman" w:cs="Times New Roman"/>
          <w:sz w:val="28"/>
          <w:szCs w:val="28"/>
        </w:rPr>
        <w:t xml:space="preserve"> трубопроводом (TAP) предвещают появление Александруполиса и, соответственно, Фракии в качестве нового энергетического центра. Проект независимой газовой системы Александруполиса (INGS), включающий морскую плавучую установку для приема, хранения и повторной газификации СПГ (FSRU), систему подводного и наземного газопровода, будет подключен к Национальной газовой системе Греции (NNGS), газовому </w:t>
      </w:r>
      <w:proofErr w:type="spellStart"/>
      <w:r w:rsidRPr="00127172">
        <w:rPr>
          <w:rFonts w:ascii="Times New Roman" w:hAnsi="Times New Roman" w:cs="Times New Roman"/>
          <w:sz w:val="28"/>
          <w:szCs w:val="28"/>
        </w:rPr>
        <w:t>интерконнектору</w:t>
      </w:r>
      <w:proofErr w:type="spellEnd"/>
      <w:r w:rsidRPr="00127172">
        <w:rPr>
          <w:rFonts w:ascii="Times New Roman" w:hAnsi="Times New Roman" w:cs="Times New Roman"/>
          <w:sz w:val="28"/>
          <w:szCs w:val="28"/>
        </w:rPr>
        <w:t xml:space="preserve"> Греция-Болгария (IGB) и TAP. Это инфраструктурное чудо должно превратить порт Александруполиса в крупного поставщика экологически чистой энергии в Греции, Юго-Восточной Европе и за ее пределами.</w:t>
      </w:r>
    </w:p>
    <w:p w14:paraId="17492366" w14:textId="3404BD57" w:rsidR="001D5A10" w:rsidRPr="00896A63" w:rsidRDefault="001D5A10" w:rsidP="001D5A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6A63">
        <w:rPr>
          <w:rFonts w:ascii="Times New Roman" w:hAnsi="Times New Roman" w:cs="Times New Roman"/>
          <w:b/>
          <w:bCs/>
          <w:sz w:val="28"/>
          <w:szCs w:val="28"/>
        </w:rPr>
        <w:lastRenderedPageBreak/>
        <w:t>B. Транспорт и логистика</w:t>
      </w:r>
    </w:p>
    <w:p w14:paraId="030516E8" w14:textId="05689B7B" w:rsidR="001D5A10" w:rsidRPr="00127172" w:rsidRDefault="001D5A10" w:rsidP="001D5A10">
      <w:pPr>
        <w:rPr>
          <w:rFonts w:ascii="Times New Roman" w:hAnsi="Times New Roman" w:cs="Times New Roman"/>
          <w:sz w:val="28"/>
          <w:szCs w:val="28"/>
        </w:rPr>
      </w:pPr>
      <w:r w:rsidRPr="00127172">
        <w:rPr>
          <w:rFonts w:ascii="Times New Roman" w:hAnsi="Times New Roman" w:cs="Times New Roman"/>
          <w:sz w:val="28"/>
          <w:szCs w:val="28"/>
        </w:rPr>
        <w:t xml:space="preserve">Порт Александруполиса не только сияет в энергетическом секторе; он также играет ключевую роль в сфере транспорта и логистики. Благодаря соединению грузового терминала порта с железной дорогой, аэропорту Александруполиса имени Демокрита, расположенному всего в трех милях, и новому шоссе </w:t>
      </w:r>
      <w:proofErr w:type="spellStart"/>
      <w:r w:rsidRPr="00127172">
        <w:rPr>
          <w:rFonts w:ascii="Times New Roman" w:hAnsi="Times New Roman" w:cs="Times New Roman"/>
          <w:sz w:val="28"/>
          <w:szCs w:val="28"/>
        </w:rPr>
        <w:t>Эгнатия</w:t>
      </w:r>
      <w:proofErr w:type="spellEnd"/>
      <w:r w:rsidRPr="00127172">
        <w:rPr>
          <w:rFonts w:ascii="Times New Roman" w:hAnsi="Times New Roman" w:cs="Times New Roman"/>
          <w:sz w:val="28"/>
          <w:szCs w:val="28"/>
        </w:rPr>
        <w:t xml:space="preserve">, порт готов служить основным транспортным узлом в регионе. Более того, порт уже стал критически важным транспортным и логистическим узлом для военных операций НАТО на Балканах и в Восточной Европе, что было продемонстрировано во время военных учений Defender-Europe 2021 и </w:t>
      </w:r>
      <w:proofErr w:type="spellStart"/>
      <w:r w:rsidRPr="00127172">
        <w:rPr>
          <w:rFonts w:ascii="Times New Roman" w:hAnsi="Times New Roman" w:cs="Times New Roman"/>
          <w:sz w:val="28"/>
          <w:szCs w:val="28"/>
        </w:rPr>
        <w:t>Operation</w:t>
      </w:r>
      <w:proofErr w:type="spellEnd"/>
      <w:r w:rsidRPr="00127172">
        <w:rPr>
          <w:rFonts w:ascii="Times New Roman" w:hAnsi="Times New Roman" w:cs="Times New Roman"/>
          <w:sz w:val="28"/>
          <w:szCs w:val="28"/>
        </w:rPr>
        <w:t xml:space="preserve"> Atlantic </w:t>
      </w:r>
      <w:proofErr w:type="spellStart"/>
      <w:r w:rsidRPr="00127172">
        <w:rPr>
          <w:rFonts w:ascii="Times New Roman" w:hAnsi="Times New Roman" w:cs="Times New Roman"/>
          <w:sz w:val="28"/>
          <w:szCs w:val="28"/>
        </w:rPr>
        <w:t>Resolve</w:t>
      </w:r>
      <w:proofErr w:type="spellEnd"/>
      <w:r w:rsidRPr="00127172">
        <w:rPr>
          <w:rFonts w:ascii="Times New Roman" w:hAnsi="Times New Roman" w:cs="Times New Roman"/>
          <w:sz w:val="28"/>
          <w:szCs w:val="28"/>
        </w:rPr>
        <w:t>.</w:t>
      </w:r>
    </w:p>
    <w:p w14:paraId="1000F428" w14:textId="64B81774" w:rsidR="001D5A10" w:rsidRPr="008C7694" w:rsidRDefault="001D5A10" w:rsidP="001D5A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7694">
        <w:rPr>
          <w:rFonts w:ascii="Times New Roman" w:hAnsi="Times New Roman" w:cs="Times New Roman"/>
          <w:b/>
          <w:bCs/>
          <w:sz w:val="28"/>
          <w:szCs w:val="28"/>
        </w:rPr>
        <w:t>C. Сельское хозяйство</w:t>
      </w:r>
    </w:p>
    <w:p w14:paraId="0872190A" w14:textId="491B46F3" w:rsidR="001D5A10" w:rsidRDefault="001D5A10" w:rsidP="001D5A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7172">
        <w:rPr>
          <w:rFonts w:ascii="Times New Roman" w:hAnsi="Times New Roman" w:cs="Times New Roman"/>
          <w:sz w:val="28"/>
          <w:szCs w:val="28"/>
        </w:rPr>
        <w:t>Комотини</w:t>
      </w:r>
      <w:proofErr w:type="spellEnd"/>
      <w:r w:rsidRPr="00127172">
        <w:rPr>
          <w:rFonts w:ascii="Times New Roman" w:hAnsi="Times New Roman" w:cs="Times New Roman"/>
          <w:sz w:val="28"/>
          <w:szCs w:val="28"/>
        </w:rPr>
        <w:t>, хотя и не может похвастаться шумным портом Александруполиса, представляет собой безмятежный контраст со своими обширными сельскохозяйственными угодьями.</w:t>
      </w:r>
    </w:p>
    <w:p w14:paraId="302DF33F" w14:textId="21FE74D4" w:rsidR="00FF17D1" w:rsidRPr="00FF17D1" w:rsidRDefault="00FF17D1" w:rsidP="00FF17D1">
      <w:pPr>
        <w:rPr>
          <w:rFonts w:ascii="Times New Roman" w:hAnsi="Times New Roman" w:cs="Times New Roman"/>
          <w:sz w:val="28"/>
          <w:szCs w:val="28"/>
        </w:rPr>
      </w:pPr>
      <w:r w:rsidRPr="00FF17D1">
        <w:rPr>
          <w:rFonts w:ascii="Times New Roman" w:hAnsi="Times New Roman" w:cs="Times New Roman"/>
          <w:sz w:val="28"/>
          <w:szCs w:val="28"/>
        </w:rPr>
        <w:t>Производство оливкового масла: является одним из ведущих производителей оливкового масла в мире, здесь производится множество высококачественных сортов.</w:t>
      </w:r>
    </w:p>
    <w:p w14:paraId="4E81C0B3" w14:textId="39D4BEA9" w:rsidR="00FF17D1" w:rsidRPr="00FF17D1" w:rsidRDefault="00FF17D1" w:rsidP="00FF17D1">
      <w:pPr>
        <w:rPr>
          <w:rFonts w:ascii="Times New Roman" w:hAnsi="Times New Roman" w:cs="Times New Roman"/>
          <w:sz w:val="28"/>
          <w:szCs w:val="28"/>
        </w:rPr>
      </w:pPr>
      <w:r w:rsidRPr="00FF17D1">
        <w:rPr>
          <w:rFonts w:ascii="Times New Roman" w:hAnsi="Times New Roman" w:cs="Times New Roman"/>
          <w:sz w:val="28"/>
          <w:szCs w:val="28"/>
        </w:rPr>
        <w:t>Производство вина: имеет долгую историю производства вина, и греческие вина завоевывают международное признание.</w:t>
      </w:r>
    </w:p>
    <w:p w14:paraId="0AED5041" w14:textId="31A32479" w:rsidR="00FF17D1" w:rsidRPr="00FF17D1" w:rsidRDefault="00FF17D1" w:rsidP="00FF17D1">
      <w:pPr>
        <w:rPr>
          <w:rFonts w:ascii="Times New Roman" w:hAnsi="Times New Roman" w:cs="Times New Roman"/>
          <w:sz w:val="28"/>
          <w:szCs w:val="28"/>
        </w:rPr>
      </w:pPr>
      <w:r w:rsidRPr="00FF17D1">
        <w:rPr>
          <w:rFonts w:ascii="Times New Roman" w:hAnsi="Times New Roman" w:cs="Times New Roman"/>
          <w:sz w:val="28"/>
          <w:szCs w:val="28"/>
        </w:rPr>
        <w:t>Фруктовое и овощное хозяйство: выращиваются такие фрукты, как апельсины, персики и клубника, а также разнообразные овощи.</w:t>
      </w:r>
    </w:p>
    <w:p w14:paraId="40EDCF2E" w14:textId="5ABB0FF2" w:rsidR="00FF17D1" w:rsidRPr="00FF17D1" w:rsidRDefault="00FF17D1" w:rsidP="00FF17D1">
      <w:pPr>
        <w:rPr>
          <w:rFonts w:ascii="Times New Roman" w:hAnsi="Times New Roman" w:cs="Times New Roman"/>
          <w:sz w:val="28"/>
          <w:szCs w:val="28"/>
        </w:rPr>
      </w:pPr>
      <w:r w:rsidRPr="00FF17D1">
        <w:rPr>
          <w:rFonts w:ascii="Times New Roman" w:hAnsi="Times New Roman" w:cs="Times New Roman"/>
          <w:sz w:val="28"/>
          <w:szCs w:val="28"/>
        </w:rPr>
        <w:t>Животноводство: распространено разведение овец и коз, страна известна своими молочными продуктами, особенно сыром.</w:t>
      </w:r>
    </w:p>
    <w:p w14:paraId="768D4004" w14:textId="555F9686" w:rsidR="00FF17D1" w:rsidRPr="00127172" w:rsidRDefault="00FF17D1" w:rsidP="00FF17D1">
      <w:pPr>
        <w:rPr>
          <w:rFonts w:ascii="Times New Roman" w:hAnsi="Times New Roman" w:cs="Times New Roman"/>
          <w:sz w:val="28"/>
          <w:szCs w:val="28"/>
        </w:rPr>
      </w:pPr>
      <w:r w:rsidRPr="00FF17D1">
        <w:rPr>
          <w:rFonts w:ascii="Times New Roman" w:hAnsi="Times New Roman" w:cs="Times New Roman"/>
          <w:sz w:val="28"/>
          <w:szCs w:val="28"/>
        </w:rPr>
        <w:t>Рыболовство: Учитывая обширную береговую линию и многочисленные острова, рыболовство является важной отраслью.</w:t>
      </w:r>
    </w:p>
    <w:p w14:paraId="10F59EEA" w14:textId="31303864" w:rsidR="001D5A10" w:rsidRPr="008C7694" w:rsidRDefault="001D5A10" w:rsidP="001D5A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7694">
        <w:rPr>
          <w:rFonts w:ascii="Times New Roman" w:hAnsi="Times New Roman" w:cs="Times New Roman"/>
          <w:b/>
          <w:bCs/>
          <w:sz w:val="28"/>
          <w:szCs w:val="28"/>
        </w:rPr>
        <w:t>IV. Влияние на местную экономику и общество</w:t>
      </w:r>
    </w:p>
    <w:p w14:paraId="1C7AD86D" w14:textId="120908C2" w:rsidR="001D5A10" w:rsidRPr="00127172" w:rsidRDefault="001D5A10" w:rsidP="001D5A10">
      <w:pPr>
        <w:rPr>
          <w:rFonts w:ascii="Times New Roman" w:hAnsi="Times New Roman" w:cs="Times New Roman"/>
          <w:sz w:val="28"/>
          <w:szCs w:val="28"/>
        </w:rPr>
      </w:pPr>
      <w:r w:rsidRPr="00127172">
        <w:rPr>
          <w:rFonts w:ascii="Times New Roman" w:hAnsi="Times New Roman" w:cs="Times New Roman"/>
          <w:sz w:val="28"/>
          <w:szCs w:val="28"/>
        </w:rPr>
        <w:t>Промышленные предприятия в регионе Восточной Македонии и Фракии не только вносят значительный вклад в экономику, но и определяют жизнь местных жителей. Энергетический центр в Александруполисе, например, не только обеспечивает рабочие места, но и способствует переходу на экологически чистую энергию. Превращение порта в современный, производительный и функциональный порт благодаря новым инвестициям обеспечит экономический толчок региону и повысит его привлекательность для глобальных инвесторов.</w:t>
      </w:r>
    </w:p>
    <w:p w14:paraId="28C1EAB8" w14:textId="77777777" w:rsidR="001D5A10" w:rsidRPr="00127172" w:rsidRDefault="001D5A10" w:rsidP="001D5A10">
      <w:pPr>
        <w:rPr>
          <w:rFonts w:ascii="Times New Roman" w:hAnsi="Times New Roman" w:cs="Times New Roman"/>
          <w:sz w:val="28"/>
          <w:szCs w:val="28"/>
        </w:rPr>
      </w:pPr>
    </w:p>
    <w:p w14:paraId="33B6CB20" w14:textId="77777777" w:rsidR="001D5A10" w:rsidRPr="00127172" w:rsidRDefault="001D5A10" w:rsidP="001D5A10">
      <w:pPr>
        <w:rPr>
          <w:rFonts w:ascii="Times New Roman" w:hAnsi="Times New Roman" w:cs="Times New Roman"/>
          <w:sz w:val="28"/>
          <w:szCs w:val="28"/>
        </w:rPr>
      </w:pPr>
    </w:p>
    <w:sectPr w:rsidR="001D5A10" w:rsidRPr="0012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D1"/>
    <w:rsid w:val="00127172"/>
    <w:rsid w:val="001D5A10"/>
    <w:rsid w:val="00285597"/>
    <w:rsid w:val="00472439"/>
    <w:rsid w:val="007E059B"/>
    <w:rsid w:val="00896A63"/>
    <w:rsid w:val="008C7694"/>
    <w:rsid w:val="00905BD1"/>
    <w:rsid w:val="00A53901"/>
    <w:rsid w:val="00B14964"/>
    <w:rsid w:val="00BE71D3"/>
    <w:rsid w:val="00DE40B0"/>
    <w:rsid w:val="00F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F139"/>
  <w15:chartTrackingRefBased/>
  <w15:docId w15:val="{D02A59B6-7A1D-4C91-84FE-1BC51664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Русаков</dc:creator>
  <cp:keywords/>
  <dc:description/>
  <cp:lastModifiedBy>Алексей Русаков</cp:lastModifiedBy>
  <cp:revision>7</cp:revision>
  <dcterms:created xsi:type="dcterms:W3CDTF">2023-05-23T19:14:00Z</dcterms:created>
  <dcterms:modified xsi:type="dcterms:W3CDTF">2023-07-05T11:38:00Z</dcterms:modified>
</cp:coreProperties>
</file>