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58" w:rsidRDefault="00D079D5" w:rsidP="00354E8A">
      <w:pPr>
        <w:pStyle w:val="1"/>
      </w:pPr>
      <w:r>
        <w:t>Что</w:t>
      </w:r>
      <w:r w:rsidR="00354E8A">
        <w:t xml:space="preserve"> изменится </w:t>
      </w:r>
      <w:r>
        <w:t xml:space="preserve">в трудоустройстве ВКС </w:t>
      </w:r>
      <w:r w:rsidR="00354E8A">
        <w:t>с 10 июля?</w:t>
      </w:r>
    </w:p>
    <w:p w:rsidR="00354E8A" w:rsidRDefault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понятием ВКС подразумевают высококвалифицированных специалистов. Если таких кадров не хвата</w:t>
      </w:r>
      <w:r w:rsidR="00D079D5">
        <w:rPr>
          <w:rFonts w:ascii="Times New Roman" w:hAnsi="Times New Roman" w:cs="Times New Roman"/>
          <w:sz w:val="24"/>
        </w:rPr>
        <w:t>ет, могут привлекаться иностранные граждане</w:t>
      </w:r>
      <w:r>
        <w:rPr>
          <w:rFonts w:ascii="Times New Roman" w:hAnsi="Times New Roman" w:cs="Times New Roman"/>
          <w:sz w:val="24"/>
        </w:rPr>
        <w:t>. Это руководители или технические специалисты. Статус ВКС им присваивает организация работодателя, определяя его самостоятельно. Деятельность этих специалистов на территории страны регулируется ФЗ №115.</w:t>
      </w:r>
    </w:p>
    <w:p w:rsidR="00354E8A" w:rsidRDefault="00354E8A" w:rsidP="00354E8A">
      <w:pPr>
        <w:pStyle w:val="2"/>
      </w:pPr>
      <w:r>
        <w:t>Сколько получают специалисты?</w:t>
      </w:r>
    </w:p>
    <w:p w:rsidR="00354E8A" w:rsidRDefault="00354E8A" w:rsidP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Заработная плата </w:t>
      </w:r>
      <w:r w:rsidR="00F60051">
        <w:rPr>
          <w:rFonts w:ascii="Times New Roman" w:hAnsi="Times New Roman" w:cs="Times New Roman"/>
          <w:sz w:val="24"/>
        </w:rPr>
        <w:t xml:space="preserve">ВКС </w:t>
      </w:r>
      <w:r>
        <w:rPr>
          <w:rFonts w:ascii="Times New Roman" w:hAnsi="Times New Roman" w:cs="Times New Roman"/>
          <w:sz w:val="24"/>
        </w:rPr>
        <w:t>регулируется законодательством. Она не должна быть менее 167 тысяч рублей. Но для некоторых отраслей этот показатель ниже:</w:t>
      </w:r>
    </w:p>
    <w:p w:rsidR="00354E8A" w:rsidRDefault="00354E8A" w:rsidP="00354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</w:rPr>
        <w:t>-специалисты могут получать от 83</w:t>
      </w:r>
      <w:proofErr w:type="gramStart"/>
      <w:r>
        <w:rPr>
          <w:rFonts w:ascii="Times New Roman" w:hAnsi="Times New Roman" w:cs="Times New Roman"/>
          <w:sz w:val="24"/>
        </w:rPr>
        <w:t>,5</w:t>
      </w:r>
      <w:proofErr w:type="gramEnd"/>
      <w:r>
        <w:rPr>
          <w:rFonts w:ascii="Times New Roman" w:hAnsi="Times New Roman" w:cs="Times New Roman"/>
          <w:sz w:val="24"/>
        </w:rPr>
        <w:t xml:space="preserve"> тыс. рублей. Они должны работать в компаниях, которые име</w:t>
      </w:r>
      <w:r w:rsidR="00F60051">
        <w:rPr>
          <w:rFonts w:ascii="Times New Roman" w:hAnsi="Times New Roman" w:cs="Times New Roman"/>
          <w:sz w:val="24"/>
        </w:rPr>
        <w:t>ют государственную аккредитацию;</w:t>
      </w:r>
    </w:p>
    <w:p w:rsidR="00354E8A" w:rsidRDefault="00F60051" w:rsidP="00354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354E8A">
        <w:rPr>
          <w:rFonts w:ascii="Times New Roman" w:hAnsi="Times New Roman" w:cs="Times New Roman"/>
          <w:sz w:val="24"/>
        </w:rPr>
        <w:t>акой же уровень зарплаты установлен и для резидентов, работающих в особой экономической или промышленной зоне.</w:t>
      </w:r>
    </w:p>
    <w:p w:rsidR="00354E8A" w:rsidRDefault="00F60051" w:rsidP="00354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354E8A">
        <w:rPr>
          <w:rFonts w:ascii="Times New Roman" w:hAnsi="Times New Roman" w:cs="Times New Roman"/>
          <w:sz w:val="24"/>
        </w:rPr>
        <w:t>пециалисты, работающие над внедрением техники и технологий, могут получать от 58,5 тысяч</w:t>
      </w:r>
      <w:r>
        <w:rPr>
          <w:rFonts w:ascii="Times New Roman" w:hAnsi="Times New Roman" w:cs="Times New Roman"/>
          <w:sz w:val="24"/>
        </w:rPr>
        <w:t>и рублей;</w:t>
      </w:r>
    </w:p>
    <w:p w:rsidR="00354E8A" w:rsidRDefault="00F60051" w:rsidP="00354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354E8A">
        <w:rPr>
          <w:rFonts w:ascii="Times New Roman" w:hAnsi="Times New Roman" w:cs="Times New Roman"/>
          <w:sz w:val="24"/>
        </w:rPr>
        <w:t>оход медицинских и научных сотрудников, которые входят в международный медицинск</w:t>
      </w:r>
      <w:r>
        <w:rPr>
          <w:rFonts w:ascii="Times New Roman" w:hAnsi="Times New Roman" w:cs="Times New Roman"/>
          <w:sz w:val="24"/>
        </w:rPr>
        <w:t xml:space="preserve">ий кластер, составляет от 1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млн</w:t>
      </w:r>
      <w:proofErr w:type="spellEnd"/>
      <w:proofErr w:type="gramEnd"/>
      <w:r w:rsidR="00354E8A">
        <w:rPr>
          <w:rFonts w:ascii="Times New Roman" w:hAnsi="Times New Roman" w:cs="Times New Roman"/>
          <w:sz w:val="24"/>
        </w:rPr>
        <w:t xml:space="preserve"> рубл</w:t>
      </w:r>
      <w:r>
        <w:rPr>
          <w:rFonts w:ascii="Times New Roman" w:hAnsi="Times New Roman" w:cs="Times New Roman"/>
          <w:sz w:val="24"/>
        </w:rPr>
        <w:t>ей ежегодно;</w:t>
      </w:r>
    </w:p>
    <w:p w:rsidR="00354E8A" w:rsidRDefault="00F60051" w:rsidP="00354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354E8A">
        <w:rPr>
          <w:rFonts w:ascii="Times New Roman" w:hAnsi="Times New Roman" w:cs="Times New Roman"/>
          <w:sz w:val="24"/>
        </w:rPr>
        <w:t>аучные сотрудники, работники научно-исследовательских институтов получают не менее 83,5 тысяч</w:t>
      </w:r>
      <w:r w:rsidR="00742B60">
        <w:rPr>
          <w:rFonts w:ascii="Times New Roman" w:hAnsi="Times New Roman" w:cs="Times New Roman"/>
          <w:sz w:val="24"/>
        </w:rPr>
        <w:t>и</w:t>
      </w:r>
      <w:r w:rsidR="00354E8A">
        <w:rPr>
          <w:rFonts w:ascii="Times New Roman" w:hAnsi="Times New Roman" w:cs="Times New Roman"/>
          <w:sz w:val="24"/>
        </w:rPr>
        <w:t xml:space="preserve"> рублей.</w:t>
      </w:r>
    </w:p>
    <w:p w:rsidR="00354E8A" w:rsidRDefault="00354E8A" w:rsidP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специалист приезжает работать в </w:t>
      </w:r>
      <w:proofErr w:type="spellStart"/>
      <w:r>
        <w:rPr>
          <w:rFonts w:ascii="Times New Roman" w:hAnsi="Times New Roman" w:cs="Times New Roman"/>
          <w:sz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</w:rPr>
        <w:t>, для него требований по заработной плате не предусмотрено. Изменения в этой сфере ждут работодателей с 1 марта 2024 года. Ежемесячно работодатели должны будут отчислять не менее 250 тысяч рублей.</w:t>
      </w:r>
    </w:p>
    <w:p w:rsidR="00354E8A" w:rsidRDefault="00F97CA6" w:rsidP="00354E8A">
      <w:pPr>
        <w:pStyle w:val="2"/>
      </w:pPr>
      <w:r>
        <w:t>Оформление разрешения</w:t>
      </w:r>
    </w:p>
    <w:p w:rsidR="00354E8A" w:rsidRDefault="00354E8A" w:rsidP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внесения изменений 10 июля 2023 сотрудники и члены их семей проходят медицинское обследование вместе каждые три года. Изменения будут с 1 января 2024 года. </w:t>
      </w:r>
      <w:r w:rsidR="00F60051">
        <w:rPr>
          <w:rFonts w:ascii="Times New Roman" w:hAnsi="Times New Roman" w:cs="Times New Roman"/>
          <w:sz w:val="24"/>
        </w:rPr>
        <w:t>Срок п</w:t>
      </w:r>
      <w:r>
        <w:rPr>
          <w:rFonts w:ascii="Times New Roman" w:hAnsi="Times New Roman" w:cs="Times New Roman"/>
          <w:sz w:val="24"/>
        </w:rPr>
        <w:t>рохождени</w:t>
      </w:r>
      <w:r w:rsidR="00F60051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медицинской комиссии и сдача результатов </w:t>
      </w:r>
      <w:r w:rsidR="00F6005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не позднее 30 дней с момента въезда специалиста в Россию или получения разрешения. После </w:t>
      </w:r>
      <w:commentRangeStart w:id="0"/>
      <w:r>
        <w:rPr>
          <w:rFonts w:ascii="Times New Roman" w:hAnsi="Times New Roman" w:cs="Times New Roman"/>
          <w:sz w:val="24"/>
        </w:rPr>
        <w:t>того</w:t>
      </w:r>
      <w:commentRangeEnd w:id="0"/>
      <w:r w:rsidR="00C61601">
        <w:rPr>
          <w:rStyle w:val="a6"/>
        </w:rPr>
        <w:commentReference w:id="0"/>
      </w:r>
      <w:r>
        <w:rPr>
          <w:rFonts w:ascii="Times New Roman" w:hAnsi="Times New Roman" w:cs="Times New Roman"/>
          <w:sz w:val="24"/>
        </w:rPr>
        <w:t xml:space="preserve"> как разрешение получено, его нужно забрать. На это дается 30 дней, но работодатель может подать заявление на продление еще на такой же срок.</w:t>
      </w:r>
    </w:p>
    <w:p w:rsidR="00354E8A" w:rsidRDefault="00354E8A" w:rsidP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срок прошел, а заявление не забрали, оно аннулируется, а документ уничтожают. </w:t>
      </w:r>
      <w:r w:rsidR="00F97CA6">
        <w:rPr>
          <w:rFonts w:ascii="Times New Roman" w:hAnsi="Times New Roman" w:cs="Times New Roman"/>
          <w:sz w:val="24"/>
        </w:rPr>
        <w:t xml:space="preserve">Также разрешение на работу позволяет оформить ВНЖ. Сначала его получают на срок, </w:t>
      </w:r>
      <w:r w:rsidR="00C61601">
        <w:rPr>
          <w:rFonts w:ascii="Times New Roman" w:hAnsi="Times New Roman" w:cs="Times New Roman"/>
          <w:sz w:val="24"/>
        </w:rPr>
        <w:t>равный сроку</w:t>
      </w:r>
      <w:r w:rsidR="00F97CA6">
        <w:rPr>
          <w:rFonts w:ascii="Times New Roman" w:hAnsi="Times New Roman" w:cs="Times New Roman"/>
          <w:sz w:val="24"/>
        </w:rPr>
        <w:t xml:space="preserve"> действ</w:t>
      </w:r>
      <w:r w:rsidR="00C61601">
        <w:rPr>
          <w:rFonts w:ascii="Times New Roman" w:hAnsi="Times New Roman" w:cs="Times New Roman"/>
          <w:sz w:val="24"/>
        </w:rPr>
        <w:t>ия</w:t>
      </w:r>
      <w:r w:rsidR="00F97CA6">
        <w:rPr>
          <w:rFonts w:ascii="Times New Roman" w:hAnsi="Times New Roman" w:cs="Times New Roman"/>
          <w:sz w:val="24"/>
        </w:rPr>
        <w:t xml:space="preserve"> разрешени</w:t>
      </w:r>
      <w:r w:rsidR="00C61601">
        <w:rPr>
          <w:rFonts w:ascii="Times New Roman" w:hAnsi="Times New Roman" w:cs="Times New Roman"/>
          <w:sz w:val="24"/>
        </w:rPr>
        <w:t>я</w:t>
      </w:r>
      <w:r w:rsidR="00F97CA6">
        <w:rPr>
          <w:rFonts w:ascii="Times New Roman" w:hAnsi="Times New Roman" w:cs="Times New Roman"/>
          <w:sz w:val="24"/>
        </w:rPr>
        <w:t xml:space="preserve"> на работу. Затем можно оформить вид на жительство бессрочно.</w:t>
      </w:r>
    </w:p>
    <w:p w:rsidR="00F97CA6" w:rsidRDefault="00C61601" w:rsidP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Изменения в сфере работы с ВКС происходят постоянно, и р</w:t>
      </w:r>
      <w:r w:rsidR="00F97CA6">
        <w:rPr>
          <w:rFonts w:ascii="Times New Roman" w:hAnsi="Times New Roman" w:cs="Times New Roman"/>
          <w:sz w:val="24"/>
        </w:rPr>
        <w:t xml:space="preserve">аботодателю необходимо следить за всеми нюансами оформления </w:t>
      </w:r>
      <w:r>
        <w:rPr>
          <w:rFonts w:ascii="Times New Roman" w:hAnsi="Times New Roman" w:cs="Times New Roman"/>
          <w:sz w:val="24"/>
        </w:rPr>
        <w:t>иностранных специалистов</w:t>
      </w:r>
      <w:r w:rsidR="00F97CA6">
        <w:rPr>
          <w:rFonts w:ascii="Times New Roman" w:hAnsi="Times New Roman" w:cs="Times New Roman"/>
          <w:sz w:val="24"/>
        </w:rPr>
        <w:t xml:space="preserve">. Но </w:t>
      </w:r>
      <w:r>
        <w:rPr>
          <w:rFonts w:ascii="Times New Roman" w:hAnsi="Times New Roman" w:cs="Times New Roman"/>
          <w:sz w:val="24"/>
        </w:rPr>
        <w:t>эту задачу</w:t>
      </w:r>
      <w:r w:rsidR="00F97CA6">
        <w:rPr>
          <w:rFonts w:ascii="Times New Roman" w:hAnsi="Times New Roman" w:cs="Times New Roman"/>
          <w:sz w:val="24"/>
        </w:rPr>
        <w:t xml:space="preserve"> можно доверить компании «Капитал Кадры». Опытные специалисты помогут правильно оформить иностранных специалистов высокой квалификации, </w:t>
      </w:r>
      <w:r>
        <w:rPr>
          <w:rFonts w:ascii="Times New Roman" w:hAnsi="Times New Roman" w:cs="Times New Roman"/>
          <w:sz w:val="24"/>
        </w:rPr>
        <w:t xml:space="preserve">проследят за прохождением медкомиссии, </w:t>
      </w:r>
      <w:r w:rsidR="00F97CA6">
        <w:rPr>
          <w:rFonts w:ascii="Times New Roman" w:hAnsi="Times New Roman" w:cs="Times New Roman"/>
          <w:sz w:val="24"/>
        </w:rPr>
        <w:t>окажут информационную поддержку работодателю.</w:t>
      </w:r>
    </w:p>
    <w:p w:rsidR="00C14AC7" w:rsidRPr="00354E8A" w:rsidRDefault="00C14AC7" w:rsidP="00354E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81700" cy="2428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AC7" w:rsidRPr="00354E8A" w:rsidSect="0048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7-31T20:48:00Z" w:initials="U">
    <w:p w:rsidR="00C61601" w:rsidRDefault="00C61601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081"/>
    <w:multiLevelType w:val="hybridMultilevel"/>
    <w:tmpl w:val="493E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F66"/>
    <w:rsid w:val="000C088E"/>
    <w:rsid w:val="00354E8A"/>
    <w:rsid w:val="00487E58"/>
    <w:rsid w:val="00614F66"/>
    <w:rsid w:val="00742B60"/>
    <w:rsid w:val="00C14AC7"/>
    <w:rsid w:val="00C61601"/>
    <w:rsid w:val="00D079D5"/>
    <w:rsid w:val="00F60051"/>
    <w:rsid w:val="00F9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58"/>
  </w:style>
  <w:style w:type="paragraph" w:styleId="1">
    <w:name w:val="heading 1"/>
    <w:basedOn w:val="a"/>
    <w:next w:val="a"/>
    <w:link w:val="10"/>
    <w:uiPriority w:val="9"/>
    <w:qFormat/>
    <w:rsid w:val="00354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4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4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54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AC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616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16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16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16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1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2148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Ewgen</dc:creator>
  <cp:lastModifiedBy>User</cp:lastModifiedBy>
  <cp:revision>3</cp:revision>
  <dcterms:created xsi:type="dcterms:W3CDTF">2023-07-31T17:37:00Z</dcterms:created>
  <dcterms:modified xsi:type="dcterms:W3CDTF">2023-07-31T17:55:00Z</dcterms:modified>
</cp:coreProperties>
</file>