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6A" w:rsidRDefault="00380D56">
      <w:r>
        <w:t>По данным Росстата за первый квартал 2010 года, доходы ниже прожиточного минимума на душу населен</w:t>
      </w:r>
      <w:r w:rsidR="00A07833">
        <w:t>ия имеют 14, 7% семей. При этом 42% семей</w:t>
      </w:r>
      <w:r>
        <w:t>, доходы которых  выше установленного минимума, тратят около 55% семейного бюджета на еду. Такого показателя, к слову, мы не достигали с 1991 года.</w:t>
      </w:r>
    </w:p>
    <w:p w:rsidR="00380D56" w:rsidRDefault="00380D56">
      <w:r>
        <w:t xml:space="preserve">А это значит, что уровень социальной обеспеченности наших граждан остается по-прежнему низким. Для сокращения числа безработных и борьбы с бедностью Правительством РФ предлагается внедрить систему «социального контракта». </w:t>
      </w:r>
    </w:p>
    <w:p w:rsidR="00380D56" w:rsidRDefault="00380D56">
      <w:r>
        <w:t xml:space="preserve">Идея, в общем-то, не нова. И, казалось бы, </w:t>
      </w:r>
      <w:r w:rsidR="00A07833">
        <w:t xml:space="preserve">она </w:t>
      </w:r>
      <w:r>
        <w:t xml:space="preserve">способна действительно решить проблему бедности, особенно на селе. В ряде регионов этот опыт уже применяется, причем, относительно успешно. Однако возможностью заключить социальный контракт с государством воспользовалась лишь ничтожно малая часть нуждающихся семей. Так, к примеру, в Калининградской области в 2008 году программой воспользовались лишь 308 семей. </w:t>
      </w:r>
    </w:p>
    <w:p w:rsidR="00105883" w:rsidRDefault="00105883">
      <w:r>
        <w:t>Но, считаю, что в законопроекте есть и недостатки, которые не позволят эффективно решить проблему бедности. Так, например, не предлагается решение проблемы адресности помощи действительно нуждающимся семьям. И «спасение утопающих» снова становится «делом рук самих утопающих».</w:t>
      </w:r>
    </w:p>
    <w:p w:rsidR="00105883" w:rsidRDefault="007D0184">
      <w:r>
        <w:t xml:space="preserve">К тому же, считаю что единовременные денежные выплаты </w:t>
      </w:r>
      <w:r w:rsidR="00105883">
        <w:t>и отсутствие механизма ответственности для семей, неэффективно воспользовавшихся</w:t>
      </w:r>
      <w:r>
        <w:t xml:space="preserve"> деньгами</w:t>
      </w:r>
      <w:r w:rsidR="00105883">
        <w:t>,</w:t>
      </w:r>
      <w:r w:rsidR="00A07833">
        <w:t xml:space="preserve"> станут</w:t>
      </w:r>
      <w:bookmarkStart w:id="0" w:name="_GoBack"/>
      <w:bookmarkEnd w:id="0"/>
      <w:r w:rsidR="00105883">
        <w:t xml:space="preserve"> дополнительным источником коррупции чиновников. </w:t>
      </w:r>
    </w:p>
    <w:p w:rsidR="00105883" w:rsidRDefault="00105883">
      <w:r>
        <w:t xml:space="preserve">Для устранения коррупционной составляющей предлагаю воспользоваться успешным опытом США. </w:t>
      </w:r>
      <w:r w:rsidR="00AD7FD9">
        <w:t xml:space="preserve">В этой стране </w:t>
      </w:r>
      <w:r>
        <w:t>граждане получали лишь временную помощь на содержание несовершеннолетних детей, а также содействие в трудоустройстве, возможность получения образования и квалификации. При этом обязательным условием было устройство трудоспособных граждан на работу в течение д</w:t>
      </w:r>
      <w:r w:rsidR="00AD7FD9">
        <w:t xml:space="preserve">вух лет после начала программы длительностью </w:t>
      </w:r>
      <w:r>
        <w:t>5л</w:t>
      </w:r>
      <w:r w:rsidR="00AD7FD9">
        <w:t>ет</w:t>
      </w:r>
      <w:r>
        <w:t>.</w:t>
      </w:r>
    </w:p>
    <w:p w:rsidR="00105883" w:rsidRDefault="00AD7FD9">
      <w:r>
        <w:t>Если размер пособий будет ограничен только необходимым минимумом, а трудоустройство превратиться в обязанность, поле для коррупции значительно сузится.</w:t>
      </w:r>
    </w:p>
    <w:p w:rsidR="00AD7FD9" w:rsidRDefault="00AD7FD9">
      <w:r>
        <w:t>А государство, в свою очередь, должно способствовать росту числа рабочих мест и трудоустройству малоимущих.</w:t>
      </w:r>
    </w:p>
    <w:p w:rsidR="00AD7FD9" w:rsidRDefault="00AD7FD9">
      <w:r>
        <w:t>Вопрос:</w:t>
      </w:r>
    </w:p>
    <w:p w:rsidR="00AD7FD9" w:rsidRDefault="007D0184">
      <w:r>
        <w:t xml:space="preserve">Размер выплат устанавливается каждым субъектом в отдельности. Но, например, в Кемеровской области он составляет сейчас от 1000 до 2200 ежемесячно. Разве на эту сумму можно открыть ИП или содержать личное подсобное хозяйство? Я считаю, что нет необходимости в установлении минимальных сумм, достаточно посчитать реальные расходы в каждом конкретном случае. Или, хотя бы, обеспечить минимальные выплаты, близкие к </w:t>
      </w:r>
      <w:proofErr w:type="gramStart"/>
      <w:r>
        <w:t>реальным</w:t>
      </w:r>
      <w:proofErr w:type="gramEnd"/>
      <w:r>
        <w:t>.</w:t>
      </w:r>
    </w:p>
    <w:sectPr w:rsidR="00AD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C0"/>
    <w:rsid w:val="00105883"/>
    <w:rsid w:val="00380D56"/>
    <w:rsid w:val="005C12C0"/>
    <w:rsid w:val="007D0184"/>
    <w:rsid w:val="00A07833"/>
    <w:rsid w:val="00AD7FD9"/>
    <w:rsid w:val="00E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4</cp:revision>
  <dcterms:created xsi:type="dcterms:W3CDTF">2012-09-25T14:07:00Z</dcterms:created>
  <dcterms:modified xsi:type="dcterms:W3CDTF">2012-12-04T10:29:00Z</dcterms:modified>
</cp:coreProperties>
</file>