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F" w:rsidRPr="009D6F9F" w:rsidRDefault="009D6F9F" w:rsidP="009D6F9F">
      <w:pPr>
        <w:spacing w:line="288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3B3935"/>
          <w:sz w:val="41"/>
          <w:szCs w:val="41"/>
          <w:lang w:eastAsia="ru-RU"/>
        </w:rPr>
      </w:pPr>
      <w:r w:rsidRPr="009D6F9F">
        <w:rPr>
          <w:rFonts w:ascii="Arial" w:eastAsia="Times New Roman" w:hAnsi="Arial" w:cs="Arial"/>
          <w:b/>
          <w:bCs/>
          <w:color w:val="3B3935"/>
          <w:sz w:val="41"/>
          <w:lang w:eastAsia="ru-RU"/>
        </w:rPr>
        <w:t>В </w:t>
      </w:r>
      <w:r w:rsidRPr="009D6F9F">
        <w:rPr>
          <w:rFonts w:ascii="Arial" w:eastAsia="Times New Roman" w:hAnsi="Arial" w:cs="Arial"/>
          <w:b/>
          <w:bCs/>
          <w:color w:val="3B3935"/>
          <w:sz w:val="41"/>
          <w:szCs w:val="41"/>
          <w:lang w:eastAsia="ru-RU"/>
        </w:rPr>
        <w:t> </w:t>
      </w:r>
      <w:bookmarkStart w:id="0" w:name="YANDEX_1"/>
      <w:bookmarkEnd w:id="0"/>
      <w:r w:rsidRPr="009D6F9F">
        <w:rPr>
          <w:rFonts w:ascii="Arial" w:eastAsia="Times New Roman" w:hAnsi="Arial" w:cs="Arial"/>
          <w:b/>
          <w:bCs/>
          <w:color w:val="3B3935"/>
          <w:sz w:val="41"/>
          <w:lang w:eastAsia="ru-RU"/>
        </w:rPr>
        <w:t> начале  </w:t>
      </w:r>
      <w:bookmarkStart w:id="1" w:name="YANDEX_2"/>
      <w:bookmarkEnd w:id="1"/>
      <w:r w:rsidRPr="009D6F9F">
        <w:rPr>
          <w:rFonts w:ascii="Arial" w:eastAsia="Times New Roman" w:hAnsi="Arial" w:cs="Arial"/>
          <w:b/>
          <w:bCs/>
          <w:color w:val="3B3935"/>
          <w:sz w:val="41"/>
          <w:lang w:eastAsia="ru-RU"/>
        </w:rPr>
        <w:t> 2013 </w:t>
      </w:r>
      <w:r w:rsidRPr="009D6F9F">
        <w:rPr>
          <w:rFonts w:ascii="Arial" w:eastAsia="Times New Roman" w:hAnsi="Arial" w:cs="Arial"/>
          <w:b/>
          <w:bCs/>
          <w:color w:val="3B3935"/>
          <w:sz w:val="41"/>
          <w:szCs w:val="41"/>
          <w:lang w:eastAsia="ru-RU"/>
        </w:rPr>
        <w:t>-</w:t>
      </w:r>
      <w:bookmarkStart w:id="2" w:name="YANDEX_3"/>
      <w:bookmarkEnd w:id="2"/>
      <w:r w:rsidRPr="009D6F9F">
        <w:rPr>
          <w:rFonts w:ascii="Arial" w:eastAsia="Times New Roman" w:hAnsi="Arial" w:cs="Arial"/>
          <w:b/>
          <w:bCs/>
          <w:color w:val="3B3935"/>
          <w:sz w:val="41"/>
          <w:lang w:eastAsia="ru-RU"/>
        </w:rPr>
        <w:t> го  </w:t>
      </w:r>
      <w:r w:rsidRPr="009D6F9F">
        <w:rPr>
          <w:rFonts w:ascii="Arial" w:eastAsia="Times New Roman" w:hAnsi="Arial" w:cs="Arial"/>
          <w:b/>
          <w:bCs/>
          <w:color w:val="3B3935"/>
          <w:sz w:val="41"/>
          <w:szCs w:val="41"/>
          <w:lang w:eastAsia="ru-RU"/>
        </w:rPr>
        <w:t>жилищные услуги подорожают</w:t>
      </w:r>
    </w:p>
    <w:p w:rsidR="009D6F9F" w:rsidRPr="009D6F9F" w:rsidRDefault="009D6F9F" w:rsidP="009D6F9F">
      <w:pPr>
        <w:spacing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hyperlink r:id="rId4" w:history="1">
        <w:r w:rsidRPr="009D6F9F">
          <w:rPr>
            <w:rFonts w:ascii="inherit" w:eastAsia="Times New Roman" w:hAnsi="inherit" w:cs="Arial"/>
            <w:color w:val="336699"/>
            <w:sz w:val="19"/>
            <w:u w:val="single"/>
            <w:lang w:eastAsia="ru-RU"/>
          </w:rPr>
          <w:t>ЖКХ</w:t>
        </w:r>
      </w:hyperlink>
      <w:r w:rsidRPr="009D6F9F">
        <w:rPr>
          <w:rFonts w:ascii="Arial" w:eastAsia="Times New Roman" w:hAnsi="Arial" w:cs="Arial"/>
          <w:color w:val="999999"/>
          <w:sz w:val="19"/>
          <w:lang w:eastAsia="ru-RU"/>
        </w:rPr>
        <w:t>4 декабря 2012</w:t>
      </w:r>
    </w:p>
    <w:p w:rsidR="009D6F9F" w:rsidRPr="009D6F9F" w:rsidRDefault="009D6F9F" w:rsidP="009D6F9F">
      <w:pPr>
        <w:spacing w:line="288" w:lineRule="atLeast"/>
        <w:jc w:val="left"/>
        <w:textAlignment w:val="baseline"/>
        <w:rPr>
          <w:rFonts w:ascii="Arial" w:eastAsia="Times New Roman" w:hAnsi="Arial" w:cs="Arial"/>
          <w:i/>
          <w:iCs/>
          <w:color w:val="666666"/>
          <w:lang w:eastAsia="ru-RU"/>
        </w:rPr>
      </w:pPr>
      <w:r w:rsidRPr="009D6F9F">
        <w:rPr>
          <w:rFonts w:ascii="Arial" w:eastAsia="Times New Roman" w:hAnsi="Arial" w:cs="Arial"/>
          <w:i/>
          <w:iCs/>
          <w:color w:val="666666"/>
          <w:lang w:eastAsia="ru-RU"/>
        </w:rPr>
        <w:t>Мэрия и управляющие компании начали процесс утверждения новых тарифов на содержание и ремонт жилья.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Мэрия подготовила документы для расчета новых тарифов на услуги УК: проекты постановлений опубликованы на официальном сайте города, но пока без указания цен. Зато стала известна методика, по которой муниципалитет будет высчитывать новые тарифы.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По заявкам УК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Муниципалитет взялся назначить тариф на содержание и ремонт жилья, так как собственники квартир в большинстве домов сами такого решения не приняли, а тариф не менялся уже несколько лет. Также новые цены будут утверждаться для тех домов, где на сегодня не выбрана форма управления. Не </w:t>
      </w:r>
      <w:proofErr w:type="gramStart"/>
      <w:r w:rsidRPr="009D6F9F">
        <w:rPr>
          <w:rFonts w:ascii="Arial" w:eastAsia="Times New Roman" w:hAnsi="Arial" w:cs="Arial"/>
          <w:color w:val="333333"/>
          <w:lang w:eastAsia="ru-RU"/>
        </w:rPr>
        <w:t>коснется решение</w:t>
      </w:r>
      <w:proofErr w:type="gramEnd"/>
      <w:r w:rsidRPr="009D6F9F">
        <w:rPr>
          <w:rFonts w:ascii="Arial" w:eastAsia="Times New Roman" w:hAnsi="Arial" w:cs="Arial"/>
          <w:color w:val="333333"/>
          <w:lang w:eastAsia="ru-RU"/>
        </w:rPr>
        <w:t xml:space="preserve"> мэрии домов, где собственники сами подняли тариф на услуги УК, а также ТСЖ, жилищных и жилищно-строительных кооперативов — там все решает орган правления.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Проекты документов, утверждающих порядок расчета новых тарифов и их назначения мэрией, уже готовы, с ними можно ознакомиться в Интернете (</w:t>
      </w:r>
      <w:proofErr w:type="gramStart"/>
      <w:r w:rsidRPr="009D6F9F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9D6F9F">
        <w:rPr>
          <w:rFonts w:ascii="Arial" w:eastAsia="Times New Roman" w:hAnsi="Arial" w:cs="Arial"/>
          <w:color w:val="333333"/>
          <w:lang w:eastAsia="ru-RU"/>
        </w:rPr>
        <w:t>. ссылки). Один из принципов при изменении тарифов: соблюсти интересы не только управляющих организаций, но и жильцов. Как указано в проектах документов, за основу берутся минимальные цены, позволяющие обеспечить безопасность проживания граждан в жилых домах и соблюдение технических норм и правил.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Отметим, что новый размер платы за содержание и ремонт будет рассчитываться не для всего города сразу, а поэтапно для отдельных жилых домов. Система такая. Управляющая компания, желающая увеличить тариф, направляет в департамент ЖКХ пакет документов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9D6F9F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9D6F9F">
        <w:rPr>
          <w:rFonts w:ascii="Arial" w:eastAsia="Times New Roman" w:hAnsi="Arial" w:cs="Arial"/>
          <w:color w:val="333333"/>
          <w:lang w:eastAsia="ru-RU"/>
        </w:rPr>
        <w:t>. справку). Департаменту дается 10 дней на рассмотрение бумаг и столько же — на расчет тарифа для заявленных домов. Если документы составлены неправильно, их вернут обратно. Прием документов от УК начался 28 ноября. Если все пойдет быстрыми темпами, то уже в начале следующего года будет принято окончательное постановление мэрии с конкретными тарифами для конкретных череповецких домов.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Методика расчетов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 xml:space="preserve">Мэрия разработала методику формирования цен на содержание и ремонт жилья. В тариф войдут следующие расходы УК: по управлению домом, по содержанию и текущему ремонту общего имущества, в том числе по вывозу и утилизации мусора, амортизации используемого оборудования и технических помещений, аварийно-диспетчерскому обслуживанию общего имущества. Не войдут в тариф расходы на обслуживание внутриквартирного газового оборудования, на выплату комиссий посредникам, принимающим платежи с населения, на охрану подъездов (включая содержание </w:t>
      </w:r>
      <w:proofErr w:type="spellStart"/>
      <w:r w:rsidRPr="009D6F9F">
        <w:rPr>
          <w:rFonts w:ascii="Arial" w:eastAsia="Times New Roman" w:hAnsi="Arial" w:cs="Arial"/>
          <w:color w:val="333333"/>
          <w:lang w:eastAsia="ru-RU"/>
        </w:rPr>
        <w:t>домофонов</w:t>
      </w:r>
      <w:proofErr w:type="spellEnd"/>
      <w:r w:rsidRPr="009D6F9F">
        <w:rPr>
          <w:rFonts w:ascii="Arial" w:eastAsia="Times New Roman" w:hAnsi="Arial" w:cs="Arial"/>
          <w:color w:val="333333"/>
          <w:lang w:eastAsia="ru-RU"/>
        </w:rPr>
        <w:t>), на капитальный ремонт дома и некоторые другие.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 xml:space="preserve">Расчеты будут проводиться согласно тем перечням работ и услуг, которые приняты собственниками (читай: на основании существующих договоров управления). В тариф </w:t>
      </w:r>
      <w:r w:rsidRPr="009D6F9F">
        <w:rPr>
          <w:rFonts w:ascii="Arial" w:eastAsia="Times New Roman" w:hAnsi="Arial" w:cs="Arial"/>
          <w:color w:val="333333"/>
          <w:lang w:eastAsia="ru-RU"/>
        </w:rPr>
        <w:lastRenderedPageBreak/>
        <w:t>будут входить оплата труда работников, коэффициент инфляции, налоги и страховые взносы, цены на услуги сторонних организаций, затраты на спецодежду и инвентарь, накладные расходы.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Не чаще одного раза в год возможна корректировка утвержденной платы, например, на коэффициент инфляции. Но лишь в том случае, если такой пункт прописан в договоре управления либо если собственники договорятся об этом на общем собрании. Важно отметить, что никто не запрещает собственникам квартир в доме самостоятельно принять решение об изменении тарифа на содержание и ремонт, даже после утверждения его мэрией.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ДОКУМЕНТЫ МЭРИИ ПО УТВЕРЖДЕНИЮ НОВЫХ ЦЕН НА СОДЕРЖАНИЕ И РЕМОНТ ЖИЛЬЯ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Проект постановления мэрии Череповца об утверждении Положения по формированию цен на услуги по содержанию и ремонту жилого помещения: </w:t>
      </w: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http://mayor.cherinfo.ru/decree/53407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>Проект постановления мэрии об утверждении Порядка установления размера платы за содержание и ремонт жилого помещения: </w:t>
      </w: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http://mayor.cherinfo.ru/decree/53408</w:t>
      </w:r>
    </w:p>
    <w:p w:rsidR="009D6F9F" w:rsidRPr="009D6F9F" w:rsidRDefault="009D6F9F" w:rsidP="009D6F9F">
      <w:pPr>
        <w:spacing w:after="240" w:line="288" w:lineRule="atLeast"/>
        <w:jc w:val="lef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D6F9F">
        <w:rPr>
          <w:rFonts w:ascii="Arial" w:eastAsia="Times New Roman" w:hAnsi="Arial" w:cs="Arial"/>
          <w:color w:val="333333"/>
          <w:lang w:eastAsia="ru-RU"/>
        </w:rPr>
        <w:t xml:space="preserve">Проект постановления мэрии об установлении размера платы за содержание и ремонт жилого </w:t>
      </w:r>
      <w:proofErr w:type="spellStart"/>
      <w:r w:rsidRPr="009D6F9F">
        <w:rPr>
          <w:rFonts w:ascii="Arial" w:eastAsia="Times New Roman" w:hAnsi="Arial" w:cs="Arial"/>
          <w:color w:val="333333"/>
          <w:lang w:eastAsia="ru-RU"/>
        </w:rPr>
        <w:t>помещения:</w:t>
      </w:r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http</w:t>
      </w:r>
      <w:proofErr w:type="spellEnd"/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://</w:t>
      </w:r>
      <w:proofErr w:type="spellStart"/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mayor.cherinfo.ru</w:t>
      </w:r>
      <w:proofErr w:type="spellEnd"/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/</w:t>
      </w:r>
      <w:proofErr w:type="spellStart"/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decree</w:t>
      </w:r>
      <w:proofErr w:type="spellEnd"/>
      <w:r w:rsidRPr="009D6F9F">
        <w:rPr>
          <w:rFonts w:ascii="Arial" w:eastAsia="Times New Roman" w:hAnsi="Arial" w:cs="Arial"/>
          <w:b/>
          <w:bCs/>
          <w:color w:val="333333"/>
          <w:lang w:eastAsia="ru-RU"/>
        </w:rPr>
        <w:t>/53410</w:t>
      </w:r>
    </w:p>
    <w:p w:rsidR="009D6F9F" w:rsidRPr="009D6F9F" w:rsidRDefault="009D6F9F" w:rsidP="009D6F9F">
      <w:pPr>
        <w:spacing w:line="288" w:lineRule="atLeast"/>
        <w:jc w:val="left"/>
        <w:textAlignment w:val="baseline"/>
        <w:rPr>
          <w:rFonts w:ascii="Arial" w:eastAsia="Times New Roman" w:hAnsi="Arial" w:cs="Arial"/>
          <w:color w:val="666666"/>
          <w:lang w:eastAsia="ru-RU"/>
        </w:rPr>
      </w:pPr>
      <w:bookmarkStart w:id="3" w:name="YANDEX_4"/>
      <w:bookmarkEnd w:id="3"/>
      <w:r w:rsidRPr="009D6F9F">
        <w:rPr>
          <w:rFonts w:ascii="Arial" w:eastAsia="Times New Roman" w:hAnsi="Arial" w:cs="Arial"/>
          <w:color w:val="666666"/>
          <w:lang w:eastAsia="ru-RU"/>
        </w:rPr>
        <w:t> Юлия  </w:t>
      </w:r>
      <w:bookmarkStart w:id="4" w:name="YANDEX_5"/>
      <w:bookmarkEnd w:id="4"/>
      <w:r w:rsidRPr="009D6F9F">
        <w:rPr>
          <w:rFonts w:ascii="Arial" w:eastAsia="Times New Roman" w:hAnsi="Arial" w:cs="Arial"/>
          <w:color w:val="666666"/>
          <w:lang w:eastAsia="ru-RU"/>
        </w:rPr>
        <w:t> Бочкарева </w:t>
      </w:r>
      <w:bookmarkStart w:id="5" w:name="YANDEX_LAST"/>
      <w:bookmarkEnd w:id="5"/>
    </w:p>
    <w:p w:rsidR="009D6F9F" w:rsidRPr="009D6F9F" w:rsidRDefault="009D6F9F" w:rsidP="009D6F9F">
      <w:pPr>
        <w:jc w:val="lef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9D6F9F">
          <w:rPr>
            <w:rFonts w:ascii="inherit" w:eastAsia="Times New Roman" w:hAnsi="inherit" w:cs="Arial"/>
            <w:color w:val="336699"/>
            <w:sz w:val="19"/>
            <w:u w:val="single"/>
            <w:lang w:eastAsia="ru-RU"/>
          </w:rPr>
          <w:t>Газета «Речь»</w:t>
        </w:r>
      </w:hyperlink>
    </w:p>
    <w:p w:rsidR="000B2605" w:rsidRDefault="000B2605"/>
    <w:sectPr w:rsidR="000B2605" w:rsidSect="000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6F9F"/>
    <w:rsid w:val="000B2605"/>
    <w:rsid w:val="007730D7"/>
    <w:rsid w:val="009D6F9F"/>
    <w:rsid w:val="00B51280"/>
    <w:rsid w:val="00D4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5"/>
  </w:style>
  <w:style w:type="paragraph" w:styleId="2">
    <w:name w:val="heading 2"/>
    <w:basedOn w:val="a"/>
    <w:link w:val="20"/>
    <w:uiPriority w:val="9"/>
    <w:qFormat/>
    <w:rsid w:val="009D6F9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9D6F9F"/>
  </w:style>
  <w:style w:type="character" w:styleId="a3">
    <w:name w:val="Hyperlink"/>
    <w:basedOn w:val="a0"/>
    <w:uiPriority w:val="99"/>
    <w:semiHidden/>
    <w:unhideWhenUsed/>
    <w:rsid w:val="009D6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F9F"/>
  </w:style>
  <w:style w:type="character" w:customStyle="1" w:styleId="keys">
    <w:name w:val="keys"/>
    <w:basedOn w:val="a0"/>
    <w:rsid w:val="009D6F9F"/>
  </w:style>
  <w:style w:type="character" w:customStyle="1" w:styleId="datenews">
    <w:name w:val="datenews"/>
    <w:basedOn w:val="a0"/>
    <w:rsid w:val="009D6F9F"/>
  </w:style>
  <w:style w:type="paragraph" w:styleId="a4">
    <w:name w:val="Normal (Web)"/>
    <w:basedOn w:val="a"/>
    <w:uiPriority w:val="99"/>
    <w:semiHidden/>
    <w:unhideWhenUsed/>
    <w:rsid w:val="009D6F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6F9F"/>
    <w:rPr>
      <w:b/>
      <w:bCs/>
    </w:rPr>
  </w:style>
  <w:style w:type="paragraph" w:customStyle="1" w:styleId="authortext">
    <w:name w:val="authortext"/>
    <w:basedOn w:val="a"/>
    <w:rsid w:val="009D6F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5media.ru/media/rech" TargetMode="External"/><Relationship Id="rId4" Type="http://schemas.openxmlformats.org/officeDocument/2006/relationships/hyperlink" Target="http://www.35media.ru/util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Hewlett-Packard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2013-01-05T14:26:00Z</dcterms:created>
  <dcterms:modified xsi:type="dcterms:W3CDTF">2013-01-05T14:26:00Z</dcterms:modified>
</cp:coreProperties>
</file>