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91" w:rsidRDefault="00D93691" w:rsidP="00D93691">
      <w:pPr>
        <w:jc w:val="center"/>
        <w:rPr>
          <w:b/>
          <w:lang w:val="en-US"/>
        </w:rPr>
      </w:pPr>
      <w:r w:rsidRPr="000F5AB7">
        <w:rPr>
          <w:b/>
        </w:rPr>
        <w:t>Партнерская программа ООО «ПРО Сфера» для 1С-франчайзи.</w:t>
      </w:r>
    </w:p>
    <w:p w:rsidR="000E19F6" w:rsidRPr="000E19F6" w:rsidRDefault="000E19F6" w:rsidP="000E19F6">
      <w:r>
        <w:t>Уважаемые коллеги, мы предлагаем Вам</w:t>
      </w:r>
      <w:r w:rsidR="00894080">
        <w:t xml:space="preserve"> выгодное</w:t>
      </w:r>
      <w:r>
        <w:t xml:space="preserve"> сотрудничество! Вместе мы можем предоставить самый лучший программный сервис нашим клиентам в сфере экологии.</w:t>
      </w:r>
    </w:p>
    <w:p w:rsidR="000E19F6" w:rsidRPr="003F5ECA" w:rsidRDefault="000E19F6" w:rsidP="000E19F6">
      <w:pPr>
        <w:rPr>
          <w:i/>
        </w:rPr>
      </w:pPr>
      <w:r w:rsidRPr="003F5ECA">
        <w:rPr>
          <w:i/>
        </w:rPr>
        <w:t xml:space="preserve">Схема </w:t>
      </w:r>
      <w:r>
        <w:rPr>
          <w:i/>
        </w:rPr>
        <w:t>сотрудничества</w:t>
      </w:r>
      <w:r w:rsidRPr="003F5ECA">
        <w:rPr>
          <w:i/>
        </w:rPr>
        <w:t>:</w:t>
      </w:r>
    </w:p>
    <w:p w:rsidR="000E19F6" w:rsidRDefault="000E19F6" w:rsidP="000E19F6">
      <w:r w:rsidRPr="00F92A2E">
        <w:rPr>
          <w:u w:val="single"/>
        </w:rPr>
        <w:t>Продажа.</w:t>
      </w:r>
      <w:r>
        <w:t xml:space="preserve"> Вы приобретаете нашу программу и поставляете своему клиенту, который заключает с Вами договор на приобретение. Карточку Вашего клиента с данными Вы предоставляете нашей организации, после чего мы высылаем Вам код для активации программы по электронной почте.</w:t>
      </w:r>
      <w:r w:rsidRPr="000E19F6">
        <w:t xml:space="preserve"> </w:t>
      </w:r>
      <w:r w:rsidR="00EC6941">
        <w:t>Вами проводится установка программы, при необходимости подключение нескольких рабочих мест, обучение (если у клиента есть потребность)</w:t>
      </w:r>
    </w:p>
    <w:p w:rsidR="000E19F6" w:rsidRPr="000E19F6" w:rsidRDefault="000E19F6" w:rsidP="000E19F6">
      <w:r w:rsidRPr="00F92A2E">
        <w:rPr>
          <w:u w:val="single"/>
        </w:rPr>
        <w:t>Внедрение</w:t>
      </w:r>
      <w:r>
        <w:rPr>
          <w:u w:val="single"/>
        </w:rPr>
        <w:t xml:space="preserve">. </w:t>
      </w:r>
      <w:r w:rsidR="00EC6941">
        <w:t xml:space="preserve"> По желанию клиента мы предоставляем модули для конфигурации программы – индивидуальную настройку программы с учетом особенностей деятельности предприятия. Вы приобретаете</w:t>
      </w:r>
      <w:r w:rsidR="00016BFD">
        <w:t xml:space="preserve"> у нас</w:t>
      </w:r>
      <w:r w:rsidR="00EC6941">
        <w:t xml:space="preserve"> модули для конфигурации , которые можете поставлять клиенту.</w:t>
      </w:r>
    </w:p>
    <w:p w:rsidR="00D93691" w:rsidRPr="00A25BBC" w:rsidRDefault="00D93691" w:rsidP="00D93691">
      <w:pPr>
        <w:rPr>
          <w:i/>
        </w:rPr>
      </w:pPr>
      <w:r w:rsidRPr="00A25BBC">
        <w:rPr>
          <w:i/>
        </w:rPr>
        <w:t>Условия</w:t>
      </w:r>
      <w:r w:rsidR="00EC6941">
        <w:rPr>
          <w:i/>
        </w:rPr>
        <w:t xml:space="preserve"> сотрудничества</w:t>
      </w:r>
      <w:r w:rsidRPr="00A25BBC">
        <w:rPr>
          <w:i/>
        </w:rPr>
        <w:t>:</w:t>
      </w:r>
    </w:p>
    <w:p w:rsidR="00D93691" w:rsidRDefault="00EC6941" w:rsidP="00D93691">
      <w:r>
        <w:t>Вы приобретаете</w:t>
      </w:r>
      <w:r w:rsidR="00016BFD">
        <w:t xml:space="preserve"> программу «ООС – 1С:Предприятие 8.2»</w:t>
      </w:r>
      <w:r>
        <w:t xml:space="preserve"> за 80% от изначальной стоимости</w:t>
      </w:r>
      <w:r w:rsidR="00016BFD">
        <w:t>, продавая ее своему клиенту за 100% ее стоимости</w:t>
      </w:r>
      <w:r w:rsidR="00D93691">
        <w:t xml:space="preserve">. </w:t>
      </w:r>
    </w:p>
    <w:p w:rsidR="00D93691" w:rsidRDefault="00016BFD" w:rsidP="00D93691">
      <w:r>
        <w:t>Дополнительные модули для конфигурации Вы приобретаете за 30% от их стоимости, имея возможность продавать их за 100% от стоимости.</w:t>
      </w:r>
    </w:p>
    <w:p w:rsidR="00D93691" w:rsidRDefault="00D93691" w:rsidP="00D93691">
      <w:r>
        <w:t>Для начала сотрудничества заключается договор.</w:t>
      </w:r>
    </w:p>
    <w:p w:rsidR="00016BFD" w:rsidRDefault="00016BFD" w:rsidP="00D93691">
      <w:pPr>
        <w:rPr>
          <w:i/>
        </w:rPr>
      </w:pPr>
      <w:r>
        <w:rPr>
          <w:i/>
        </w:rPr>
        <w:t>Обязанности сторон:</w:t>
      </w:r>
    </w:p>
    <w:p w:rsidR="00894080" w:rsidRDefault="00016BFD" w:rsidP="00D93691">
      <w:r w:rsidRPr="00894080">
        <w:rPr>
          <w:u w:val="single"/>
        </w:rPr>
        <w:t>Компания «ПРО Сфера» обязуется</w:t>
      </w:r>
      <w:r w:rsidR="00894080">
        <w:t>:</w:t>
      </w:r>
    </w:p>
    <w:p w:rsidR="00016BFD" w:rsidRPr="00016BFD" w:rsidRDefault="00016BFD" w:rsidP="00D93691">
      <w:r>
        <w:t>предоставлять материалы для качественной работы:</w:t>
      </w:r>
    </w:p>
    <w:p w:rsidR="00D93691" w:rsidRDefault="00D93691" w:rsidP="00D93691">
      <w:r>
        <w:t>- методички, брошюры;</w:t>
      </w:r>
    </w:p>
    <w:p w:rsidR="00D93691" w:rsidRDefault="00D93691" w:rsidP="00D93691">
      <w:r>
        <w:t>- демо-версию программы с внесенными данными в качестве наглядного пособия;</w:t>
      </w:r>
    </w:p>
    <w:p w:rsidR="00D93691" w:rsidRPr="00D93691" w:rsidRDefault="00D93691" w:rsidP="00D93691">
      <w:r>
        <w:t>- презентационный ролик.</w:t>
      </w:r>
    </w:p>
    <w:p w:rsidR="00016BFD" w:rsidRDefault="00016BFD" w:rsidP="00D93691">
      <w:r>
        <w:t xml:space="preserve">Обновления, разработанные компанией «ПРО Сфера» (изменения в законодательстве и т.п.) поставляются Вам в течение трех дней после их </w:t>
      </w:r>
      <w:r w:rsidR="00894080">
        <w:t>разработки.</w:t>
      </w:r>
    </w:p>
    <w:p w:rsidR="00894080" w:rsidRDefault="00894080" w:rsidP="00894080">
      <w:r>
        <w:t>Вся необходимая информация высылается в электронном виде (каталоги, исходные материалы для печати, коммерческие предложения, презентации), печатная продукция высылается на Ваш юридический адрес Почтой России. Обновления предоставляются Вам в электронном виде для установки клиентам.</w:t>
      </w:r>
      <w:r>
        <w:br/>
        <w:t>Консультации Вы можете получать по мере необходимости, задав вопрос специалистам нашей организации.</w:t>
      </w:r>
    </w:p>
    <w:p w:rsidR="00016BFD" w:rsidRPr="00894080" w:rsidRDefault="00016BFD" w:rsidP="00D93691">
      <w:pPr>
        <w:rPr>
          <w:u w:val="single"/>
        </w:rPr>
      </w:pPr>
      <w:r w:rsidRPr="00894080">
        <w:rPr>
          <w:u w:val="single"/>
        </w:rPr>
        <w:t>Ваша компания обязуется:</w:t>
      </w:r>
    </w:p>
    <w:p w:rsidR="00016BFD" w:rsidRDefault="00016BFD" w:rsidP="00D93691">
      <w:r>
        <w:t>- пройти обучение по материалам, предоставленным нашей компанией;</w:t>
      </w:r>
    </w:p>
    <w:p w:rsidR="00894080" w:rsidRDefault="00894080" w:rsidP="00D93691">
      <w:r>
        <w:lastRenderedPageBreak/>
        <w:t>- предоставить данные клиентов, приобретающих программу «ООС – 1С:Предприятие 8.2»</w:t>
      </w:r>
    </w:p>
    <w:p w:rsidR="00D93691" w:rsidRPr="001E5036" w:rsidRDefault="00D93691" w:rsidP="00D93691">
      <w:pPr>
        <w:rPr>
          <w:i/>
        </w:rPr>
      </w:pPr>
      <w:r w:rsidRPr="001E5036">
        <w:rPr>
          <w:i/>
        </w:rPr>
        <w:t>Схема взаимной отчетности:</w:t>
      </w:r>
    </w:p>
    <w:p w:rsidR="00D93691" w:rsidRDefault="00D93691" w:rsidP="00D93691">
      <w:r>
        <w:t>Наша организация предоставляет Вам отчеты по Вашему требованию:</w:t>
      </w:r>
    </w:p>
    <w:p w:rsidR="00D93691" w:rsidRDefault="00D93691" w:rsidP="00D93691">
      <w:r>
        <w:t>- бухгалтерскую сверку взаиморасчетов;</w:t>
      </w:r>
    </w:p>
    <w:p w:rsidR="00D93691" w:rsidRDefault="00D93691" w:rsidP="00D93691">
      <w:r>
        <w:t>- список обновлений по программе за запрошенный период;</w:t>
      </w:r>
    </w:p>
    <w:p w:rsidR="00D93691" w:rsidRDefault="00D93691" w:rsidP="00D93691">
      <w:r>
        <w:t>- обновленные презентационные и обучающие материалы, если обновление происходило.</w:t>
      </w:r>
    </w:p>
    <w:p w:rsidR="00D93691" w:rsidRDefault="00D93691" w:rsidP="00D93691">
      <w:r>
        <w:t xml:space="preserve">Последние новости нашей компании Вы можете отслеживать на нашем сайте </w:t>
      </w:r>
      <w:hyperlink r:id="rId7" w:history="1">
        <w:r w:rsidRPr="004C4C75">
          <w:rPr>
            <w:rStyle w:val="a9"/>
          </w:rPr>
          <w:t>http://pro-sfera.ru</w:t>
        </w:r>
      </w:hyperlink>
      <w:r>
        <w:t>.</w:t>
      </w:r>
    </w:p>
    <w:p w:rsidR="0037170B" w:rsidRPr="00D93691" w:rsidRDefault="0037170B" w:rsidP="00D93691"/>
    <w:sectPr w:rsidR="0037170B" w:rsidRPr="00D93691" w:rsidSect="00C61AE3">
      <w:headerReference w:type="default" r:id="rId8"/>
      <w:pgSz w:w="11906" w:h="16838"/>
      <w:pgMar w:top="2376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850" w:rsidRDefault="00E63850" w:rsidP="00A561FB">
      <w:pPr>
        <w:spacing w:after="0" w:line="240" w:lineRule="auto"/>
      </w:pPr>
      <w:r>
        <w:separator/>
      </w:r>
    </w:p>
  </w:endnote>
  <w:endnote w:type="continuationSeparator" w:id="1">
    <w:p w:rsidR="00E63850" w:rsidRDefault="00E63850" w:rsidP="00A5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850" w:rsidRDefault="00E63850" w:rsidP="00A561FB">
      <w:pPr>
        <w:spacing w:after="0" w:line="240" w:lineRule="auto"/>
      </w:pPr>
      <w:r>
        <w:separator/>
      </w:r>
    </w:p>
  </w:footnote>
  <w:footnote w:type="continuationSeparator" w:id="1">
    <w:p w:rsidR="00E63850" w:rsidRDefault="00E63850" w:rsidP="00A5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2A" w:rsidRPr="008D77A8" w:rsidRDefault="006204EA" w:rsidP="008D77A8">
    <w:pPr>
      <w:pStyle w:val="ab"/>
      <w:ind w:left="7088"/>
      <w:rPr>
        <w:sz w:val="16"/>
        <w:szCs w:val="16"/>
      </w:rPr>
    </w:pPr>
    <w:r>
      <w:rPr>
        <w:noProof/>
        <w:sz w:val="20"/>
        <w:szCs w:val="20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-133985</wp:posOffset>
          </wp:positionV>
          <wp:extent cx="7582535" cy="1073150"/>
          <wp:effectExtent l="0" t="0" r="0" b="0"/>
          <wp:wrapNone/>
          <wp:docPr id="1" name="Рисунок 2" descr="C:\Work\ПроСфера\IN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Work\ПроСфера\IN\Шап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032A" w:rsidRPr="008D77A8">
      <w:rPr>
        <w:sz w:val="16"/>
        <w:szCs w:val="16"/>
      </w:rPr>
      <w:t xml:space="preserve">ООО «ПРО Сфера», </w:t>
    </w:r>
  </w:p>
  <w:p w:rsidR="001B032A" w:rsidRPr="008D77A8" w:rsidRDefault="001B032A" w:rsidP="008D77A8">
    <w:pPr>
      <w:pStyle w:val="ab"/>
      <w:ind w:left="7088"/>
      <w:rPr>
        <w:sz w:val="16"/>
        <w:szCs w:val="16"/>
      </w:rPr>
    </w:pPr>
    <w:smartTag w:uri="urn:schemas-microsoft-com:office:smarttags" w:element="metricconverter">
      <w:smartTagPr>
        <w:attr w:name="ProductID" w:val="634029, г"/>
      </w:smartTagPr>
      <w:r w:rsidRPr="008D77A8">
        <w:rPr>
          <w:sz w:val="16"/>
          <w:szCs w:val="16"/>
        </w:rPr>
        <w:t>634029, г</w:t>
      </w:r>
    </w:smartTag>
    <w:r w:rsidRPr="008D77A8">
      <w:rPr>
        <w:sz w:val="16"/>
        <w:szCs w:val="16"/>
      </w:rPr>
      <w:t xml:space="preserve">.Томск, ул. Пушкина 75, </w:t>
    </w:r>
  </w:p>
  <w:p w:rsidR="001B032A" w:rsidRPr="008D77A8" w:rsidRDefault="001B032A" w:rsidP="008D77A8">
    <w:pPr>
      <w:pStyle w:val="ab"/>
      <w:ind w:left="7088"/>
      <w:rPr>
        <w:sz w:val="16"/>
        <w:szCs w:val="16"/>
      </w:rPr>
    </w:pPr>
    <w:r w:rsidRPr="008D77A8">
      <w:rPr>
        <w:sz w:val="16"/>
        <w:szCs w:val="16"/>
      </w:rPr>
      <w:t xml:space="preserve">бизнес-центр «Премьер», офис 6а, </w:t>
    </w:r>
  </w:p>
  <w:p w:rsidR="001B032A" w:rsidRPr="008D77A8" w:rsidRDefault="001B032A" w:rsidP="008D77A8">
    <w:pPr>
      <w:pStyle w:val="ab"/>
      <w:ind w:left="7088"/>
      <w:rPr>
        <w:sz w:val="16"/>
        <w:szCs w:val="16"/>
      </w:rPr>
    </w:pPr>
    <w:r w:rsidRPr="008D77A8">
      <w:rPr>
        <w:sz w:val="16"/>
        <w:szCs w:val="16"/>
      </w:rPr>
      <w:t>www.pro-sfera.ru, info@prosfera.ru</w:t>
    </w:r>
  </w:p>
  <w:p w:rsidR="001B032A" w:rsidRPr="008D77A8" w:rsidRDefault="001B032A" w:rsidP="008D77A8">
    <w:pPr>
      <w:pStyle w:val="ab"/>
      <w:ind w:left="7088"/>
      <w:rPr>
        <w:sz w:val="16"/>
        <w:szCs w:val="16"/>
      </w:rPr>
    </w:pPr>
    <w:r w:rsidRPr="008D77A8">
      <w:rPr>
        <w:sz w:val="16"/>
        <w:szCs w:val="16"/>
      </w:rPr>
      <w:t>тел. (3822) 250-365</w:t>
    </w:r>
  </w:p>
  <w:p w:rsidR="001B032A" w:rsidRPr="00A561FB" w:rsidRDefault="001B032A" w:rsidP="005716C9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7F1"/>
    <w:multiLevelType w:val="hybridMultilevel"/>
    <w:tmpl w:val="B9CECB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354468"/>
    <w:multiLevelType w:val="hybridMultilevel"/>
    <w:tmpl w:val="260E495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8E1CE9"/>
    <w:multiLevelType w:val="hybridMultilevel"/>
    <w:tmpl w:val="AB686110"/>
    <w:lvl w:ilvl="0" w:tplc="0419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0EB43D4C"/>
    <w:multiLevelType w:val="hybridMultilevel"/>
    <w:tmpl w:val="A4D2B0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302E3"/>
    <w:multiLevelType w:val="hybridMultilevel"/>
    <w:tmpl w:val="F62231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822EC"/>
    <w:multiLevelType w:val="hybridMultilevel"/>
    <w:tmpl w:val="BF2A2AF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3D1E5D"/>
    <w:multiLevelType w:val="hybridMultilevel"/>
    <w:tmpl w:val="ABAED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76C5"/>
    <w:multiLevelType w:val="hybridMultilevel"/>
    <w:tmpl w:val="839800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B4375A"/>
    <w:multiLevelType w:val="hybridMultilevel"/>
    <w:tmpl w:val="67A6B1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37EA3"/>
    <w:multiLevelType w:val="hybridMultilevel"/>
    <w:tmpl w:val="EF343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90998"/>
    <w:multiLevelType w:val="hybridMultilevel"/>
    <w:tmpl w:val="981A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339FB"/>
    <w:multiLevelType w:val="hybridMultilevel"/>
    <w:tmpl w:val="A9A8F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34684"/>
    <w:multiLevelType w:val="hybridMultilevel"/>
    <w:tmpl w:val="D2EEA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C3DE4"/>
    <w:multiLevelType w:val="hybridMultilevel"/>
    <w:tmpl w:val="37540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D3F"/>
    <w:multiLevelType w:val="hybridMultilevel"/>
    <w:tmpl w:val="6D7838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F5432"/>
    <w:multiLevelType w:val="hybridMultilevel"/>
    <w:tmpl w:val="A7A62C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928C3"/>
    <w:multiLevelType w:val="hybridMultilevel"/>
    <w:tmpl w:val="F0E653C4"/>
    <w:lvl w:ilvl="0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>
    <w:nsid w:val="58796D46"/>
    <w:multiLevelType w:val="hybridMultilevel"/>
    <w:tmpl w:val="B8508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C0B6F"/>
    <w:multiLevelType w:val="hybridMultilevel"/>
    <w:tmpl w:val="435EF2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CBA0531"/>
    <w:multiLevelType w:val="hybridMultilevel"/>
    <w:tmpl w:val="B06499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2813FA"/>
    <w:multiLevelType w:val="hybridMultilevel"/>
    <w:tmpl w:val="471EC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B60E5"/>
    <w:multiLevelType w:val="hybridMultilevel"/>
    <w:tmpl w:val="0FC669A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A031081"/>
    <w:multiLevelType w:val="hybridMultilevel"/>
    <w:tmpl w:val="C7EC43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B061C"/>
    <w:multiLevelType w:val="hybridMultilevel"/>
    <w:tmpl w:val="0A1659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665BC"/>
    <w:multiLevelType w:val="hybridMultilevel"/>
    <w:tmpl w:val="4208BB2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DCB1E8C"/>
    <w:multiLevelType w:val="hybridMultilevel"/>
    <w:tmpl w:val="15467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8"/>
  </w:num>
  <w:num w:numId="5">
    <w:abstractNumId w:val="0"/>
  </w:num>
  <w:num w:numId="6">
    <w:abstractNumId w:val="9"/>
  </w:num>
  <w:num w:numId="7">
    <w:abstractNumId w:val="6"/>
  </w:num>
  <w:num w:numId="8">
    <w:abstractNumId w:val="23"/>
  </w:num>
  <w:num w:numId="9">
    <w:abstractNumId w:val="3"/>
  </w:num>
  <w:num w:numId="10">
    <w:abstractNumId w:val="20"/>
  </w:num>
  <w:num w:numId="11">
    <w:abstractNumId w:val="10"/>
  </w:num>
  <w:num w:numId="12">
    <w:abstractNumId w:val="17"/>
  </w:num>
  <w:num w:numId="13">
    <w:abstractNumId w:val="8"/>
  </w:num>
  <w:num w:numId="14">
    <w:abstractNumId w:val="13"/>
  </w:num>
  <w:num w:numId="15">
    <w:abstractNumId w:val="12"/>
  </w:num>
  <w:num w:numId="16">
    <w:abstractNumId w:val="22"/>
  </w:num>
  <w:num w:numId="17">
    <w:abstractNumId w:val="1"/>
  </w:num>
  <w:num w:numId="18">
    <w:abstractNumId w:val="4"/>
  </w:num>
  <w:num w:numId="19">
    <w:abstractNumId w:val="21"/>
  </w:num>
  <w:num w:numId="20">
    <w:abstractNumId w:val="11"/>
  </w:num>
  <w:num w:numId="21">
    <w:abstractNumId w:val="25"/>
  </w:num>
  <w:num w:numId="22">
    <w:abstractNumId w:val="14"/>
  </w:num>
  <w:num w:numId="23">
    <w:abstractNumId w:val="15"/>
  </w:num>
  <w:num w:numId="24">
    <w:abstractNumId w:val="2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561FB"/>
    <w:rsid w:val="00016BFD"/>
    <w:rsid w:val="00022E4B"/>
    <w:rsid w:val="000518FA"/>
    <w:rsid w:val="000B4F19"/>
    <w:rsid w:val="000C0D92"/>
    <w:rsid w:val="000E19F6"/>
    <w:rsid w:val="000F0833"/>
    <w:rsid w:val="00122BD5"/>
    <w:rsid w:val="0019203A"/>
    <w:rsid w:val="00196003"/>
    <w:rsid w:val="001B032A"/>
    <w:rsid w:val="001D1AC0"/>
    <w:rsid w:val="001D4401"/>
    <w:rsid w:val="00206E2C"/>
    <w:rsid w:val="00224194"/>
    <w:rsid w:val="002E2793"/>
    <w:rsid w:val="00345BE5"/>
    <w:rsid w:val="0035491B"/>
    <w:rsid w:val="0037170B"/>
    <w:rsid w:val="003C5168"/>
    <w:rsid w:val="00410571"/>
    <w:rsid w:val="004C0C14"/>
    <w:rsid w:val="004C13AE"/>
    <w:rsid w:val="0050282E"/>
    <w:rsid w:val="005036D0"/>
    <w:rsid w:val="005469AE"/>
    <w:rsid w:val="005716C9"/>
    <w:rsid w:val="006041EB"/>
    <w:rsid w:val="006204EA"/>
    <w:rsid w:val="00655214"/>
    <w:rsid w:val="006A5359"/>
    <w:rsid w:val="006B0AFB"/>
    <w:rsid w:val="006C20F4"/>
    <w:rsid w:val="006C3B9D"/>
    <w:rsid w:val="006C4C3A"/>
    <w:rsid w:val="00747EAF"/>
    <w:rsid w:val="00760151"/>
    <w:rsid w:val="007C4B48"/>
    <w:rsid w:val="007D18BE"/>
    <w:rsid w:val="0086040C"/>
    <w:rsid w:val="00866355"/>
    <w:rsid w:val="008716D8"/>
    <w:rsid w:val="00894080"/>
    <w:rsid w:val="008D77A8"/>
    <w:rsid w:val="0090136F"/>
    <w:rsid w:val="00946B1F"/>
    <w:rsid w:val="00957278"/>
    <w:rsid w:val="00991DD2"/>
    <w:rsid w:val="009D0D8D"/>
    <w:rsid w:val="00A561FB"/>
    <w:rsid w:val="00AA4419"/>
    <w:rsid w:val="00AE094D"/>
    <w:rsid w:val="00B03565"/>
    <w:rsid w:val="00B274D0"/>
    <w:rsid w:val="00B87CF0"/>
    <w:rsid w:val="00BA05D3"/>
    <w:rsid w:val="00BF47F3"/>
    <w:rsid w:val="00C02A68"/>
    <w:rsid w:val="00C61AE3"/>
    <w:rsid w:val="00CD4513"/>
    <w:rsid w:val="00CF2EC4"/>
    <w:rsid w:val="00D007F1"/>
    <w:rsid w:val="00D93691"/>
    <w:rsid w:val="00DB088A"/>
    <w:rsid w:val="00DC68E8"/>
    <w:rsid w:val="00E05E3E"/>
    <w:rsid w:val="00E60953"/>
    <w:rsid w:val="00E63850"/>
    <w:rsid w:val="00E913FF"/>
    <w:rsid w:val="00EC6941"/>
    <w:rsid w:val="00F01334"/>
    <w:rsid w:val="00F17080"/>
    <w:rsid w:val="00F202C3"/>
    <w:rsid w:val="00F47584"/>
    <w:rsid w:val="00FD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1FB"/>
  </w:style>
  <w:style w:type="paragraph" w:styleId="a5">
    <w:name w:val="footer"/>
    <w:basedOn w:val="a"/>
    <w:link w:val="a6"/>
    <w:uiPriority w:val="99"/>
    <w:unhideWhenUsed/>
    <w:rsid w:val="00A5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1FB"/>
  </w:style>
  <w:style w:type="paragraph" w:styleId="a7">
    <w:name w:val="Balloon Text"/>
    <w:basedOn w:val="a"/>
    <w:link w:val="a8"/>
    <w:uiPriority w:val="99"/>
    <w:semiHidden/>
    <w:unhideWhenUsed/>
    <w:rsid w:val="00A5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561FB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4C0C1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C0C14"/>
    <w:pPr>
      <w:ind w:left="720"/>
      <w:contextualSpacing/>
    </w:pPr>
  </w:style>
  <w:style w:type="paragraph" w:styleId="ab">
    <w:name w:val="No Spacing"/>
    <w:uiPriority w:val="1"/>
    <w:qFormat/>
    <w:rsid w:val="004C0C14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5491B"/>
  </w:style>
  <w:style w:type="paragraph" w:styleId="ac">
    <w:name w:val="annotation text"/>
    <w:basedOn w:val="a"/>
    <w:link w:val="ad"/>
    <w:uiPriority w:val="99"/>
    <w:semiHidden/>
    <w:unhideWhenUsed/>
    <w:rsid w:val="000518F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0518F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-sfe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Links>
    <vt:vector size="12" baseType="variant">
      <vt:variant>
        <vt:i4>3997777</vt:i4>
      </vt:variant>
      <vt:variant>
        <vt:i4>3</vt:i4>
      </vt:variant>
      <vt:variant>
        <vt:i4>0</vt:i4>
      </vt:variant>
      <vt:variant>
        <vt:i4>5</vt:i4>
      </vt:variant>
      <vt:variant>
        <vt:lpwstr>mailto:info@pro-sfera.ru</vt:lpwstr>
      </vt:variant>
      <vt:variant>
        <vt:lpwstr/>
      </vt:variant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http://www.pro-sfera.ru/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gt tec energo</cp:lastModifiedBy>
  <cp:revision>4</cp:revision>
  <dcterms:created xsi:type="dcterms:W3CDTF">2012-10-26T03:43:00Z</dcterms:created>
  <dcterms:modified xsi:type="dcterms:W3CDTF">2012-10-26T10:27:00Z</dcterms:modified>
</cp:coreProperties>
</file>