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92" w:rsidRPr="0087234D" w:rsidRDefault="00412292" w:rsidP="00412292">
      <w:pPr>
        <w:rPr>
          <w:b/>
        </w:rPr>
      </w:pPr>
      <w:r w:rsidRPr="0087234D">
        <w:rPr>
          <w:b/>
        </w:rPr>
        <w:t>Экономические и стратегические игры</w:t>
      </w:r>
    </w:p>
    <w:p w:rsidR="00412292" w:rsidRDefault="00412292" w:rsidP="00412292">
      <w:pPr>
        <w:pStyle w:val="a3"/>
      </w:pPr>
      <w:r>
        <w:t>В экономических и стратегических играх исход игры зависит не только от удачи, но и от умения анализировать ситуацию и продумывать ход заранее. Главное - разработать эффективную стратегию, которая поможет стать крупнейшим предпринимателем или непобедимым полководцем. В разделе представлена классическая монополия и ее аналоги, морской бой и разнообразные тактические игры, имитирующие боевые сражения.</w:t>
      </w:r>
    </w:p>
    <w:p w:rsidR="009A14B7" w:rsidRDefault="009A14B7"/>
    <w:sectPr w:rsidR="009A14B7" w:rsidSect="009A1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292"/>
    <w:rsid w:val="00412292"/>
    <w:rsid w:val="009A1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2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Кей</cp:lastModifiedBy>
  <cp:revision>1</cp:revision>
  <dcterms:created xsi:type="dcterms:W3CDTF">2013-04-15T11:33:00Z</dcterms:created>
  <dcterms:modified xsi:type="dcterms:W3CDTF">2013-04-15T11:33:00Z</dcterms:modified>
</cp:coreProperties>
</file>