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1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8"/>
        <w:gridCol w:w="4370"/>
      </w:tblGrid>
      <w:tr w:rsidR="00E645A8" w:rsidTr="00A47460">
        <w:tc>
          <w:tcPr>
            <w:tcW w:w="328" w:type="dxa"/>
            <w:vAlign w:val="center"/>
          </w:tcPr>
          <w:p w:rsidR="00E645A8" w:rsidRPr="00916A5E" w:rsidRDefault="00E645A8" w:rsidP="00916A5E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1F1F2"/>
                <w:lang w:val="ru-RU"/>
              </w:rPr>
            </w:pPr>
            <w:r w:rsidRPr="00916A5E">
              <w:rPr>
                <w:rFonts w:ascii="Arial" w:hAnsi="Arial" w:cs="Arial"/>
                <w:color w:val="000000"/>
                <w:sz w:val="14"/>
                <w:szCs w:val="14"/>
                <w:shd w:val="clear" w:color="auto" w:fill="F1F1F2"/>
                <w:lang w:val="ru-RU"/>
              </w:rPr>
              <w:t>1</w:t>
            </w:r>
          </w:p>
        </w:tc>
        <w:tc>
          <w:tcPr>
            <w:tcW w:w="4370" w:type="dxa"/>
          </w:tcPr>
          <w:p w:rsidR="00E645A8" w:rsidRPr="00916A5E" w:rsidRDefault="00E645A8" w:rsidP="00916A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1F1F2"/>
                <w:lang w:val="ru-RU"/>
              </w:rPr>
            </w:pPr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аренда экскаватора погрузчика </w:t>
            </w:r>
            <w:r w:rsidR="00A47460">
              <w:rPr>
                <w:rFonts w:ascii="Microsoft Sans Serif" w:hAnsi="Microsoft Sans Serif" w:cs="Microsoft Sans Serif"/>
                <w:sz w:val="16"/>
                <w:szCs w:val="16"/>
                <w:highlight w:val="white"/>
              </w:rPr>
              <w:t>JCB</w:t>
            </w:r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 </w:t>
            </w:r>
          </w:p>
        </w:tc>
      </w:tr>
      <w:tr w:rsidR="00E645A8" w:rsidTr="00A47460">
        <w:tc>
          <w:tcPr>
            <w:tcW w:w="328" w:type="dxa"/>
            <w:vAlign w:val="center"/>
          </w:tcPr>
          <w:p w:rsidR="00E645A8" w:rsidRPr="00916A5E" w:rsidRDefault="00E645A8" w:rsidP="00916A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1F1F2"/>
                <w:lang w:val="ru-RU"/>
              </w:rPr>
            </w:pPr>
            <w:r w:rsidRPr="00916A5E">
              <w:rPr>
                <w:rFonts w:ascii="Microsoft Sans Serif" w:hAnsi="Microsoft Sans Serif" w:cs="Microsoft Sans Serif"/>
                <w:sz w:val="14"/>
                <w:szCs w:val="14"/>
                <w:highlight w:val="white"/>
                <w:lang w:val="ru-RU"/>
              </w:rPr>
              <w:t>2</w:t>
            </w:r>
          </w:p>
        </w:tc>
        <w:tc>
          <w:tcPr>
            <w:tcW w:w="4370" w:type="dxa"/>
          </w:tcPr>
          <w:p w:rsidR="00E645A8" w:rsidRPr="00916A5E" w:rsidRDefault="00E645A8" w:rsidP="00916A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1F1F2"/>
                <w:lang w:val="ru-RU"/>
              </w:rPr>
            </w:pPr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аренда экскаватора погрузчика </w:t>
            </w:r>
            <w:r w:rsidR="00A47460">
              <w:rPr>
                <w:rFonts w:ascii="Microsoft Sans Serif" w:hAnsi="Microsoft Sans Serif" w:cs="Microsoft Sans Serif"/>
                <w:sz w:val="16"/>
                <w:szCs w:val="16"/>
                <w:highlight w:val="white"/>
              </w:rPr>
              <w:t>JCB</w:t>
            </w:r>
          </w:p>
        </w:tc>
      </w:tr>
      <w:tr w:rsidR="00E645A8" w:rsidTr="00A47460">
        <w:tc>
          <w:tcPr>
            <w:tcW w:w="328" w:type="dxa"/>
            <w:vAlign w:val="center"/>
          </w:tcPr>
          <w:p w:rsidR="00E645A8" w:rsidRPr="00916A5E" w:rsidRDefault="00E645A8" w:rsidP="00916A5E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1F1F2"/>
                <w:lang w:val="ru-RU"/>
              </w:rPr>
            </w:pPr>
            <w:r w:rsidRPr="00916A5E">
              <w:rPr>
                <w:rFonts w:ascii="Arial" w:hAnsi="Arial" w:cs="Arial"/>
                <w:color w:val="000000"/>
                <w:sz w:val="14"/>
                <w:szCs w:val="14"/>
                <w:shd w:val="clear" w:color="auto" w:fill="F1F1F2"/>
                <w:lang w:val="ru-RU"/>
              </w:rPr>
              <w:t>3</w:t>
            </w:r>
          </w:p>
        </w:tc>
        <w:tc>
          <w:tcPr>
            <w:tcW w:w="4370" w:type="dxa"/>
          </w:tcPr>
          <w:p w:rsidR="00E645A8" w:rsidRPr="00916A5E" w:rsidRDefault="00E645A8" w:rsidP="00916A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1F1F2"/>
                <w:lang w:val="ru-RU"/>
              </w:rPr>
            </w:pPr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аренда экскаватора погрузчика </w:t>
            </w:r>
            <w:r w:rsidR="00A47460">
              <w:rPr>
                <w:rFonts w:ascii="Microsoft Sans Serif" w:hAnsi="Microsoft Sans Serif" w:cs="Microsoft Sans Serif"/>
                <w:sz w:val="16"/>
                <w:szCs w:val="16"/>
                <w:highlight w:val="white"/>
              </w:rPr>
              <w:t>JCB</w:t>
            </w:r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 4</w:t>
            </w:r>
            <w:proofErr w:type="spellStart"/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</w:rPr>
              <w:t>cx</w:t>
            </w:r>
            <w:proofErr w:type="spellEnd"/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 </w:t>
            </w:r>
          </w:p>
        </w:tc>
      </w:tr>
      <w:tr w:rsidR="00E645A8" w:rsidTr="00A47460">
        <w:tc>
          <w:tcPr>
            <w:tcW w:w="328" w:type="dxa"/>
            <w:vAlign w:val="center"/>
          </w:tcPr>
          <w:p w:rsidR="00E645A8" w:rsidRPr="00916A5E" w:rsidRDefault="00E645A8" w:rsidP="00916A5E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1F1F2"/>
                <w:lang w:val="ru-RU"/>
              </w:rPr>
            </w:pPr>
            <w:r w:rsidRPr="00916A5E">
              <w:rPr>
                <w:rFonts w:ascii="Arial" w:hAnsi="Arial" w:cs="Arial"/>
                <w:color w:val="000000"/>
                <w:sz w:val="14"/>
                <w:szCs w:val="14"/>
                <w:shd w:val="clear" w:color="auto" w:fill="F1F1F2"/>
                <w:lang w:val="ru-RU"/>
              </w:rPr>
              <w:t>4</w:t>
            </w:r>
          </w:p>
        </w:tc>
        <w:tc>
          <w:tcPr>
            <w:tcW w:w="4370" w:type="dxa"/>
          </w:tcPr>
          <w:p w:rsidR="00E645A8" w:rsidRPr="00916A5E" w:rsidRDefault="00E645A8" w:rsidP="00916A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1F1F2"/>
                <w:lang w:val="ru-RU"/>
              </w:rPr>
            </w:pPr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аренда экскаватора погрузчика </w:t>
            </w:r>
            <w:r w:rsidR="00A47460">
              <w:rPr>
                <w:rFonts w:ascii="Microsoft Sans Serif" w:hAnsi="Microsoft Sans Serif" w:cs="Microsoft Sans Serif"/>
                <w:sz w:val="16"/>
                <w:szCs w:val="16"/>
                <w:highlight w:val="white"/>
              </w:rPr>
              <w:t>JCB</w:t>
            </w:r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 3</w:t>
            </w:r>
            <w:proofErr w:type="spellStart"/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</w:rPr>
              <w:t>cx</w:t>
            </w:r>
            <w:proofErr w:type="spellEnd"/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 </w:t>
            </w:r>
          </w:p>
        </w:tc>
      </w:tr>
      <w:tr w:rsidR="00E645A8" w:rsidTr="00A47460">
        <w:tc>
          <w:tcPr>
            <w:tcW w:w="328" w:type="dxa"/>
            <w:vAlign w:val="center"/>
          </w:tcPr>
          <w:p w:rsidR="00E645A8" w:rsidRPr="00916A5E" w:rsidRDefault="00E645A8" w:rsidP="00911A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shd w:val="clear" w:color="auto" w:fill="F1F1F2"/>
                <w:lang w:val="ru-RU"/>
              </w:rPr>
            </w:pPr>
            <w:r w:rsidRPr="00916A5E">
              <w:rPr>
                <w:rFonts w:ascii="Microsoft Sans Serif" w:hAnsi="Microsoft Sans Serif" w:cs="Microsoft Sans Serif"/>
                <w:sz w:val="14"/>
                <w:szCs w:val="14"/>
                <w:highlight w:val="white"/>
                <w:lang w:val="ru-RU"/>
              </w:rPr>
              <w:t>5</w:t>
            </w:r>
          </w:p>
        </w:tc>
        <w:tc>
          <w:tcPr>
            <w:tcW w:w="4370" w:type="dxa"/>
          </w:tcPr>
          <w:p w:rsidR="00E645A8" w:rsidRPr="00916A5E" w:rsidRDefault="00E645A8" w:rsidP="00911A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1F1F2"/>
                <w:lang w:val="ru-RU"/>
              </w:rPr>
            </w:pPr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аренда экскаватора погрузчика </w:t>
            </w:r>
            <w:r w:rsidR="00A47460">
              <w:rPr>
                <w:rFonts w:ascii="Microsoft Sans Serif" w:hAnsi="Microsoft Sans Serif" w:cs="Microsoft Sans Serif"/>
                <w:sz w:val="16"/>
                <w:szCs w:val="16"/>
                <w:highlight w:val="white"/>
              </w:rPr>
              <w:t>JCB</w:t>
            </w:r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 4</w:t>
            </w:r>
            <w:proofErr w:type="spellStart"/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</w:rPr>
              <w:t>cx</w:t>
            </w:r>
            <w:proofErr w:type="spellEnd"/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 цена</w:t>
            </w:r>
          </w:p>
        </w:tc>
      </w:tr>
      <w:tr w:rsidR="00E645A8" w:rsidTr="00A47460">
        <w:tc>
          <w:tcPr>
            <w:tcW w:w="328" w:type="dxa"/>
            <w:vAlign w:val="center"/>
          </w:tcPr>
          <w:p w:rsidR="00E645A8" w:rsidRPr="00916A5E" w:rsidRDefault="00E645A8" w:rsidP="00916A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shd w:val="clear" w:color="auto" w:fill="F1F1F2"/>
                <w:lang w:val="ru-RU"/>
              </w:rPr>
            </w:pPr>
            <w:r w:rsidRPr="00916A5E">
              <w:rPr>
                <w:rFonts w:ascii="Arial" w:hAnsi="Arial" w:cs="Arial"/>
                <w:color w:val="000000"/>
                <w:sz w:val="14"/>
                <w:szCs w:val="14"/>
                <w:shd w:val="clear" w:color="auto" w:fill="F1F1F2"/>
                <w:lang w:val="ru-RU"/>
              </w:rPr>
              <w:t>6</w:t>
            </w:r>
          </w:p>
        </w:tc>
        <w:tc>
          <w:tcPr>
            <w:tcW w:w="4370" w:type="dxa"/>
          </w:tcPr>
          <w:p w:rsidR="00E645A8" w:rsidRPr="00916A5E" w:rsidRDefault="00E645A8" w:rsidP="00916A5E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1F1F2"/>
                <w:lang w:val="ru-RU"/>
              </w:rPr>
            </w:pPr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аренда экскаватора погрузчика </w:t>
            </w:r>
            <w:r w:rsidR="00A47460">
              <w:rPr>
                <w:rFonts w:ascii="Microsoft Sans Serif" w:hAnsi="Microsoft Sans Serif" w:cs="Microsoft Sans Serif"/>
                <w:sz w:val="16"/>
                <w:szCs w:val="16"/>
                <w:highlight w:val="white"/>
              </w:rPr>
              <w:t>JCB</w:t>
            </w:r>
            <w:r w:rsidRPr="00916A5E">
              <w:rPr>
                <w:rFonts w:ascii="Microsoft Sans Serif" w:hAnsi="Microsoft Sans Serif" w:cs="Microsoft Sans Serif"/>
                <w:sz w:val="16"/>
                <w:szCs w:val="16"/>
                <w:highlight w:val="white"/>
                <w:lang w:val="ru-RU"/>
              </w:rPr>
              <w:t xml:space="preserve"> с гидромолотом</w:t>
            </w:r>
          </w:p>
        </w:tc>
      </w:tr>
    </w:tbl>
    <w:p w:rsidR="007758E8" w:rsidRDefault="007758E8">
      <w:pPr>
        <w:rPr>
          <w:lang w:val="ru-RU"/>
        </w:rPr>
      </w:pPr>
    </w:p>
    <w:p w:rsidR="00E645A8" w:rsidRDefault="00E645A8" w:rsidP="007A52B3">
      <w:pPr>
        <w:pStyle w:val="NoSpacing"/>
        <w:rPr>
          <w:lang w:val="ru-RU"/>
        </w:rPr>
      </w:pPr>
    </w:p>
    <w:p w:rsidR="00E645A8" w:rsidRDefault="00E645A8" w:rsidP="007A52B3">
      <w:pPr>
        <w:pStyle w:val="NoSpacing"/>
        <w:rPr>
          <w:lang w:val="ru-RU"/>
        </w:rPr>
      </w:pPr>
    </w:p>
    <w:p w:rsidR="00E645A8" w:rsidRDefault="00E645A8" w:rsidP="007A52B3">
      <w:pPr>
        <w:pStyle w:val="NoSpacing"/>
        <w:rPr>
          <w:lang w:val="ru-RU"/>
        </w:rPr>
      </w:pPr>
    </w:p>
    <w:p w:rsidR="00E645A8" w:rsidRDefault="00E645A8" w:rsidP="007A52B3">
      <w:pPr>
        <w:pStyle w:val="NoSpacing"/>
        <w:rPr>
          <w:lang w:val="ru-RU"/>
        </w:rPr>
      </w:pPr>
    </w:p>
    <w:p w:rsidR="00E645A8" w:rsidRDefault="00E645A8" w:rsidP="007A52B3">
      <w:pPr>
        <w:pStyle w:val="NoSpacing"/>
        <w:rPr>
          <w:lang w:val="ru-RU"/>
        </w:rPr>
      </w:pPr>
    </w:p>
    <w:p w:rsidR="00E645A8" w:rsidRDefault="00E645A8" w:rsidP="007A52B3">
      <w:pPr>
        <w:pStyle w:val="NoSpacing"/>
        <w:rPr>
          <w:lang w:val="ru-RU"/>
        </w:rPr>
      </w:pPr>
    </w:p>
    <w:p w:rsidR="00E645A8" w:rsidRDefault="00E645A8" w:rsidP="007A52B3">
      <w:pPr>
        <w:pStyle w:val="NoSpacing"/>
        <w:rPr>
          <w:lang w:val="ru-RU"/>
        </w:rPr>
      </w:pPr>
    </w:p>
    <w:p w:rsidR="007744F1" w:rsidRDefault="00A47460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На сегодняшний день</w:t>
      </w:r>
      <w:r w:rsidR="007744F1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необязательно иметь  в рабочем парке необходимые для производства работ тяжелые дорогостоящие механизированные агрегаты, особенно, если работы носят недолгосрочный характер.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Компанией  «Элеон», которая специализируется на поставках насыпных материалов на территории Санкт-Петербурга и Ленинградской области, по желанию  клиента, на взаимовыгодных условиях, может быть предоставлена</w:t>
      </w:r>
      <w:r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  <w:t xml:space="preserve"> </w:t>
      </w:r>
      <w:r w:rsidRPr="007744F1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 xml:space="preserve">аренда экскаватора-погрузчика </w:t>
      </w:r>
      <w:r w:rsidR="00A47460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>JCB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. 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Гибкая тарифная политика компании нацелена на развитие долгосрочного партнерства с клиентами, с приемлемыми условиями финансовой и оперативной аренды, в каждом  отдельно взятом случае. Также,  тарифная политика компании предусматривает  для своих клиентов применение объемных скидок на машины.  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Как пр</w:t>
      </w:r>
      <w:r w:rsidR="005916C8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авило, на  стандартных условиях</w:t>
      </w:r>
      <w:r w:rsidR="000A0428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,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краткосрочная</w:t>
      </w:r>
      <w:r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  <w:t xml:space="preserve">  </w:t>
      </w:r>
      <w:r w:rsidRPr="007744F1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 xml:space="preserve">аренда экскаватора погрузчика </w:t>
      </w:r>
      <w:r w:rsidR="00A47460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>JCB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подразумевает издержки </w:t>
      </w:r>
      <w:r w:rsidR="00AB103C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комплектующих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за счет компании. На долгосрочной основе, в условия аренды могут быть включены пункты с правом дальнейшего выкупа клиентом машины в пост-арендный период, значительное снижение цены в случае последующей аренды или же переход в собственность клиента.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Находящиеся в наличии у компании экскаваторы-погрузчики </w:t>
      </w:r>
      <w:r w:rsidR="00A47460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JCB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находятся в состоянии строгого соответствия со стандартами ISO и ЕС. Машины и механизмы рассчитаны для работы в самых трудных климатических условиях, зарекомендовали себя высокими техническими и эксплуатационными характеристиками,просты и </w:t>
      </w:r>
      <w:r w:rsidR="00AB103C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удобны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в управлении и требуют минимальное количество работников обслуживающего персонала. Модульная конструкция машин позволяет в минимальные  сроки производить ремонт быстроизнашивающихся комплектующих, избегая демонтажа несущих деталей.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Механическая система для  компенсирования угла наклона стрелы исключает возможность просыпания материала во время поднятия ковша. Гидросистема моделей  </w:t>
      </w:r>
      <w:r w:rsidR="00A47460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JCB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предусматривает много-операционный режим работы с поднятием груза. Так же, в моделях предусмотрено применение гидровил и гидромолота. Высокая маневренность машины позволяет эффективно справляться с операциями, плавно меняя </w:t>
      </w:r>
      <w:r w:rsidR="007170DC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направление и скорость движения,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с нагрузкой или без нее. Механизм гидравлического сдвига навески </w:t>
      </w:r>
      <w:r w:rsidR="00A47460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JCB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Powerslide, система компенсации колебаний SRS, выносные опоры и телескопическое удлинение рукояти Extradig – это те немногие технологические усовершенствования в целях  безопасности,простоты и комфорта  управления, которые разработали специалисты JSB для  поднятия эффективности работ экскаваторов-погрузчиков  в решении поставленных перед ними тяжелых задач. 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Таким образом, клиент получивший в аренду машины JSB от компании «Элеон», сохраняет капитальные затраты, связанные с приобретением, позволяя себе их направить на </w:t>
      </w:r>
      <w:r w:rsidR="00D26129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другие нужды своей деятельности, а дове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дя до минимума время, необходимое для ремонта, </w:t>
      </w:r>
      <w:r w:rsidR="00D26129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будет 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максимально использ</w:t>
      </w:r>
      <w:r w:rsidR="00D26129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овать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возможности экскаваторов-погрузчиков. Ниже приведены ориентировочные технические данные на </w:t>
      </w:r>
      <w:r w:rsidR="00D26129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аренду 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модел</w:t>
      </w:r>
      <w:r w:rsidR="00D26129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ей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</w:t>
      </w:r>
      <w:r w:rsidR="00A47460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JCB</w:t>
      </w:r>
      <w:r w:rsidR="00D26129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.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  <w:t xml:space="preserve"> 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</w:pP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 w:rsidRPr="007744F1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 xml:space="preserve">Аренда экскаватора погрузчика </w:t>
      </w:r>
      <w:r w:rsidR="00A47460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>JCB</w:t>
      </w:r>
      <w:r w:rsidRPr="007744F1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 xml:space="preserve">  3 CX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: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В стандартную комплектацию </w:t>
      </w:r>
      <w:r w:rsidRPr="00256D7E">
        <w:rPr>
          <w:rFonts w:ascii="Microsoft Sans Serif" w:hAnsi="Microsoft Sans Serif" w:cs="Microsoft Sans Serif"/>
          <w:sz w:val="20"/>
          <w:szCs w:val="20"/>
          <w:lang w:val="ru-RU"/>
        </w:rPr>
        <w:t>многопрофильно</w:t>
      </w:r>
      <w:r w:rsidR="00F02743" w:rsidRPr="00256D7E">
        <w:rPr>
          <w:rFonts w:ascii="Microsoft Sans Serif" w:hAnsi="Microsoft Sans Serif" w:cs="Microsoft Sans Serif"/>
          <w:sz w:val="20"/>
          <w:szCs w:val="20"/>
          <w:lang w:val="ru-RU"/>
        </w:rPr>
        <w:t>й  модификации</w:t>
      </w:r>
      <w:r w:rsidRPr="00256D7E">
        <w:rPr>
          <w:rFonts w:ascii="Microsoft Sans Serif" w:hAnsi="Microsoft Sans Serif" w:cs="Microsoft Sans Serif"/>
          <w:sz w:val="20"/>
          <w:szCs w:val="20"/>
          <w:lang w:val="ru-RU"/>
        </w:rPr>
        <w:t xml:space="preserve"> входит передний 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регулируемый ковш-отвал и задняя стрела с ковшом</w:t>
      </w:r>
      <w:r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  <w:t xml:space="preserve">. 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 w:rsidRPr="00F02743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 xml:space="preserve">Аренда экскаватора погрузчика </w:t>
      </w:r>
      <w:r w:rsidR="00A47460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>JCB</w:t>
      </w:r>
      <w:r w:rsidRPr="00F02743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 xml:space="preserve">  3 CX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, цена: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lastRenderedPageBreak/>
        <w:t xml:space="preserve">Цена аренды зависит  от </w:t>
      </w:r>
      <w:r w:rsidR="00715C24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ее длительности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, дополнительной комплектации</w:t>
      </w:r>
      <w:r w:rsidR="00715C24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машин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, а также применяемых конкретных условий, в каждом отдельном случае.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Основные технические показатели стандартной комплектации: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Габариты (ДxШxВ) - 5,62 м x2,24м x3,61м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Максимальная мощность - 63 кВт (85л.с.)</w:t>
      </w:r>
      <w:r w:rsidR="00EA253A" w:rsidRP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Ширина ковша-отвала погрузчика – 2,23 м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Pr="00EA253A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Емкость ковша-отвала погрузчика – до 1 м</w:t>
      </w:r>
      <w:r w:rsidRPr="004C1AFB">
        <w:rPr>
          <w:rFonts w:ascii="Microsoft Sans Serif" w:hAnsi="Microsoft Sans Serif" w:cs="Microsoft Sans Serif"/>
          <w:sz w:val="20"/>
          <w:szCs w:val="20"/>
          <w:highlight w:val="white"/>
          <w:vertAlign w:val="superscript"/>
          <w:lang w:val="ru-RU"/>
        </w:rPr>
        <w:t>3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Pr="00EA253A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Емкость ковша стрелы – 0,83 м</w:t>
      </w:r>
      <w:r w:rsidRPr="004C1AFB">
        <w:rPr>
          <w:rFonts w:ascii="Microsoft Sans Serif" w:hAnsi="Microsoft Sans Serif" w:cs="Microsoft Sans Serif"/>
          <w:sz w:val="20"/>
          <w:szCs w:val="20"/>
          <w:highlight w:val="white"/>
          <w:vertAlign w:val="superscript"/>
          <w:lang w:val="ru-RU"/>
        </w:rPr>
        <w:t>3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Pr="00A47460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Высота </w:t>
      </w:r>
      <w:r w:rsidRPr="00A47460">
        <w:rPr>
          <w:rFonts w:ascii="Microsoft Sans Serif" w:hAnsi="Microsoft Sans Serif" w:cs="Microsoft Sans Serif"/>
          <w:sz w:val="20"/>
          <w:szCs w:val="20"/>
          <w:lang w:val="ru-RU"/>
        </w:rPr>
        <w:t>подъема  погрузчика - 3,45 м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Макс. расстояние погрузочного фронта -  1,2 м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Предельная глубина копания - 4,75 м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Кол-во </w:t>
      </w:r>
      <w:r w:rsidR="006F7436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цилиндров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- 4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Pr="00EA253A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Объем двигателя – 4400 мм</w:t>
      </w:r>
      <w:r w:rsidRPr="004C1AFB">
        <w:rPr>
          <w:rFonts w:ascii="Microsoft Sans Serif" w:hAnsi="Microsoft Sans Serif" w:cs="Microsoft Sans Serif"/>
          <w:sz w:val="20"/>
          <w:szCs w:val="20"/>
          <w:highlight w:val="white"/>
          <w:vertAlign w:val="superscript"/>
          <w:lang w:val="ru-RU"/>
        </w:rPr>
        <w:t>3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Топливный бак - 160 л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Эксплуатационный вес – 7,3 т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</w:pP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 w:rsidRPr="00F02743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 xml:space="preserve">Аренда экскаватора погрузчика </w:t>
      </w:r>
      <w:r w:rsidR="00A47460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>JCB</w:t>
      </w:r>
      <w:r w:rsidRPr="00F02743">
        <w:rPr>
          <w:rFonts w:ascii="Microsoft Sans Serif" w:hAnsi="Microsoft Sans Serif" w:cs="Microsoft Sans Serif"/>
          <w:b/>
          <w:sz w:val="20"/>
          <w:szCs w:val="20"/>
          <w:highlight w:val="white"/>
          <w:lang w:val="ru-RU"/>
        </w:rPr>
        <w:t xml:space="preserve">  4 CX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: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В стандартную комплектацию многопрофильно</w:t>
      </w:r>
      <w:r w:rsidR="00F02743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й модификации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входит передний  регулируемый ковш-отвал и задняя стрела с ковшом</w:t>
      </w:r>
      <w:r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  <w:t xml:space="preserve">. 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 w:rsidRPr="00F02743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 xml:space="preserve">Аренда экскаватора погрузчика </w:t>
      </w:r>
      <w:r w:rsidR="00A47460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>JCB</w:t>
      </w:r>
      <w:r w:rsidRPr="00F02743">
        <w:rPr>
          <w:rFonts w:ascii="Microsoft Sans Serif" w:hAnsi="Microsoft Sans Serif" w:cs="Microsoft Sans Serif"/>
          <w:b/>
          <w:sz w:val="20"/>
          <w:szCs w:val="20"/>
          <w:highlight w:val="white"/>
          <w:lang w:val="ru-RU"/>
        </w:rPr>
        <w:t xml:space="preserve">  4 CX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, цена: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Цена аренды зависит  </w:t>
      </w:r>
      <w:r w:rsidR="009D0941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от ее длительности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, дополнительной комплектации</w:t>
      </w:r>
      <w:r w:rsidR="009D0941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машин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, а также применяемых конкретных условий в каждом отдельном случае.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Основные технические показатели стандартной комплектации: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Габариты (ДxШxВ)  -  5,91 м x2,44 м x3,62м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Максимальная мощность - 74,6 кВт (100 л.с.)</w:t>
      </w:r>
      <w:r w:rsidR="004C1AFB" w:rsidRP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Ширина ковша-отвала погрузчика – 2,44 м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Pr="004C1AFB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Емкость ковша-отвала погрузчика – до 1,3 м</w:t>
      </w:r>
      <w:r w:rsidRPr="004C1AFB">
        <w:rPr>
          <w:rFonts w:ascii="Microsoft Sans Serif" w:hAnsi="Microsoft Sans Serif" w:cs="Microsoft Sans Serif"/>
          <w:sz w:val="20"/>
          <w:szCs w:val="20"/>
          <w:highlight w:val="white"/>
          <w:vertAlign w:val="superscript"/>
          <w:lang w:val="ru-RU"/>
        </w:rPr>
        <w:t>3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Pr="004C1AFB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Емкость ковша стрелы – 1,19 м</w:t>
      </w:r>
      <w:r w:rsidRPr="004C1AFB">
        <w:rPr>
          <w:rFonts w:ascii="Microsoft Sans Serif" w:hAnsi="Microsoft Sans Serif" w:cs="Microsoft Sans Serif"/>
          <w:sz w:val="20"/>
          <w:szCs w:val="20"/>
          <w:highlight w:val="white"/>
          <w:vertAlign w:val="superscript"/>
          <w:lang w:val="ru-RU"/>
        </w:rPr>
        <w:t>3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Высота подъема погрузчика - 3,18 м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Макс. расстояние до линии погрузочного фронта -  1,39  м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Предельная глубина копания – 5,88 м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Кол-во </w:t>
      </w:r>
      <w:r w:rsidR="006F7436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цилиндров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- 4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Pr="004C1AFB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Объем двигателя – 3990 мм</w:t>
      </w:r>
      <w:r w:rsidRPr="004C1AFB">
        <w:rPr>
          <w:rFonts w:ascii="Microsoft Sans Serif" w:hAnsi="Microsoft Sans Serif" w:cs="Microsoft Sans Serif"/>
          <w:sz w:val="20"/>
          <w:szCs w:val="20"/>
          <w:highlight w:val="white"/>
          <w:vertAlign w:val="superscript"/>
          <w:lang w:val="ru-RU"/>
        </w:rPr>
        <w:t>3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Топливный бак - 160 л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Эксплуатационный вес – 8,7 т</w:t>
      </w:r>
      <w:r w:rsidR="004C1AFB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;</w:t>
      </w:r>
    </w:p>
    <w:p w:rsidR="007744F1" w:rsidRDefault="007744F1" w:rsidP="00256D7E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</w:pPr>
    </w:p>
    <w:p w:rsidR="007A52B3" w:rsidRDefault="007744F1" w:rsidP="00256D7E">
      <w:pPr>
        <w:jc w:val="both"/>
        <w:rPr>
          <w:rFonts w:ascii="Microsoft Sans Serif" w:hAnsi="Microsoft Sans Serif" w:cs="Microsoft Sans Serif"/>
          <w:sz w:val="20"/>
          <w:szCs w:val="20"/>
          <w:lang w:val="ru-RU"/>
        </w:rPr>
      </w:pPr>
      <w:r>
        <w:rPr>
          <w:rFonts w:ascii="Microsoft Sans Serif" w:hAnsi="Microsoft Sans Serif" w:cs="Microsoft Sans Serif"/>
          <w:sz w:val="20"/>
          <w:szCs w:val="20"/>
          <w:highlight w:val="yellow"/>
          <w:lang w:val="ru-RU"/>
        </w:rPr>
        <w:t xml:space="preserve"> </w:t>
      </w:r>
      <w:r w:rsidRPr="00BE19DE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 xml:space="preserve">Аренда экскаватора погрузчика </w:t>
      </w:r>
      <w:r w:rsidR="00A47460">
        <w:rPr>
          <w:rFonts w:ascii="Microsoft Sans Serif" w:hAnsi="Microsoft Sans Serif" w:cs="Microsoft Sans Serif"/>
          <w:b/>
          <w:sz w:val="20"/>
          <w:szCs w:val="20"/>
          <w:highlight w:val="yellow"/>
          <w:lang w:val="ru-RU"/>
        </w:rPr>
        <w:t>JCB</w:t>
      </w:r>
      <w:r w:rsidRPr="00BE19DE">
        <w:rPr>
          <w:rFonts w:ascii="Microsoft Sans Serif" w:hAnsi="Microsoft Sans Serif" w:cs="Microsoft Sans Serif"/>
          <w:b/>
          <w:sz w:val="20"/>
          <w:szCs w:val="20"/>
          <w:highlight w:val="white"/>
          <w:lang w:val="ru-RU"/>
        </w:rPr>
        <w:t xml:space="preserve"> с гидромолотом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или с гидровилами, как уже упоминалось выше, будет оговариваться в каждом отдельном случае, для каждой отдельной модели. Помимо прочего, </w:t>
      </w:r>
      <w:r w:rsidR="002F3CF1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в договоре 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об аренде компании «Элеон»</w:t>
      </w:r>
      <w:r w:rsidR="007162D2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,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 могут </w:t>
      </w:r>
      <w:r w:rsidR="002F3CF1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быть </w:t>
      </w:r>
      <w:r w:rsidR="00AB103C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предусмотрены</w:t>
      </w:r>
      <w:r w:rsidR="002F3CF1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пункты </w:t>
      </w:r>
      <w:r w:rsidR="007162D2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о гарантийном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ремонт</w:t>
      </w:r>
      <w:r w:rsidR="007162D2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е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</w:t>
      </w:r>
      <w:r w:rsidR="007162D2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экскаваторов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, а также </w:t>
      </w:r>
      <w:r w:rsidR="00EA253A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рассмотрены </w:t>
      </w:r>
      <w:r w:rsidR="007162D2"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>условия их</w:t>
      </w:r>
      <w:r>
        <w:rPr>
          <w:rFonts w:ascii="Microsoft Sans Serif" w:hAnsi="Microsoft Sans Serif" w:cs="Microsoft Sans Serif"/>
          <w:sz w:val="20"/>
          <w:szCs w:val="20"/>
          <w:highlight w:val="white"/>
          <w:lang w:val="ru-RU"/>
        </w:rPr>
        <w:t xml:space="preserve"> послегарантийного обслуживания.</w:t>
      </w:r>
    </w:p>
    <w:p w:rsidR="006F7436" w:rsidRDefault="006F7436" w:rsidP="007744F1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6F7436" w:rsidRPr="006F7436" w:rsidRDefault="006F7436" w:rsidP="007744F1">
      <w:pPr>
        <w:rPr>
          <w:lang w:val="ru-RU"/>
        </w:rPr>
      </w:pPr>
    </w:p>
    <w:sectPr w:rsidR="006F7436" w:rsidRPr="006F7436" w:rsidSect="00D07D3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A3E50"/>
    <w:rsid w:val="00006677"/>
    <w:rsid w:val="00040C08"/>
    <w:rsid w:val="0006436D"/>
    <w:rsid w:val="000646A9"/>
    <w:rsid w:val="0007245C"/>
    <w:rsid w:val="00075652"/>
    <w:rsid w:val="000A0428"/>
    <w:rsid w:val="000A173B"/>
    <w:rsid w:val="000B16A9"/>
    <w:rsid w:val="000B38AC"/>
    <w:rsid w:val="000E62A1"/>
    <w:rsid w:val="00110BC5"/>
    <w:rsid w:val="00112F3D"/>
    <w:rsid w:val="001304DE"/>
    <w:rsid w:val="001349F2"/>
    <w:rsid w:val="00174464"/>
    <w:rsid w:val="00180862"/>
    <w:rsid w:val="00186026"/>
    <w:rsid w:val="001A1C6D"/>
    <w:rsid w:val="001D4F0E"/>
    <w:rsid w:val="001E12B3"/>
    <w:rsid w:val="001E210F"/>
    <w:rsid w:val="001F28E7"/>
    <w:rsid w:val="001F6529"/>
    <w:rsid w:val="00203A33"/>
    <w:rsid w:val="00204FA2"/>
    <w:rsid w:val="00247063"/>
    <w:rsid w:val="00256D7E"/>
    <w:rsid w:val="00290090"/>
    <w:rsid w:val="00292F3A"/>
    <w:rsid w:val="00294D6C"/>
    <w:rsid w:val="002B459D"/>
    <w:rsid w:val="002B51D0"/>
    <w:rsid w:val="002C03D3"/>
    <w:rsid w:val="002F3CF1"/>
    <w:rsid w:val="00311FE2"/>
    <w:rsid w:val="003646F6"/>
    <w:rsid w:val="00371CEF"/>
    <w:rsid w:val="00376CC2"/>
    <w:rsid w:val="00390105"/>
    <w:rsid w:val="003A1FC4"/>
    <w:rsid w:val="003A3E50"/>
    <w:rsid w:val="003B337A"/>
    <w:rsid w:val="003C23D6"/>
    <w:rsid w:val="003C3171"/>
    <w:rsid w:val="003E22C9"/>
    <w:rsid w:val="003E4654"/>
    <w:rsid w:val="003F2B6A"/>
    <w:rsid w:val="00420DA2"/>
    <w:rsid w:val="00424E5D"/>
    <w:rsid w:val="00452CB3"/>
    <w:rsid w:val="00475092"/>
    <w:rsid w:val="004B699D"/>
    <w:rsid w:val="004C1445"/>
    <w:rsid w:val="004C1AFB"/>
    <w:rsid w:val="004C230B"/>
    <w:rsid w:val="005216F8"/>
    <w:rsid w:val="00524C9D"/>
    <w:rsid w:val="00536CAF"/>
    <w:rsid w:val="00557A8E"/>
    <w:rsid w:val="005754F3"/>
    <w:rsid w:val="005916C8"/>
    <w:rsid w:val="005A1B91"/>
    <w:rsid w:val="005A4624"/>
    <w:rsid w:val="005A67B6"/>
    <w:rsid w:val="005C39F2"/>
    <w:rsid w:val="00603A5F"/>
    <w:rsid w:val="00630C2C"/>
    <w:rsid w:val="006417F0"/>
    <w:rsid w:val="00655D47"/>
    <w:rsid w:val="0068092D"/>
    <w:rsid w:val="0069018F"/>
    <w:rsid w:val="006B751E"/>
    <w:rsid w:val="006C1AE6"/>
    <w:rsid w:val="006C5F81"/>
    <w:rsid w:val="006F7436"/>
    <w:rsid w:val="00707D15"/>
    <w:rsid w:val="00715C24"/>
    <w:rsid w:val="007162D2"/>
    <w:rsid w:val="007170DC"/>
    <w:rsid w:val="007225AF"/>
    <w:rsid w:val="007411A3"/>
    <w:rsid w:val="00742A54"/>
    <w:rsid w:val="0075357D"/>
    <w:rsid w:val="0075722E"/>
    <w:rsid w:val="007734F2"/>
    <w:rsid w:val="007744F1"/>
    <w:rsid w:val="007758E8"/>
    <w:rsid w:val="00793F7D"/>
    <w:rsid w:val="007A52B3"/>
    <w:rsid w:val="007A742A"/>
    <w:rsid w:val="007A7E0E"/>
    <w:rsid w:val="007C42AF"/>
    <w:rsid w:val="007C4C66"/>
    <w:rsid w:val="00832898"/>
    <w:rsid w:val="00835A74"/>
    <w:rsid w:val="00853CA9"/>
    <w:rsid w:val="00863642"/>
    <w:rsid w:val="0086380F"/>
    <w:rsid w:val="00880751"/>
    <w:rsid w:val="008845DC"/>
    <w:rsid w:val="008936D6"/>
    <w:rsid w:val="00897967"/>
    <w:rsid w:val="008D798E"/>
    <w:rsid w:val="008F01B1"/>
    <w:rsid w:val="008F0FCB"/>
    <w:rsid w:val="008F2193"/>
    <w:rsid w:val="008F2D0B"/>
    <w:rsid w:val="008F47D9"/>
    <w:rsid w:val="0090477E"/>
    <w:rsid w:val="00911A67"/>
    <w:rsid w:val="00916A5E"/>
    <w:rsid w:val="00927CE2"/>
    <w:rsid w:val="009420BD"/>
    <w:rsid w:val="00954729"/>
    <w:rsid w:val="00966660"/>
    <w:rsid w:val="009B5FB8"/>
    <w:rsid w:val="009C4C75"/>
    <w:rsid w:val="009D0941"/>
    <w:rsid w:val="009D0C2E"/>
    <w:rsid w:val="009E4F0D"/>
    <w:rsid w:val="00A153EE"/>
    <w:rsid w:val="00A32FE4"/>
    <w:rsid w:val="00A47460"/>
    <w:rsid w:val="00A602BC"/>
    <w:rsid w:val="00A65D22"/>
    <w:rsid w:val="00AB103C"/>
    <w:rsid w:val="00AE293D"/>
    <w:rsid w:val="00AF0C7B"/>
    <w:rsid w:val="00AF354F"/>
    <w:rsid w:val="00B0246E"/>
    <w:rsid w:val="00B03E73"/>
    <w:rsid w:val="00B0622C"/>
    <w:rsid w:val="00B16B0F"/>
    <w:rsid w:val="00B33A02"/>
    <w:rsid w:val="00B6184E"/>
    <w:rsid w:val="00BB4614"/>
    <w:rsid w:val="00BB74AA"/>
    <w:rsid w:val="00BB7FA1"/>
    <w:rsid w:val="00BC0CEA"/>
    <w:rsid w:val="00BC3039"/>
    <w:rsid w:val="00BC4652"/>
    <w:rsid w:val="00BD1DA2"/>
    <w:rsid w:val="00BE19DE"/>
    <w:rsid w:val="00BE7EF8"/>
    <w:rsid w:val="00C06792"/>
    <w:rsid w:val="00C62E79"/>
    <w:rsid w:val="00C83452"/>
    <w:rsid w:val="00C97DFA"/>
    <w:rsid w:val="00CF15B4"/>
    <w:rsid w:val="00CF42CC"/>
    <w:rsid w:val="00CF5642"/>
    <w:rsid w:val="00CF6FA6"/>
    <w:rsid w:val="00D07D31"/>
    <w:rsid w:val="00D216E7"/>
    <w:rsid w:val="00D26129"/>
    <w:rsid w:val="00D359A5"/>
    <w:rsid w:val="00D6747D"/>
    <w:rsid w:val="00D7059C"/>
    <w:rsid w:val="00D72A40"/>
    <w:rsid w:val="00D86CB5"/>
    <w:rsid w:val="00D90E01"/>
    <w:rsid w:val="00DC438B"/>
    <w:rsid w:val="00DD3687"/>
    <w:rsid w:val="00DE7DE8"/>
    <w:rsid w:val="00E00D80"/>
    <w:rsid w:val="00E25D73"/>
    <w:rsid w:val="00E34D60"/>
    <w:rsid w:val="00E645A8"/>
    <w:rsid w:val="00E73534"/>
    <w:rsid w:val="00E73E99"/>
    <w:rsid w:val="00E82BE8"/>
    <w:rsid w:val="00E9753E"/>
    <w:rsid w:val="00EA1D86"/>
    <w:rsid w:val="00EA253A"/>
    <w:rsid w:val="00EB1AFF"/>
    <w:rsid w:val="00EB6495"/>
    <w:rsid w:val="00EC1257"/>
    <w:rsid w:val="00EC2628"/>
    <w:rsid w:val="00F02095"/>
    <w:rsid w:val="00F02743"/>
    <w:rsid w:val="00F2567B"/>
    <w:rsid w:val="00F33BBE"/>
    <w:rsid w:val="00F55551"/>
    <w:rsid w:val="00F604A3"/>
    <w:rsid w:val="00F621D7"/>
    <w:rsid w:val="00F64E74"/>
    <w:rsid w:val="00F82389"/>
    <w:rsid w:val="00FA3466"/>
    <w:rsid w:val="00FB0321"/>
    <w:rsid w:val="00FB7DAB"/>
    <w:rsid w:val="00FC0ADF"/>
    <w:rsid w:val="00FC7CE5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11A3"/>
  </w:style>
  <w:style w:type="character" w:styleId="Strong">
    <w:name w:val="Strong"/>
    <w:basedOn w:val="DefaultParagraphFont"/>
    <w:uiPriority w:val="22"/>
    <w:qFormat/>
    <w:rsid w:val="007411A3"/>
    <w:rPr>
      <w:b/>
      <w:bCs/>
    </w:rPr>
  </w:style>
  <w:style w:type="paragraph" w:styleId="NoSpacing">
    <w:name w:val="No Spacing"/>
    <w:uiPriority w:val="1"/>
    <w:qFormat/>
    <w:rsid w:val="007A52B3"/>
    <w:pPr>
      <w:spacing w:after="0" w:line="240" w:lineRule="auto"/>
    </w:pPr>
  </w:style>
  <w:style w:type="character" w:customStyle="1" w:styleId="syntaxnoerr">
    <w:name w:val="syntax_noerr"/>
    <w:basedOn w:val="DefaultParagraphFont"/>
    <w:rsid w:val="006F7436"/>
  </w:style>
  <w:style w:type="character" w:customStyle="1" w:styleId="syntaxerr">
    <w:name w:val="syntax_err"/>
    <w:basedOn w:val="DefaultParagraphFont"/>
    <w:rsid w:val="006F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970C-86FE-4295-A67B-CFE7B2B6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2013-05-18T09:06:00Z</dcterms:created>
  <dcterms:modified xsi:type="dcterms:W3CDTF">2013-05-18T14:50:00Z</dcterms:modified>
</cp:coreProperties>
</file>