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C" w:rsidRPr="00AB719C" w:rsidRDefault="00AB719C" w:rsidP="00AB719C">
      <w:pPr>
        <w:pStyle w:val="1"/>
        <w:jc w:val="center"/>
        <w:rPr>
          <w:rFonts w:ascii="Arial" w:hAnsi="Arial"/>
          <w:color w:val="808080" w:themeColor="background1" w:themeShade="80"/>
          <w:sz w:val="32"/>
          <w:szCs w:val="22"/>
          <w:lang w:val="ru-RU"/>
        </w:rPr>
      </w:pPr>
      <w:r w:rsidRPr="00AB719C">
        <w:rPr>
          <w:rFonts w:ascii="Arial" w:hAnsi="Arial"/>
          <w:color w:val="808080" w:themeColor="background1" w:themeShade="80"/>
          <w:sz w:val="32"/>
          <w:szCs w:val="22"/>
          <w:lang w:val="ru-RU"/>
        </w:rPr>
        <w:t>АЛГОРИТМ РАЗГРУЗКИ СЕРНОЙ КИСЛОТЫ</w:t>
      </w:r>
    </w:p>
    <w:p w:rsidR="00AB719C" w:rsidRPr="00AB719C" w:rsidRDefault="00AB719C" w:rsidP="00AB719C">
      <w:pPr>
        <w:spacing w:after="0"/>
        <w:rPr>
          <w:lang w:val="ru-RU"/>
        </w:rPr>
      </w:pPr>
    </w:p>
    <w:p w:rsidR="00AB719C" w:rsidRPr="0044131C" w:rsidRDefault="00AB719C" w:rsidP="00AB719C">
      <w:pPr>
        <w:pStyle w:val="1"/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ОБЩАЯ ИНФОРМАЦИЯ – СЕРНАЯ КИСЛОТА</w:t>
      </w:r>
    </w:p>
    <w:p w:rsidR="00AB719C" w:rsidRPr="0044131C" w:rsidRDefault="00AB719C" w:rsidP="00AB719C">
      <w:pPr>
        <w:pStyle w:val="a4"/>
        <w:widowControl/>
        <w:ind w:left="720"/>
        <w:rPr>
          <w:rFonts w:ascii="Arial" w:hAnsi="Arial"/>
          <w:b w:val="0"/>
          <w:sz w:val="16"/>
          <w:szCs w:val="16"/>
          <w:lang w:val="ru-RU"/>
        </w:rPr>
      </w:pPr>
    </w:p>
    <w:p w:rsidR="00AB719C" w:rsidRPr="00ED5D54" w:rsidRDefault="00AB719C" w:rsidP="00AB719C">
      <w:pPr>
        <w:pStyle w:val="a4"/>
        <w:widowControl/>
        <w:ind w:left="432" w:right="432"/>
        <w:jc w:val="both"/>
        <w:rPr>
          <w:rFonts w:ascii="Arial" w:hAnsi="Arial"/>
          <w:b w:val="0"/>
          <w:sz w:val="21"/>
          <w:szCs w:val="21"/>
          <w:lang w:val="ru-RU"/>
        </w:rPr>
      </w:pPr>
      <w:r>
        <w:rPr>
          <w:rFonts w:ascii="Arial" w:hAnsi="Arial"/>
          <w:b w:val="0"/>
          <w:sz w:val="21"/>
          <w:szCs w:val="21"/>
          <w:lang w:val="ru-RU"/>
        </w:rPr>
        <w:t xml:space="preserve">Серная кислота имеет </w:t>
      </w:r>
      <w:r w:rsidRPr="0044131C">
        <w:rPr>
          <w:rFonts w:ascii="Arial" w:hAnsi="Arial"/>
          <w:sz w:val="21"/>
          <w:szCs w:val="21"/>
          <w:u w:val="single"/>
          <w:lang w:val="ru-RU"/>
        </w:rPr>
        <w:t>крайне разъедающий эффект на все ткани тела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.  </w:t>
      </w:r>
      <w:r>
        <w:rPr>
          <w:rFonts w:ascii="Arial" w:hAnsi="Arial"/>
          <w:b w:val="0"/>
          <w:sz w:val="21"/>
          <w:szCs w:val="21"/>
          <w:lang w:val="ru-RU"/>
        </w:rPr>
        <w:t>Даже</w:t>
      </w:r>
      <w:r w:rsidRPr="001A09C1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слабые</w:t>
      </w:r>
      <w:r w:rsidRPr="001A09C1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растворы</w:t>
      </w:r>
      <w:r w:rsidRPr="001A09C1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могут</w:t>
      </w:r>
      <w:r w:rsidRPr="001A09C1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разрушать</w:t>
      </w:r>
      <w:r w:rsidRPr="001A09C1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ткани</w:t>
      </w:r>
      <w:r w:rsidRPr="001A09C1">
        <w:rPr>
          <w:rFonts w:ascii="Arial" w:hAnsi="Arial"/>
          <w:b w:val="0"/>
          <w:sz w:val="21"/>
          <w:szCs w:val="21"/>
          <w:lang w:val="ru-RU"/>
        </w:rPr>
        <w:t xml:space="preserve">. </w:t>
      </w:r>
      <w:r>
        <w:rPr>
          <w:rFonts w:ascii="Arial" w:hAnsi="Arial"/>
          <w:b w:val="0"/>
          <w:sz w:val="21"/>
          <w:szCs w:val="21"/>
          <w:lang w:val="ru-RU"/>
        </w:rPr>
        <w:t>Вдыхание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концентрированного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содержания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в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воздухе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может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вызвать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повреждение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верхних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дыхательных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 </w:t>
      </w:r>
      <w:r>
        <w:rPr>
          <w:rFonts w:ascii="Arial" w:hAnsi="Arial"/>
          <w:b w:val="0"/>
          <w:sz w:val="21"/>
          <w:szCs w:val="21"/>
          <w:lang w:val="ru-RU"/>
        </w:rPr>
        <w:t>путей</w:t>
      </w:r>
      <w:r w:rsidRPr="0044131C">
        <w:rPr>
          <w:rFonts w:ascii="Arial" w:hAnsi="Arial"/>
          <w:b w:val="0"/>
          <w:sz w:val="21"/>
          <w:szCs w:val="21"/>
          <w:lang w:val="ru-RU"/>
        </w:rPr>
        <w:t xml:space="preserve">, </w:t>
      </w:r>
      <w:r>
        <w:rPr>
          <w:rFonts w:ascii="Arial" w:hAnsi="Arial"/>
          <w:b w:val="0"/>
          <w:sz w:val="21"/>
          <w:szCs w:val="21"/>
          <w:lang w:val="ru-RU"/>
        </w:rPr>
        <w:t>а попадание серной кислоты внутрь может вызвать серьезное повреждение слизистых или других тканей, с которыми был произведен контакт</w:t>
      </w:r>
      <w:r w:rsidRPr="0044131C">
        <w:rPr>
          <w:rFonts w:ascii="Arial" w:hAnsi="Arial"/>
          <w:b w:val="0"/>
          <w:sz w:val="21"/>
          <w:szCs w:val="21"/>
          <w:lang w:val="ru-RU"/>
        </w:rPr>
        <w:t>.</w:t>
      </w:r>
      <w:r>
        <w:rPr>
          <w:rFonts w:ascii="Arial" w:hAnsi="Arial"/>
          <w:b w:val="0"/>
          <w:sz w:val="21"/>
          <w:szCs w:val="21"/>
          <w:lang w:val="ru-RU"/>
        </w:rPr>
        <w:t xml:space="preserve"> Также</w:t>
      </w:r>
      <w:r w:rsidRPr="00B700EE">
        <w:rPr>
          <w:rFonts w:ascii="Arial" w:hAnsi="Arial"/>
          <w:b w:val="0"/>
          <w:sz w:val="21"/>
          <w:szCs w:val="21"/>
          <w:lang w:val="ru-RU"/>
        </w:rPr>
        <w:t xml:space="preserve">, </w:t>
      </w:r>
      <w:r>
        <w:rPr>
          <w:rFonts w:ascii="Arial" w:hAnsi="Arial"/>
          <w:b w:val="0"/>
          <w:sz w:val="21"/>
          <w:szCs w:val="21"/>
          <w:lang w:val="ru-RU"/>
        </w:rPr>
        <w:t xml:space="preserve">вырабатывается довольно большое количество тепла при смешивании серной кислоты с водой, что может привести к вскипанию, </w:t>
      </w:r>
      <w:proofErr w:type="spellStart"/>
      <w:r>
        <w:rPr>
          <w:rFonts w:ascii="Arial" w:hAnsi="Arial"/>
          <w:b w:val="0"/>
          <w:sz w:val="21"/>
          <w:szCs w:val="21"/>
          <w:lang w:val="ru-RU"/>
        </w:rPr>
        <w:t>разбрызгиваниям</w:t>
      </w:r>
      <w:proofErr w:type="spellEnd"/>
      <w:r>
        <w:rPr>
          <w:rFonts w:ascii="Arial" w:hAnsi="Arial"/>
          <w:b w:val="0"/>
          <w:sz w:val="21"/>
          <w:szCs w:val="21"/>
          <w:lang w:val="ru-RU"/>
        </w:rPr>
        <w:t xml:space="preserve"> и всплескам</w:t>
      </w:r>
      <w:r w:rsidRPr="00B700EE">
        <w:rPr>
          <w:rFonts w:ascii="Arial" w:hAnsi="Arial"/>
          <w:b w:val="0"/>
          <w:sz w:val="21"/>
          <w:szCs w:val="21"/>
          <w:lang w:val="ru-RU"/>
        </w:rPr>
        <w:t>.</w:t>
      </w:r>
      <w:r>
        <w:rPr>
          <w:rFonts w:ascii="Arial" w:hAnsi="Arial"/>
          <w:b w:val="0"/>
          <w:sz w:val="21"/>
          <w:szCs w:val="21"/>
          <w:lang w:val="ru-RU"/>
        </w:rPr>
        <w:t xml:space="preserve"> При разбавлении следует медленно добавлять кислоту в воду, перемешивая при этом. При разбавлении всегда добавляйте кислоту в воду, никогда – воду в кислоту</w:t>
      </w:r>
      <w:r w:rsidRPr="00ED5D54">
        <w:rPr>
          <w:rFonts w:ascii="Arial" w:hAnsi="Arial"/>
          <w:b w:val="0"/>
          <w:sz w:val="21"/>
          <w:szCs w:val="21"/>
          <w:lang w:val="ru-RU"/>
        </w:rPr>
        <w:t>.</w:t>
      </w:r>
    </w:p>
    <w:p w:rsidR="00AB719C" w:rsidRPr="00ED5D54" w:rsidRDefault="00AB719C" w:rsidP="00AB719C">
      <w:pPr>
        <w:ind w:left="432" w:right="432"/>
        <w:jc w:val="both"/>
        <w:rPr>
          <w:rFonts w:ascii="Arial" w:hAnsi="Arial"/>
          <w:sz w:val="4"/>
          <w:szCs w:val="4"/>
          <w:lang w:val="ru-RU"/>
        </w:rPr>
      </w:pPr>
    </w:p>
    <w:p w:rsidR="00AB719C" w:rsidRPr="00517065" w:rsidRDefault="00AB719C" w:rsidP="00AB719C">
      <w:pPr>
        <w:ind w:left="432" w:right="432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/>
          <w:sz w:val="21"/>
          <w:szCs w:val="21"/>
          <w:lang w:val="ru-RU"/>
        </w:rPr>
        <w:t>Важно: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те</w:t>
      </w:r>
      <w:r w:rsidRPr="00ED5D54">
        <w:rPr>
          <w:rFonts w:ascii="Arial" w:hAnsi="Arial"/>
          <w:sz w:val="21"/>
          <w:szCs w:val="21"/>
          <w:lang w:val="ru-RU"/>
        </w:rPr>
        <w:t xml:space="preserve">, </w:t>
      </w:r>
      <w:r>
        <w:rPr>
          <w:rFonts w:ascii="Arial" w:hAnsi="Arial"/>
          <w:sz w:val="21"/>
          <w:szCs w:val="21"/>
          <w:lang w:val="ru-RU"/>
        </w:rPr>
        <w:t>кто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работает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с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кислотой</w:t>
      </w:r>
      <w:r w:rsidRPr="00ED5D54">
        <w:rPr>
          <w:rFonts w:ascii="Arial" w:hAnsi="Arial"/>
          <w:sz w:val="21"/>
          <w:szCs w:val="21"/>
          <w:lang w:val="ru-RU"/>
        </w:rPr>
        <w:t xml:space="preserve">, </w:t>
      </w:r>
      <w:r>
        <w:rPr>
          <w:rFonts w:ascii="Arial" w:hAnsi="Arial"/>
          <w:sz w:val="21"/>
          <w:szCs w:val="21"/>
          <w:lang w:val="ru-RU"/>
        </w:rPr>
        <w:t>должны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знать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о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высоких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реактивных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и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разъедающих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свойствах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и</w:t>
      </w:r>
      <w:r w:rsidRPr="00ED5D54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знать какие меры предосторожности принимать. При случайном попадании незамедлительно промойте участок кожи, подвергшийся попаданию кислоты большим количеством воды минимум в течение 15 минут и обратитесь за помощью в медпункт. Для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получения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более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точной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информации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о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серной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кислоте</w:t>
      </w:r>
      <w:r w:rsidRPr="00517065">
        <w:rPr>
          <w:rFonts w:ascii="Arial" w:hAnsi="Arial"/>
          <w:sz w:val="21"/>
          <w:szCs w:val="21"/>
          <w:lang w:val="ru-RU"/>
        </w:rPr>
        <w:t xml:space="preserve"> 93% </w:t>
      </w:r>
      <w:r>
        <w:rPr>
          <w:rFonts w:ascii="Arial" w:hAnsi="Arial"/>
          <w:sz w:val="21"/>
          <w:szCs w:val="21"/>
          <w:lang w:val="ru-RU"/>
        </w:rPr>
        <w:t>обратитесь</w:t>
      </w:r>
      <w:r w:rsidRPr="00517065">
        <w:rPr>
          <w:rFonts w:ascii="Arial" w:hAnsi="Arial"/>
          <w:sz w:val="21"/>
          <w:szCs w:val="21"/>
          <w:lang w:val="ru-RU"/>
        </w:rPr>
        <w:t xml:space="preserve"> </w:t>
      </w:r>
      <w:r>
        <w:rPr>
          <w:rFonts w:ascii="Arial" w:hAnsi="Arial"/>
          <w:sz w:val="21"/>
          <w:szCs w:val="21"/>
          <w:lang w:val="ru-RU"/>
        </w:rPr>
        <w:t>к</w:t>
      </w:r>
      <w:r w:rsidRPr="0051706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u w:val="single"/>
          <w:lang w:val="ru-RU"/>
        </w:rPr>
        <w:t>П</w:t>
      </w:r>
      <w:r w:rsidRPr="00517065">
        <w:rPr>
          <w:rFonts w:ascii="Arial" w:hAnsi="Arial" w:cs="Arial"/>
          <w:i/>
          <w:sz w:val="16"/>
          <w:szCs w:val="16"/>
          <w:u w:val="single"/>
          <w:lang w:val="ru-RU"/>
        </w:rPr>
        <w:t>аспорт</w:t>
      </w:r>
      <w:r>
        <w:rPr>
          <w:rFonts w:ascii="Arial" w:hAnsi="Arial" w:cs="Arial"/>
          <w:i/>
          <w:sz w:val="16"/>
          <w:szCs w:val="16"/>
          <w:u w:val="single"/>
          <w:lang w:val="ru-RU"/>
        </w:rPr>
        <w:t>у</w:t>
      </w:r>
      <w:r w:rsidRPr="00517065">
        <w:rPr>
          <w:rFonts w:ascii="Arial" w:hAnsi="Arial" w:cs="Arial"/>
          <w:i/>
          <w:sz w:val="16"/>
          <w:szCs w:val="16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u w:val="single"/>
          <w:lang w:val="ru-RU"/>
        </w:rPr>
        <w:t>Б</w:t>
      </w:r>
      <w:r w:rsidRPr="00517065">
        <w:rPr>
          <w:rFonts w:ascii="Arial" w:hAnsi="Arial" w:cs="Arial"/>
          <w:i/>
          <w:sz w:val="16"/>
          <w:szCs w:val="16"/>
          <w:u w:val="single"/>
          <w:lang w:val="ru-RU"/>
        </w:rPr>
        <w:t xml:space="preserve">езопасности </w:t>
      </w:r>
      <w:r>
        <w:rPr>
          <w:rFonts w:ascii="Arial" w:hAnsi="Arial" w:cs="Arial"/>
          <w:b/>
          <w:i/>
          <w:u w:val="single"/>
          <w:lang w:val="ru-RU"/>
        </w:rPr>
        <w:t>М</w:t>
      </w:r>
      <w:r w:rsidRPr="00517065">
        <w:rPr>
          <w:rFonts w:ascii="Arial" w:hAnsi="Arial" w:cs="Arial"/>
          <w:i/>
          <w:sz w:val="16"/>
          <w:szCs w:val="16"/>
          <w:u w:val="single"/>
          <w:lang w:val="ru-RU"/>
        </w:rPr>
        <w:t>атериала</w:t>
      </w:r>
      <w:r w:rsidRPr="00517065">
        <w:rPr>
          <w:rFonts w:ascii="Arial" w:hAnsi="Arial" w:cs="Arial"/>
          <w:sz w:val="21"/>
          <w:szCs w:val="21"/>
          <w:lang w:val="ru-RU"/>
        </w:rPr>
        <w:t xml:space="preserve">, </w:t>
      </w:r>
      <w:r>
        <w:rPr>
          <w:rFonts w:ascii="Arial" w:hAnsi="Arial" w:cs="Arial"/>
          <w:sz w:val="21"/>
          <w:szCs w:val="21"/>
          <w:lang w:val="ru-RU"/>
        </w:rPr>
        <w:t>находящ</w:t>
      </w:r>
      <w:r>
        <w:rPr>
          <w:rFonts w:ascii="Arial" w:hAnsi="Arial" w:cs="Arial"/>
          <w:sz w:val="21"/>
          <w:szCs w:val="21"/>
          <w:lang w:val="ru-RU"/>
        </w:rPr>
        <w:t>емуся</w:t>
      </w:r>
      <w:r>
        <w:rPr>
          <w:rFonts w:ascii="Arial" w:hAnsi="Arial" w:cs="Arial"/>
          <w:sz w:val="21"/>
          <w:szCs w:val="21"/>
          <w:lang w:val="ru-RU"/>
        </w:rPr>
        <w:t xml:space="preserve"> на информационном стенде, пультовой завода или в базе данных ПБМ</w:t>
      </w:r>
      <w:r>
        <w:rPr>
          <w:rFonts w:ascii="Arial" w:hAnsi="Arial" w:cs="Arial"/>
          <w:sz w:val="21"/>
          <w:szCs w:val="21"/>
          <w:lang w:val="ru-RU"/>
        </w:rPr>
        <w:t>.</w:t>
      </w:r>
    </w:p>
    <w:p w:rsidR="00AB719C" w:rsidRPr="00517065" w:rsidRDefault="00AB719C" w:rsidP="00AB719C">
      <w:pPr>
        <w:pStyle w:val="a3"/>
        <w:rPr>
          <w:sz w:val="8"/>
          <w:szCs w:val="8"/>
          <w:lang w:val="ru-RU"/>
        </w:rPr>
      </w:pPr>
    </w:p>
    <w:p w:rsidR="00AB719C" w:rsidRPr="000F2FBA" w:rsidRDefault="00AB719C" w:rsidP="00AB719C">
      <w:pPr>
        <w:ind w:right="432"/>
        <w:rPr>
          <w:rFonts w:ascii="Arial" w:hAnsi="Arial" w:cs="Arial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ОПАСНОСТЬ</w:t>
      </w:r>
      <w:r w:rsidRPr="000F2FBA">
        <w:rPr>
          <w:rFonts w:ascii="Arial" w:hAnsi="Arial" w:cs="Arial"/>
          <w:b/>
          <w:sz w:val="20"/>
          <w:szCs w:val="20"/>
          <w:lang w:val="ru-RU"/>
        </w:rPr>
        <w:t>:</w:t>
      </w:r>
      <w:r w:rsidRPr="000F2F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Тяжелые химические ожоги</w:t>
      </w:r>
    </w:p>
    <w:p w:rsidR="00AB719C" w:rsidRPr="000F2FBA" w:rsidRDefault="00AB719C" w:rsidP="00AB719C">
      <w:pPr>
        <w:pStyle w:val="a3"/>
        <w:rPr>
          <w:sz w:val="8"/>
          <w:szCs w:val="8"/>
          <w:lang w:val="ru-RU"/>
        </w:rPr>
      </w:pPr>
    </w:p>
    <w:p w:rsidR="00AB719C" w:rsidRPr="000F2FBA" w:rsidRDefault="00AB719C" w:rsidP="00AB719C">
      <w:pPr>
        <w:ind w:right="432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МЕРЫ БЕЗОПАСНОСТИ</w:t>
      </w:r>
      <w:r w:rsidRPr="000F2FBA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:rsidR="00AB719C" w:rsidRPr="0011110F" w:rsidRDefault="00AB719C" w:rsidP="00AB719C">
      <w:pPr>
        <w:pStyle w:val="Bullet"/>
        <w:numPr>
          <w:ilvl w:val="0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</w:t>
      </w:r>
      <w:r w:rsidRPr="00111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Pr="00111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подсоединения арматуры, ее отсоединения и при существовании возможности попадания на ткани </w:t>
      </w:r>
      <w:r>
        <w:rPr>
          <w:rFonts w:ascii="Arial" w:hAnsi="Arial" w:cs="Arial"/>
          <w:sz w:val="22"/>
          <w:szCs w:val="22"/>
          <w:lang w:val="ru-RU"/>
        </w:rPr>
        <w:t>необходимо применять</w:t>
      </w:r>
      <w:r>
        <w:rPr>
          <w:rFonts w:ascii="Arial" w:hAnsi="Arial" w:cs="Arial"/>
          <w:sz w:val="22"/>
          <w:szCs w:val="22"/>
          <w:lang w:val="ru-RU"/>
        </w:rPr>
        <w:t xml:space="preserve"> Средства</w:t>
      </w:r>
      <w:r w:rsidRPr="00111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Индивидуальной</w:t>
      </w:r>
      <w:r w:rsidRPr="00111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Защиты</w:t>
      </w:r>
      <w:r w:rsidRPr="00111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перечисленные</w:t>
      </w:r>
      <w:r w:rsidRPr="00111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ниже</w:t>
      </w:r>
      <w:r w:rsidRPr="0011110F">
        <w:rPr>
          <w:rFonts w:ascii="Arial" w:hAnsi="Arial" w:cs="Arial"/>
          <w:sz w:val="22"/>
          <w:szCs w:val="22"/>
          <w:lang w:val="ru-RU"/>
        </w:rPr>
        <w:t>;</w:t>
      </w:r>
    </w:p>
    <w:p w:rsidR="00AB719C" w:rsidRPr="0011110F" w:rsidRDefault="00AB719C" w:rsidP="00AB719C">
      <w:pPr>
        <w:pStyle w:val="Bullet"/>
        <w:ind w:left="144" w:right="432"/>
        <w:jc w:val="both"/>
        <w:rPr>
          <w:rFonts w:ascii="Arial" w:hAnsi="Arial" w:cs="Arial"/>
          <w:sz w:val="8"/>
          <w:szCs w:val="8"/>
          <w:lang w:val="ru-RU"/>
        </w:rPr>
      </w:pPr>
    </w:p>
    <w:p w:rsidR="00AB719C" w:rsidRPr="00587CB1" w:rsidRDefault="00AB719C" w:rsidP="00AB719C">
      <w:pPr>
        <w:pStyle w:val="TableText"/>
        <w:numPr>
          <w:ilvl w:val="0"/>
          <w:numId w:val="2"/>
        </w:numPr>
        <w:ind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Химические очки и маска</w:t>
      </w:r>
    </w:p>
    <w:p w:rsidR="00AB719C" w:rsidRPr="00587CB1" w:rsidRDefault="00AB719C" w:rsidP="00AB719C">
      <w:pPr>
        <w:pStyle w:val="TableText"/>
        <w:numPr>
          <w:ilvl w:val="0"/>
          <w:numId w:val="2"/>
        </w:numPr>
        <w:ind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Каска</w:t>
      </w:r>
    </w:p>
    <w:p w:rsidR="00AB719C" w:rsidRPr="00587CB1" w:rsidRDefault="00AB719C" w:rsidP="00AB719C">
      <w:pPr>
        <w:pStyle w:val="TableText"/>
        <w:numPr>
          <w:ilvl w:val="0"/>
          <w:numId w:val="2"/>
        </w:numPr>
        <w:ind w:right="43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Химзащитный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костюм</w:t>
      </w:r>
    </w:p>
    <w:p w:rsidR="00AB719C" w:rsidRDefault="00AB719C" w:rsidP="00AB719C">
      <w:pPr>
        <w:pStyle w:val="TableText"/>
        <w:numPr>
          <w:ilvl w:val="0"/>
          <w:numId w:val="2"/>
        </w:numPr>
        <w:ind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Резиновые сапоги и перчатки</w:t>
      </w:r>
    </w:p>
    <w:p w:rsidR="00AB719C" w:rsidRPr="00784947" w:rsidRDefault="00AB719C" w:rsidP="00AB719C">
      <w:pPr>
        <w:pStyle w:val="Bullet"/>
        <w:ind w:right="432"/>
        <w:jc w:val="both"/>
        <w:rPr>
          <w:rFonts w:ascii="Arial" w:hAnsi="Arial" w:cs="Arial"/>
          <w:sz w:val="8"/>
          <w:szCs w:val="8"/>
        </w:rPr>
      </w:pPr>
    </w:p>
    <w:p w:rsidR="00AB719C" w:rsidRPr="006D37D7" w:rsidRDefault="00AB719C" w:rsidP="00AB719C">
      <w:pPr>
        <w:pStyle w:val="Bullet"/>
        <w:ind w:left="1296"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Примечание</w:t>
      </w:r>
      <w:r w:rsidRPr="006D37D7">
        <w:rPr>
          <w:rFonts w:ascii="Arial" w:hAnsi="Arial" w:cs="Arial"/>
          <w:b/>
          <w:sz w:val="20"/>
          <w:lang w:val="ru-RU"/>
        </w:rPr>
        <w:t>:</w:t>
      </w:r>
      <w:r w:rsidRPr="006D37D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Перчатки следует </w:t>
      </w:r>
      <w:r w:rsidRPr="006D37D7">
        <w:rPr>
          <w:rFonts w:ascii="Arial" w:hAnsi="Arial" w:cs="Arial"/>
          <w:sz w:val="22"/>
          <w:szCs w:val="22"/>
          <w:u w:val="single"/>
          <w:lang w:val="ru-RU"/>
        </w:rPr>
        <w:t>заправлять в рукава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химзащитного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костюма при работе с опущенными руками, и заправлять </w:t>
      </w:r>
      <w:r w:rsidRPr="006D37D7">
        <w:rPr>
          <w:rFonts w:ascii="Arial" w:hAnsi="Arial" w:cs="Arial"/>
          <w:sz w:val="22"/>
          <w:szCs w:val="22"/>
          <w:u w:val="single"/>
          <w:lang w:val="ru-RU"/>
        </w:rPr>
        <w:t>рукава в перчатки</w:t>
      </w:r>
      <w:r>
        <w:rPr>
          <w:rFonts w:ascii="Arial" w:hAnsi="Arial" w:cs="Arial"/>
          <w:sz w:val="22"/>
          <w:szCs w:val="22"/>
          <w:lang w:val="ru-RU"/>
        </w:rPr>
        <w:t>, если работа предполагает руки в поднятом состоянии</w:t>
      </w:r>
      <w:r w:rsidRPr="006D37D7">
        <w:rPr>
          <w:rFonts w:ascii="Arial" w:hAnsi="Arial" w:cs="Arial"/>
          <w:sz w:val="22"/>
          <w:szCs w:val="22"/>
          <w:lang w:val="ru-RU"/>
        </w:rPr>
        <w:t>.</w:t>
      </w:r>
    </w:p>
    <w:p w:rsidR="00AB719C" w:rsidRPr="006D37D7" w:rsidRDefault="00AB719C" w:rsidP="00AB719C">
      <w:pPr>
        <w:pStyle w:val="Bullet"/>
        <w:ind w:right="432"/>
        <w:jc w:val="both"/>
        <w:rPr>
          <w:rFonts w:ascii="Arial" w:hAnsi="Arial" w:cs="Arial"/>
          <w:sz w:val="20"/>
          <w:lang w:val="ru-RU"/>
        </w:rPr>
      </w:pPr>
    </w:p>
    <w:p w:rsidR="00AB719C" w:rsidRPr="00D82A90" w:rsidRDefault="00AB719C" w:rsidP="00AB719C">
      <w:pPr>
        <w:pStyle w:val="Bullet"/>
        <w:numPr>
          <w:ilvl w:val="0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Протестируйте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защитный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душ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тела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глаз</w:t>
      </w:r>
      <w:r w:rsidRPr="002B28B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на стабильно</w:t>
      </w:r>
      <w:r>
        <w:rPr>
          <w:rFonts w:ascii="Arial" w:hAnsi="Arial" w:cs="Arial"/>
          <w:sz w:val="22"/>
          <w:szCs w:val="22"/>
          <w:lang w:val="ru-RU"/>
        </w:rPr>
        <w:t>сть</w:t>
      </w:r>
      <w:r>
        <w:rPr>
          <w:rFonts w:ascii="Arial" w:hAnsi="Arial" w:cs="Arial"/>
          <w:sz w:val="22"/>
          <w:szCs w:val="22"/>
          <w:lang w:val="ru-RU"/>
        </w:rPr>
        <w:t xml:space="preserve"> режим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 и достаточный</w:t>
      </w:r>
      <w:r>
        <w:rPr>
          <w:rFonts w:ascii="Arial" w:hAnsi="Arial" w:cs="Arial"/>
          <w:sz w:val="22"/>
          <w:szCs w:val="22"/>
          <w:lang w:val="ru-RU"/>
        </w:rPr>
        <w:t xml:space="preserve"> напор воды. Также, убедитесь, что к душу есть свободный доступ</w:t>
      </w:r>
      <w:r w:rsidRPr="00D82A90">
        <w:rPr>
          <w:rFonts w:ascii="Arial" w:hAnsi="Arial" w:cs="Arial"/>
          <w:sz w:val="22"/>
          <w:szCs w:val="22"/>
          <w:lang w:val="ru-RU"/>
        </w:rPr>
        <w:t>.</w:t>
      </w:r>
    </w:p>
    <w:p w:rsidR="00AB719C" w:rsidRPr="00D82A90" w:rsidRDefault="00AB719C" w:rsidP="00AB719C">
      <w:pPr>
        <w:pStyle w:val="Bullet"/>
        <w:ind w:left="144" w:right="432"/>
        <w:jc w:val="both"/>
        <w:rPr>
          <w:rFonts w:ascii="Arial" w:hAnsi="Arial" w:cs="Arial"/>
          <w:sz w:val="20"/>
          <w:lang w:val="ru-RU"/>
        </w:rPr>
      </w:pPr>
    </w:p>
    <w:p w:rsidR="00AB719C" w:rsidRPr="002B28B1" w:rsidRDefault="00AB719C" w:rsidP="00AB719C">
      <w:pPr>
        <w:pStyle w:val="Bullet"/>
        <w:numPr>
          <w:ilvl w:val="0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ЭКСТРЕННЫЙ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ОСТАНОВ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Разгрузка серной кислоты может быть остановлена из следующих пунктов</w:t>
      </w:r>
      <w:r w:rsidRPr="002B28B1">
        <w:rPr>
          <w:rFonts w:ascii="Arial" w:hAnsi="Arial" w:cs="Arial"/>
          <w:sz w:val="22"/>
          <w:szCs w:val="22"/>
          <w:lang w:val="ru-RU"/>
        </w:rPr>
        <w:t>:</w:t>
      </w:r>
    </w:p>
    <w:p w:rsidR="00AB719C" w:rsidRPr="002B28B1" w:rsidRDefault="00AB719C" w:rsidP="00AB719C">
      <w:pPr>
        <w:pStyle w:val="Bullet"/>
        <w:ind w:left="144" w:right="432"/>
        <w:jc w:val="both"/>
        <w:rPr>
          <w:rFonts w:ascii="Arial" w:hAnsi="Arial" w:cs="Arial"/>
          <w:sz w:val="16"/>
          <w:szCs w:val="16"/>
          <w:lang w:val="ru-RU"/>
        </w:rPr>
      </w:pPr>
    </w:p>
    <w:p w:rsidR="00AB719C" w:rsidRPr="002B28B1" w:rsidRDefault="00AB719C" w:rsidP="00AB719C">
      <w:pPr>
        <w:pStyle w:val="Bullet"/>
        <w:numPr>
          <w:ilvl w:val="0"/>
          <w:numId w:val="3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платформе разгрузки цистерны</w:t>
      </w:r>
      <w:r w:rsidRPr="002B28B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на подъездном пути – кнопка экстренного выключения</w:t>
      </w:r>
    </w:p>
    <w:p w:rsidR="00AB719C" w:rsidRPr="00AC3A56" w:rsidRDefault="00AB719C" w:rsidP="00AB719C">
      <w:pPr>
        <w:pStyle w:val="Bullet"/>
        <w:numPr>
          <w:ilvl w:val="0"/>
          <w:numId w:val="3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Южная часть цистерн</w:t>
      </w:r>
      <w:r w:rsidRPr="002B28B1">
        <w:rPr>
          <w:rFonts w:ascii="Arial" w:hAnsi="Arial" w:cs="Arial"/>
          <w:sz w:val="22"/>
          <w:szCs w:val="22"/>
          <w:lang w:val="ru-RU"/>
        </w:rPr>
        <w:t xml:space="preserve"> </w:t>
      </w:r>
      <w:r w:rsidRPr="00AC3A5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i/>
          <w:sz w:val="22"/>
          <w:szCs w:val="22"/>
          <w:lang w:val="ru-RU"/>
        </w:rPr>
        <w:t>Нулевая отметка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) – </w:t>
      </w:r>
      <w:r>
        <w:rPr>
          <w:rFonts w:ascii="Arial" w:hAnsi="Arial" w:cs="Arial"/>
          <w:sz w:val="22"/>
          <w:szCs w:val="22"/>
          <w:lang w:val="ru-RU"/>
        </w:rPr>
        <w:t>кнопка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экстренного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выключения</w:t>
      </w:r>
    </w:p>
    <w:p w:rsidR="00AB719C" w:rsidRPr="00AC3A56" w:rsidRDefault="00AB719C" w:rsidP="00AB719C">
      <w:pPr>
        <w:pStyle w:val="Bullet"/>
        <w:numPr>
          <w:ilvl w:val="0"/>
          <w:numId w:val="3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Дистанционное расположение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Ханиуэлл</w:t>
      </w:r>
      <w:proofErr w:type="spellEnd"/>
      <w:r w:rsidRPr="00AC3A56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i/>
          <w:sz w:val="22"/>
          <w:szCs w:val="22"/>
          <w:lang w:val="ru-RU"/>
        </w:rPr>
        <w:t>Консоль оператора отбелки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) – </w:t>
      </w:r>
      <w:r>
        <w:rPr>
          <w:rFonts w:ascii="Arial" w:hAnsi="Arial" w:cs="Arial"/>
          <w:sz w:val="22"/>
          <w:szCs w:val="22"/>
          <w:lang w:val="ru-RU"/>
        </w:rPr>
        <w:t>кнопка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экстренного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выключения</w:t>
      </w:r>
      <w:r w:rsidRPr="00AC3A56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AB719C" w:rsidRPr="00AC3A56" w:rsidRDefault="00AB719C" w:rsidP="00AB719C">
      <w:pPr>
        <w:pStyle w:val="Bullet"/>
        <w:numPr>
          <w:ilvl w:val="1"/>
          <w:numId w:val="3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Выбор и закрытие перепускного клапана</w:t>
      </w:r>
      <w:r w:rsidRPr="00AC3A56">
        <w:rPr>
          <w:rFonts w:ascii="Arial" w:hAnsi="Arial" w:cs="Arial"/>
          <w:sz w:val="22"/>
          <w:szCs w:val="22"/>
          <w:lang w:val="ru-RU"/>
        </w:rPr>
        <w:t>.</w:t>
      </w:r>
    </w:p>
    <w:p w:rsidR="00AB719C" w:rsidRPr="00AC3A56" w:rsidRDefault="00AB719C" w:rsidP="00AB719C">
      <w:pPr>
        <w:pStyle w:val="Bullet"/>
        <w:numPr>
          <w:ilvl w:val="1"/>
          <w:numId w:val="3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Превышение допустимого уровня в баке активирует останов</w:t>
      </w:r>
      <w:r w:rsidRPr="00AC3A56">
        <w:rPr>
          <w:rFonts w:ascii="Arial" w:hAnsi="Arial" w:cs="Arial"/>
          <w:sz w:val="22"/>
          <w:szCs w:val="22"/>
          <w:lang w:val="ru-RU"/>
        </w:rPr>
        <w:t>.</w:t>
      </w:r>
    </w:p>
    <w:p w:rsidR="00AB719C" w:rsidRPr="00AC3A56" w:rsidRDefault="00AB719C" w:rsidP="00AB719C">
      <w:pPr>
        <w:pStyle w:val="Bullet"/>
        <w:ind w:left="864" w:right="432"/>
        <w:jc w:val="both"/>
        <w:rPr>
          <w:rFonts w:ascii="Arial" w:hAnsi="Arial" w:cs="Arial"/>
          <w:sz w:val="8"/>
          <w:szCs w:val="8"/>
          <w:lang w:val="ru-RU"/>
        </w:rPr>
      </w:pPr>
    </w:p>
    <w:p w:rsidR="00AB719C" w:rsidRPr="00075121" w:rsidRDefault="00AB719C" w:rsidP="00AB719C">
      <w:pPr>
        <w:pStyle w:val="Bullet"/>
        <w:ind w:left="993" w:right="432" w:hanging="709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Примечание</w:t>
      </w:r>
      <w:r w:rsidRPr="00AC3A56">
        <w:rPr>
          <w:rFonts w:ascii="Arial" w:hAnsi="Arial" w:cs="Arial"/>
          <w:sz w:val="21"/>
          <w:szCs w:val="21"/>
          <w:lang w:val="ru-RU"/>
        </w:rPr>
        <w:t xml:space="preserve">: </w:t>
      </w:r>
      <w:r>
        <w:rPr>
          <w:rFonts w:ascii="Arial" w:hAnsi="Arial" w:cs="Arial"/>
          <w:sz w:val="21"/>
          <w:szCs w:val="21"/>
          <w:lang w:val="ru-RU"/>
        </w:rPr>
        <w:t xml:space="preserve">Аварийный останов отключает питание трехстороннего клапана, который отключает подачу воздуха </w:t>
      </w:r>
      <w:r w:rsidRPr="00AC3A56">
        <w:rPr>
          <w:rFonts w:ascii="Arial" w:hAnsi="Arial" w:cs="Arial"/>
          <w:sz w:val="21"/>
          <w:szCs w:val="21"/>
          <w:u w:val="single"/>
          <w:lang w:val="ru-RU"/>
        </w:rPr>
        <w:t>в</w:t>
      </w:r>
      <w:r>
        <w:rPr>
          <w:rFonts w:ascii="Arial" w:hAnsi="Arial" w:cs="Arial"/>
          <w:sz w:val="21"/>
          <w:szCs w:val="21"/>
          <w:lang w:val="ru-RU"/>
        </w:rPr>
        <w:t xml:space="preserve"> цистерну и </w:t>
      </w:r>
      <w:r w:rsidRPr="00075121">
        <w:rPr>
          <w:rFonts w:ascii="Arial" w:hAnsi="Arial" w:cs="Arial"/>
          <w:sz w:val="21"/>
          <w:szCs w:val="21"/>
          <w:u w:val="single"/>
          <w:lang w:val="ru-RU"/>
        </w:rPr>
        <w:t>выпускает воздух из</w:t>
      </w:r>
      <w:r>
        <w:rPr>
          <w:rFonts w:ascii="Arial" w:hAnsi="Arial" w:cs="Arial"/>
          <w:sz w:val="21"/>
          <w:szCs w:val="21"/>
          <w:lang w:val="ru-RU"/>
        </w:rPr>
        <w:t xml:space="preserve"> цистерны через дренажный клапан/глушитель в атмосферу</w:t>
      </w:r>
      <w:r w:rsidRPr="00075121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AB719C" w:rsidRPr="00F67B2E" w:rsidRDefault="00AB719C" w:rsidP="00AB719C">
      <w:pPr>
        <w:pStyle w:val="Bullet"/>
        <w:ind w:left="864" w:right="432"/>
        <w:jc w:val="both"/>
        <w:rPr>
          <w:rFonts w:ascii="Arial" w:hAnsi="Arial" w:cs="Arial"/>
          <w:sz w:val="21"/>
          <w:szCs w:val="21"/>
          <w:lang w:val="ru-RU"/>
        </w:rPr>
      </w:pPr>
      <w:r w:rsidRPr="00F67B2E">
        <w:rPr>
          <w:rFonts w:ascii="Arial" w:hAnsi="Arial" w:cs="Arial"/>
          <w:sz w:val="21"/>
          <w:szCs w:val="21"/>
          <w:lang w:val="ru-RU"/>
        </w:rPr>
        <w:lastRenderedPageBreak/>
        <w:t xml:space="preserve">  </w:t>
      </w:r>
      <w:r>
        <w:rPr>
          <w:rFonts w:ascii="Arial" w:hAnsi="Arial" w:cs="Arial"/>
          <w:sz w:val="21"/>
          <w:szCs w:val="21"/>
          <w:lang w:val="ru-RU"/>
        </w:rPr>
        <w:t>Активация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аварийного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останова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также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отключит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питание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запорного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клапана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кислоты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93%, </w:t>
      </w:r>
      <w:r>
        <w:rPr>
          <w:rFonts w:ascii="Arial" w:hAnsi="Arial" w:cs="Arial"/>
          <w:sz w:val="21"/>
          <w:szCs w:val="21"/>
          <w:lang w:val="ru-RU"/>
        </w:rPr>
        <w:t>расположенного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на стороне выхода фильтра разгрузки, перекрывая поток кислоты на фильтр и бак хранения</w:t>
      </w:r>
      <w:r w:rsidRPr="00F67B2E">
        <w:rPr>
          <w:rFonts w:ascii="Arial" w:hAnsi="Arial" w:cs="Arial"/>
          <w:sz w:val="21"/>
          <w:szCs w:val="21"/>
          <w:lang w:val="ru-RU"/>
        </w:rPr>
        <w:t xml:space="preserve">.  </w:t>
      </w:r>
    </w:p>
    <w:p w:rsidR="00AB719C" w:rsidRPr="00F67B2E" w:rsidRDefault="00AB719C" w:rsidP="00AB719C">
      <w:pPr>
        <w:pStyle w:val="Bullet"/>
        <w:ind w:left="864" w:right="432"/>
        <w:jc w:val="both"/>
        <w:rPr>
          <w:rFonts w:ascii="Arial" w:hAnsi="Arial" w:cs="Arial"/>
          <w:i/>
          <w:sz w:val="20"/>
          <w:lang w:val="ru-RU"/>
        </w:rPr>
      </w:pPr>
      <w:r w:rsidRPr="00F67B2E">
        <w:rPr>
          <w:rFonts w:ascii="Arial" w:hAnsi="Arial" w:cs="Arial"/>
          <w:sz w:val="21"/>
          <w:szCs w:val="21"/>
          <w:lang w:val="ru-RU"/>
        </w:rPr>
        <w:t xml:space="preserve">  </w:t>
      </w:r>
      <w:r w:rsidRPr="00F67B2E">
        <w:rPr>
          <w:rFonts w:ascii="Arial" w:hAnsi="Arial" w:cs="Arial"/>
          <w:sz w:val="20"/>
          <w:lang w:val="ru-RU"/>
        </w:rPr>
        <w:t>(</w:t>
      </w:r>
      <w:r>
        <w:rPr>
          <w:rFonts w:ascii="Arial" w:hAnsi="Arial" w:cs="Arial"/>
          <w:sz w:val="20"/>
          <w:lang w:val="ru-RU"/>
        </w:rPr>
        <w:t>Активация</w:t>
      </w:r>
      <w:r w:rsidRPr="00F67B2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аварийного</w:t>
      </w:r>
      <w:r w:rsidRPr="00F67B2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останова</w:t>
      </w:r>
      <w:r w:rsidRPr="00F67B2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включит</w:t>
      </w:r>
      <w:r w:rsidRPr="00F67B2E">
        <w:rPr>
          <w:rFonts w:ascii="Arial" w:hAnsi="Arial" w:cs="Arial"/>
          <w:i/>
          <w:sz w:val="20"/>
          <w:lang w:val="ru-RU"/>
        </w:rPr>
        <w:t xml:space="preserve"> </w:t>
      </w:r>
      <w:r>
        <w:rPr>
          <w:rFonts w:ascii="Arial" w:hAnsi="Arial" w:cs="Arial"/>
          <w:i/>
          <w:color w:val="FF0000"/>
          <w:sz w:val="20"/>
          <w:lang w:val="ru-RU"/>
        </w:rPr>
        <w:t>Красный сигнальный маяк</w:t>
      </w:r>
      <w:r w:rsidRPr="00F67B2E">
        <w:rPr>
          <w:rFonts w:ascii="Arial" w:hAnsi="Arial" w:cs="Arial"/>
          <w:i/>
          <w:sz w:val="20"/>
          <w:lang w:val="ru-RU"/>
        </w:rPr>
        <w:t xml:space="preserve"> </w:t>
      </w:r>
      <w:r>
        <w:rPr>
          <w:rFonts w:ascii="Arial" w:hAnsi="Arial" w:cs="Arial"/>
          <w:i/>
          <w:sz w:val="20"/>
          <w:lang w:val="ru-RU"/>
        </w:rPr>
        <w:t>в зоне разгрузки</w:t>
      </w:r>
      <w:r w:rsidRPr="00F67B2E">
        <w:rPr>
          <w:rFonts w:ascii="Arial" w:hAnsi="Arial" w:cs="Arial"/>
          <w:i/>
          <w:sz w:val="20"/>
          <w:lang w:val="ru-RU"/>
        </w:rPr>
        <w:t>.</w:t>
      </w:r>
      <w:r w:rsidRPr="00F67B2E">
        <w:rPr>
          <w:rFonts w:ascii="Arial" w:hAnsi="Arial" w:cs="Arial"/>
          <w:sz w:val="20"/>
          <w:lang w:val="ru-RU"/>
        </w:rPr>
        <w:t>)</w:t>
      </w:r>
      <w:r w:rsidRPr="00F67B2E">
        <w:rPr>
          <w:rFonts w:ascii="Arial" w:hAnsi="Arial" w:cs="Arial"/>
          <w:i/>
          <w:sz w:val="20"/>
          <w:lang w:val="ru-RU"/>
        </w:rPr>
        <w:t xml:space="preserve"> </w:t>
      </w:r>
    </w:p>
    <w:p w:rsidR="00AB719C" w:rsidRPr="00F67B2E" w:rsidRDefault="00AB719C" w:rsidP="00AB719C">
      <w:pPr>
        <w:pStyle w:val="Bullet"/>
        <w:ind w:left="144" w:right="432"/>
        <w:jc w:val="both"/>
        <w:rPr>
          <w:rFonts w:ascii="Arial" w:hAnsi="Arial" w:cs="Arial"/>
          <w:sz w:val="22"/>
          <w:szCs w:val="22"/>
          <w:lang w:val="ru-RU"/>
        </w:rPr>
      </w:pPr>
    </w:p>
    <w:p w:rsidR="00AB719C" w:rsidRPr="00F67B2E" w:rsidRDefault="00AB719C" w:rsidP="00AB719C">
      <w:pPr>
        <w:pStyle w:val="Bullet"/>
        <w:numPr>
          <w:ilvl w:val="0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Будьте готовы, </w:t>
      </w:r>
      <w:r>
        <w:rPr>
          <w:rFonts w:ascii="Arial" w:hAnsi="Arial" w:cs="Arial"/>
          <w:sz w:val="22"/>
          <w:szCs w:val="22"/>
          <w:lang w:val="ru-RU"/>
        </w:rPr>
        <w:t>ознакомьтесь с</w:t>
      </w:r>
      <w:r>
        <w:rPr>
          <w:rFonts w:ascii="Arial" w:hAnsi="Arial" w:cs="Arial"/>
          <w:sz w:val="22"/>
          <w:szCs w:val="22"/>
          <w:lang w:val="ru-RU"/>
        </w:rPr>
        <w:t xml:space="preserve"> пут</w:t>
      </w:r>
      <w:r>
        <w:rPr>
          <w:rFonts w:ascii="Arial" w:hAnsi="Arial" w:cs="Arial"/>
          <w:sz w:val="22"/>
          <w:szCs w:val="22"/>
          <w:lang w:val="ru-RU"/>
        </w:rPr>
        <w:t>ями</w:t>
      </w:r>
      <w:r>
        <w:rPr>
          <w:rFonts w:ascii="Arial" w:hAnsi="Arial" w:cs="Arial"/>
          <w:sz w:val="22"/>
          <w:szCs w:val="22"/>
          <w:lang w:val="ru-RU"/>
        </w:rPr>
        <w:t xml:space="preserve"> эвакуации</w:t>
      </w:r>
      <w:r w:rsidRPr="00F67B2E">
        <w:rPr>
          <w:rFonts w:ascii="Arial" w:hAnsi="Arial" w:cs="Arial"/>
          <w:sz w:val="22"/>
          <w:szCs w:val="22"/>
          <w:lang w:val="ru-RU"/>
        </w:rPr>
        <w:t>.</w:t>
      </w:r>
    </w:p>
    <w:p w:rsidR="00AB719C" w:rsidRPr="00F67B2E" w:rsidRDefault="00AB719C" w:rsidP="00AB719C">
      <w:pPr>
        <w:pStyle w:val="Bullet"/>
        <w:ind w:left="144" w:right="432"/>
        <w:jc w:val="both"/>
        <w:rPr>
          <w:rFonts w:ascii="Arial" w:hAnsi="Arial" w:cs="Arial"/>
          <w:sz w:val="22"/>
          <w:szCs w:val="22"/>
          <w:lang w:val="ru-RU"/>
        </w:rPr>
      </w:pPr>
    </w:p>
    <w:p w:rsidR="00AB719C" w:rsidRPr="00D82A90" w:rsidRDefault="00AB719C" w:rsidP="00AB719C">
      <w:pPr>
        <w:pStyle w:val="Bullet"/>
        <w:numPr>
          <w:ilvl w:val="0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Система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рельсовой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транспортировки является </w:t>
      </w:r>
      <w:r>
        <w:rPr>
          <w:rFonts w:ascii="Arial" w:hAnsi="Arial" w:cs="Arial"/>
          <w:i/>
          <w:sz w:val="22"/>
          <w:szCs w:val="22"/>
          <w:u w:val="single"/>
          <w:lang w:val="ru-RU"/>
        </w:rPr>
        <w:t>Зоной ограниченного доступа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Люди, не назначенные на работы в этой зоне, должны получить разрешение для входа. В </w:t>
      </w:r>
      <w:r w:rsidRPr="0036284E">
        <w:rPr>
          <w:rFonts w:ascii="Arial" w:hAnsi="Arial" w:cs="Arial"/>
          <w:sz w:val="22"/>
          <w:szCs w:val="22"/>
          <w:u w:val="single"/>
          <w:lang w:val="ru-RU"/>
        </w:rPr>
        <w:t>доступе</w:t>
      </w:r>
      <w:r>
        <w:rPr>
          <w:rFonts w:ascii="Arial" w:hAnsi="Arial" w:cs="Arial"/>
          <w:sz w:val="22"/>
          <w:szCs w:val="22"/>
          <w:lang w:val="ru-RU"/>
        </w:rPr>
        <w:t xml:space="preserve"> может быть </w:t>
      </w:r>
      <w:r w:rsidRPr="0036284E">
        <w:rPr>
          <w:rFonts w:ascii="Arial" w:hAnsi="Arial" w:cs="Arial"/>
          <w:sz w:val="22"/>
          <w:szCs w:val="22"/>
          <w:u w:val="single"/>
          <w:lang w:val="ru-RU"/>
        </w:rPr>
        <w:t>отказано</w:t>
      </w:r>
      <w:r>
        <w:rPr>
          <w:rFonts w:ascii="Arial" w:hAnsi="Arial" w:cs="Arial"/>
          <w:sz w:val="22"/>
          <w:szCs w:val="22"/>
          <w:lang w:val="ru-RU"/>
        </w:rPr>
        <w:t xml:space="preserve"> во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-RU"/>
        </w:rPr>
        <w:t>время</w:t>
      </w:r>
      <w:r w:rsidRPr="00D82A90">
        <w:rPr>
          <w:rFonts w:ascii="Arial" w:hAnsi="Arial" w:cs="Arial"/>
          <w:sz w:val="22"/>
          <w:szCs w:val="22"/>
          <w:lang w:val="ru-RU"/>
        </w:rPr>
        <w:t>:</w:t>
      </w:r>
    </w:p>
    <w:p w:rsidR="00AB719C" w:rsidRPr="00D82A90" w:rsidRDefault="00AB719C" w:rsidP="00AB719C">
      <w:pPr>
        <w:pStyle w:val="Bullet"/>
        <w:ind w:left="810" w:right="432"/>
        <w:jc w:val="both"/>
        <w:rPr>
          <w:rFonts w:ascii="Arial" w:hAnsi="Arial" w:cs="Arial"/>
          <w:sz w:val="8"/>
          <w:szCs w:val="8"/>
          <w:lang w:val="ru-RU"/>
        </w:rPr>
      </w:pPr>
    </w:p>
    <w:p w:rsidR="00AB719C" w:rsidRPr="0036284E" w:rsidRDefault="00AB719C" w:rsidP="00AB719C">
      <w:pPr>
        <w:pStyle w:val="Bullet"/>
        <w:numPr>
          <w:ilvl w:val="1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Процесса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подключения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i/>
          <w:sz w:val="20"/>
          <w:lang w:val="ru-RU"/>
        </w:rPr>
        <w:t xml:space="preserve">возможно </w:t>
      </w:r>
      <w:proofErr w:type="spellStart"/>
      <w:r>
        <w:rPr>
          <w:rFonts w:ascii="Arial" w:hAnsi="Arial" w:cs="Arial"/>
          <w:i/>
          <w:sz w:val="20"/>
          <w:lang w:val="ru-RU"/>
        </w:rPr>
        <w:t>подтекание</w:t>
      </w:r>
      <w:proofErr w:type="spellEnd"/>
      <w:r>
        <w:rPr>
          <w:rFonts w:ascii="Arial" w:hAnsi="Arial" w:cs="Arial"/>
          <w:i/>
          <w:sz w:val="20"/>
          <w:lang w:val="ru-RU"/>
        </w:rPr>
        <w:t xml:space="preserve"> кислоты из дренажного шланга</w:t>
      </w:r>
      <w:r w:rsidRPr="0036284E">
        <w:rPr>
          <w:rFonts w:ascii="Arial" w:hAnsi="Arial" w:cs="Arial"/>
          <w:sz w:val="22"/>
          <w:szCs w:val="22"/>
          <w:lang w:val="ru-RU"/>
        </w:rPr>
        <w:t>)</w:t>
      </w:r>
    </w:p>
    <w:p w:rsidR="00AB719C" w:rsidRPr="0036284E" w:rsidRDefault="00AB719C" w:rsidP="00AB719C">
      <w:pPr>
        <w:pStyle w:val="Bullet"/>
        <w:numPr>
          <w:ilvl w:val="1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Процесса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разгрузки</w:t>
      </w:r>
      <w:r w:rsidRPr="0036284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i/>
          <w:sz w:val="20"/>
          <w:lang w:val="ru-RU"/>
        </w:rPr>
        <w:t>возможны протечки из прокладки фланцев, дренажных шлангов и т.д</w:t>
      </w:r>
      <w:r w:rsidRPr="0036284E">
        <w:rPr>
          <w:rFonts w:ascii="Arial" w:hAnsi="Arial" w:cs="Arial"/>
          <w:i/>
          <w:sz w:val="20"/>
          <w:lang w:val="ru-RU"/>
        </w:rPr>
        <w:t>.</w:t>
      </w:r>
      <w:r w:rsidRPr="0036284E">
        <w:rPr>
          <w:rFonts w:ascii="Arial" w:hAnsi="Arial" w:cs="Arial"/>
          <w:sz w:val="22"/>
          <w:szCs w:val="22"/>
          <w:lang w:val="ru-RU"/>
        </w:rPr>
        <w:t>)</w:t>
      </w:r>
    </w:p>
    <w:p w:rsidR="00AB719C" w:rsidRPr="008F1368" w:rsidRDefault="00AB719C" w:rsidP="00AB719C">
      <w:pPr>
        <w:pStyle w:val="Bullet"/>
        <w:numPr>
          <w:ilvl w:val="1"/>
          <w:numId w:val="1"/>
        </w:numPr>
        <w:ind w:right="43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</w:t>
      </w:r>
      <w:r w:rsidRPr="008F136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процесса</w:t>
      </w:r>
      <w:r w:rsidRPr="008F136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отсоединения</w:t>
      </w:r>
      <w:r w:rsidRPr="008F1368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i/>
          <w:sz w:val="20"/>
          <w:lang w:val="ru-RU"/>
        </w:rPr>
        <w:t xml:space="preserve">возможно </w:t>
      </w:r>
      <w:proofErr w:type="spellStart"/>
      <w:r>
        <w:rPr>
          <w:rFonts w:ascii="Arial" w:hAnsi="Arial" w:cs="Arial"/>
          <w:i/>
          <w:sz w:val="20"/>
          <w:lang w:val="ru-RU"/>
        </w:rPr>
        <w:t>подтекание</w:t>
      </w:r>
      <w:proofErr w:type="spellEnd"/>
      <w:r>
        <w:rPr>
          <w:rFonts w:ascii="Arial" w:hAnsi="Arial" w:cs="Arial"/>
          <w:i/>
          <w:sz w:val="20"/>
          <w:lang w:val="ru-RU"/>
        </w:rPr>
        <w:t xml:space="preserve"> кислоты из дренажного шланга</w:t>
      </w:r>
      <w:r w:rsidRPr="008F1368">
        <w:rPr>
          <w:rFonts w:ascii="Arial" w:hAnsi="Arial" w:cs="Arial"/>
          <w:sz w:val="22"/>
          <w:szCs w:val="22"/>
          <w:lang w:val="ru-RU"/>
        </w:rPr>
        <w:t>)</w:t>
      </w:r>
    </w:p>
    <w:p w:rsidR="00AB719C" w:rsidRPr="008F1368" w:rsidRDefault="00AB719C" w:rsidP="00AB719C">
      <w:pPr>
        <w:pStyle w:val="Bullet"/>
        <w:ind w:left="144" w:right="432"/>
        <w:jc w:val="both"/>
        <w:rPr>
          <w:rFonts w:ascii="Arial" w:hAnsi="Arial" w:cs="Arial"/>
          <w:sz w:val="8"/>
          <w:szCs w:val="8"/>
          <w:lang w:val="ru-RU"/>
        </w:rPr>
      </w:pPr>
    </w:p>
    <w:p w:rsidR="00AB719C" w:rsidRPr="00982014" w:rsidRDefault="00AB719C" w:rsidP="00AB719C">
      <w:pPr>
        <w:pStyle w:val="Bullet"/>
        <w:ind w:left="576" w:right="432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Примечание</w:t>
      </w:r>
      <w:r w:rsidRPr="00982014">
        <w:rPr>
          <w:rFonts w:ascii="Arial" w:hAnsi="Arial" w:cs="Arial"/>
          <w:sz w:val="20"/>
          <w:lang w:val="ru-RU"/>
        </w:rPr>
        <w:t xml:space="preserve">: </w:t>
      </w:r>
      <w:r>
        <w:rPr>
          <w:rFonts w:ascii="Arial" w:hAnsi="Arial" w:cs="Arial"/>
          <w:sz w:val="20"/>
          <w:lang w:val="ru-RU"/>
        </w:rPr>
        <w:t>Ответственностью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операторов</w:t>
      </w:r>
      <w:r w:rsidRPr="00982014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>ассистентов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химического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цеха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является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убедиться</w:t>
      </w:r>
      <w:r w:rsidRPr="00982014">
        <w:rPr>
          <w:rFonts w:ascii="Arial" w:hAnsi="Arial" w:cs="Arial"/>
          <w:sz w:val="20"/>
          <w:lang w:val="ru-RU"/>
        </w:rPr>
        <w:t xml:space="preserve">, </w:t>
      </w:r>
      <w:r>
        <w:rPr>
          <w:rFonts w:ascii="Arial" w:hAnsi="Arial" w:cs="Arial"/>
          <w:sz w:val="20"/>
          <w:lang w:val="ru-RU"/>
        </w:rPr>
        <w:t>что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цепи</w:t>
      </w:r>
      <w:r w:rsidRPr="00982014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и таблички с подписью на месте во время подключения, разгрузки или отключения</w:t>
      </w:r>
      <w:r w:rsidRPr="00982014">
        <w:rPr>
          <w:rFonts w:ascii="Arial" w:hAnsi="Arial" w:cs="Arial"/>
          <w:sz w:val="20"/>
          <w:lang w:val="ru-RU"/>
        </w:rPr>
        <w:t>.</w:t>
      </w:r>
    </w:p>
    <w:p w:rsidR="00C17059" w:rsidRPr="00AB719C" w:rsidRDefault="00C17059">
      <w:pPr>
        <w:rPr>
          <w:lang w:val="ru-RU"/>
        </w:rPr>
      </w:pPr>
    </w:p>
    <w:sectPr w:rsidR="00C17059" w:rsidRPr="00AB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4E4"/>
    <w:multiLevelType w:val="hybridMultilevel"/>
    <w:tmpl w:val="DFC043C4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2D6654C0"/>
    <w:multiLevelType w:val="hybridMultilevel"/>
    <w:tmpl w:val="9E1C2CF8"/>
    <w:lvl w:ilvl="0" w:tplc="BC06C8C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000000" w:themeColor="text1"/>
      </w:rPr>
    </w:lvl>
    <w:lvl w:ilvl="1" w:tplc="32FA3006">
      <w:start w:val="1"/>
      <w:numFmt w:val="bullet"/>
      <w:lvlText w:val="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B5DA5"/>
    <w:multiLevelType w:val="hybridMultilevel"/>
    <w:tmpl w:val="13A01D34"/>
    <w:lvl w:ilvl="0" w:tplc="32FA3006">
      <w:start w:val="1"/>
      <w:numFmt w:val="bullet"/>
      <w:lvlText w:val=""/>
      <w:lvlJc w:val="left"/>
      <w:pPr>
        <w:ind w:left="12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B09278F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lang w:val="ru-RU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DF"/>
    <w:rsid w:val="002525DF"/>
    <w:rsid w:val="00AB719C"/>
    <w:rsid w:val="00C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C"/>
    <w:rPr>
      <w:lang w:val="en-US"/>
    </w:rPr>
  </w:style>
  <w:style w:type="paragraph" w:styleId="1">
    <w:name w:val="heading 1"/>
    <w:basedOn w:val="a"/>
    <w:next w:val="a"/>
    <w:link w:val="10"/>
    <w:qFormat/>
    <w:rsid w:val="00AB719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9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uiPriority w:val="1"/>
    <w:qFormat/>
    <w:rsid w:val="00AB719C"/>
    <w:pPr>
      <w:spacing w:after="0" w:line="240" w:lineRule="auto"/>
    </w:pPr>
    <w:rPr>
      <w:lang w:val="en-US"/>
    </w:rPr>
  </w:style>
  <w:style w:type="paragraph" w:customStyle="1" w:styleId="Bullet">
    <w:name w:val="Bullet"/>
    <w:basedOn w:val="a"/>
    <w:rsid w:val="00AB7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B71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AB719C"/>
    <w:rPr>
      <w:rFonts w:ascii="Book Antiqua" w:eastAsia="Times New Roman" w:hAnsi="Book Antiqua" w:cs="Times New Roman"/>
      <w:b/>
      <w:szCs w:val="20"/>
      <w:lang w:val="en-US"/>
    </w:rPr>
  </w:style>
  <w:style w:type="paragraph" w:customStyle="1" w:styleId="TableText">
    <w:name w:val="Table Text"/>
    <w:basedOn w:val="a"/>
    <w:rsid w:val="00AB7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C"/>
    <w:rPr>
      <w:lang w:val="en-US"/>
    </w:rPr>
  </w:style>
  <w:style w:type="paragraph" w:styleId="1">
    <w:name w:val="heading 1"/>
    <w:basedOn w:val="a"/>
    <w:next w:val="a"/>
    <w:link w:val="10"/>
    <w:qFormat/>
    <w:rsid w:val="00AB719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9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uiPriority w:val="1"/>
    <w:qFormat/>
    <w:rsid w:val="00AB719C"/>
    <w:pPr>
      <w:spacing w:after="0" w:line="240" w:lineRule="auto"/>
    </w:pPr>
    <w:rPr>
      <w:lang w:val="en-US"/>
    </w:rPr>
  </w:style>
  <w:style w:type="paragraph" w:customStyle="1" w:styleId="Bullet">
    <w:name w:val="Bullet"/>
    <w:basedOn w:val="a"/>
    <w:rsid w:val="00AB7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B71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AB719C"/>
    <w:rPr>
      <w:rFonts w:ascii="Book Antiqua" w:eastAsia="Times New Roman" w:hAnsi="Book Antiqua" w:cs="Times New Roman"/>
      <w:b/>
      <w:szCs w:val="20"/>
      <w:lang w:val="en-US"/>
    </w:rPr>
  </w:style>
  <w:style w:type="paragraph" w:customStyle="1" w:styleId="TableText">
    <w:name w:val="Table Text"/>
    <w:basedOn w:val="a"/>
    <w:rsid w:val="00AB7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Company>Филиал ОАО Группа Илим в г.Усть-Илимске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 Екатерина Сергеевна</dc:creator>
  <cp:keywords/>
  <dc:description/>
  <cp:lastModifiedBy>Новак Екатерина Сергеевна</cp:lastModifiedBy>
  <cp:revision>2</cp:revision>
  <dcterms:created xsi:type="dcterms:W3CDTF">2013-10-17T05:05:00Z</dcterms:created>
  <dcterms:modified xsi:type="dcterms:W3CDTF">2013-10-17T05:10:00Z</dcterms:modified>
</cp:coreProperties>
</file>