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35" w:rsidRPr="00D72643" w:rsidRDefault="001E2A35" w:rsidP="00D72643">
      <w:pPr>
        <w:pStyle w:val="a5"/>
        <w:shd w:val="clear" w:color="auto" w:fill="FAFAF4"/>
        <w:spacing w:before="0" w:beforeAutospacing="0" w:after="0" w:afterAutospacing="0"/>
        <w:jc w:val="both"/>
        <w:rPr>
          <w:b/>
          <w:sz w:val="28"/>
          <w:szCs w:val="28"/>
        </w:rPr>
      </w:pPr>
      <w:r w:rsidRPr="00D72643">
        <w:rPr>
          <w:b/>
          <w:sz w:val="28"/>
          <w:szCs w:val="28"/>
        </w:rPr>
        <w:t>Знаменитый фестиваль фото</w:t>
      </w:r>
      <w:r w:rsidR="00D72643">
        <w:rPr>
          <w:b/>
          <w:sz w:val="28"/>
          <w:szCs w:val="28"/>
        </w:rPr>
        <w:t>искусства</w:t>
      </w:r>
    </w:p>
    <w:p w:rsidR="00536D60" w:rsidRPr="00D72643" w:rsidRDefault="0091052F" w:rsidP="00D72643">
      <w:pPr>
        <w:pStyle w:val="a5"/>
        <w:shd w:val="clear" w:color="auto" w:fill="FAFAF4"/>
        <w:spacing w:before="0" w:beforeAutospacing="0" w:after="0" w:afterAutospacing="0"/>
        <w:jc w:val="both"/>
      </w:pPr>
      <w:r w:rsidRPr="00D72643">
        <w:t xml:space="preserve">Фестиваль фотографии «Встречи в </w:t>
      </w:r>
      <w:proofErr w:type="spellStart"/>
      <w:r w:rsidRPr="00D72643">
        <w:t>Арле</w:t>
      </w:r>
      <w:proofErr w:type="spellEnd"/>
      <w:r w:rsidRPr="00D72643">
        <w:t xml:space="preserve">» проходит ежегодно с июля по сентябрь в городе </w:t>
      </w:r>
      <w:proofErr w:type="spellStart"/>
      <w:r w:rsidRPr="00D72643">
        <w:t>Арль</w:t>
      </w:r>
      <w:proofErr w:type="spellEnd"/>
      <w:r w:rsidRPr="00D72643">
        <w:t xml:space="preserve">, Прованс. </w:t>
      </w:r>
      <w:r w:rsidR="002A1BEB" w:rsidRPr="00D72643">
        <w:t xml:space="preserve">Основанный в 1970 году фотографом Люсьеном </w:t>
      </w:r>
      <w:proofErr w:type="spellStart"/>
      <w:r w:rsidR="002A1BEB" w:rsidRPr="00D72643">
        <w:t>Клергом</w:t>
      </w:r>
      <w:proofErr w:type="spellEnd"/>
      <w:r w:rsidR="002A1BEB" w:rsidRPr="00D72643">
        <w:t xml:space="preserve">, писателем Мишелем </w:t>
      </w:r>
      <w:proofErr w:type="spellStart"/>
      <w:r w:rsidR="002A1BEB" w:rsidRPr="00D72643">
        <w:t>Турнье</w:t>
      </w:r>
      <w:proofErr w:type="spellEnd"/>
      <w:r w:rsidR="002A1BEB" w:rsidRPr="00D72643">
        <w:t xml:space="preserve"> и историком Жаном-Морисом </w:t>
      </w:r>
      <w:proofErr w:type="spellStart"/>
      <w:r w:rsidR="002A1BEB" w:rsidRPr="00D72643">
        <w:t>Рукетом</w:t>
      </w:r>
      <w:proofErr w:type="spellEnd"/>
      <w:r w:rsidR="002A1BEB" w:rsidRPr="00D72643">
        <w:t xml:space="preserve"> фестиваль стал </w:t>
      </w:r>
      <w:r w:rsidRPr="00D72643">
        <w:t xml:space="preserve">мероприятием международного масштаба </w:t>
      </w:r>
      <w:r w:rsidR="002A1BEB" w:rsidRPr="00D72643">
        <w:t xml:space="preserve">благодаря </w:t>
      </w:r>
      <w:r w:rsidRPr="00D72643">
        <w:t>своей</w:t>
      </w:r>
      <w:r w:rsidR="002A1BEB" w:rsidRPr="00D72643">
        <w:t xml:space="preserve"> программе, составленной</w:t>
      </w:r>
      <w:r w:rsidR="00694F92" w:rsidRPr="00D72643">
        <w:t xml:space="preserve"> в основном</w:t>
      </w:r>
      <w:r w:rsidR="002A1BEB" w:rsidRPr="00D72643">
        <w:t xml:space="preserve"> из </w:t>
      </w:r>
      <w:r w:rsidR="00694F92" w:rsidRPr="00D72643">
        <w:t>новых и ранее не публиковавшихся материалов.</w:t>
      </w:r>
      <w:r w:rsidR="007E0CDD" w:rsidRPr="00D72643">
        <w:t xml:space="preserve"> </w:t>
      </w:r>
    </w:p>
    <w:p w:rsidR="002A1BEB" w:rsidRPr="00D72643" w:rsidRDefault="002A1BEB" w:rsidP="00D72643">
      <w:pPr>
        <w:pStyle w:val="a5"/>
        <w:shd w:val="clear" w:color="auto" w:fill="FAFAF4"/>
        <w:spacing w:before="0" w:beforeAutospacing="0" w:after="0" w:afterAutospacing="0"/>
        <w:jc w:val="both"/>
      </w:pPr>
      <w:r w:rsidRPr="00D72643">
        <w:t>Присутствие многих зарубежных профессионалов во время фестиваля подтверждает его значимость для многих фотографов и художников</w:t>
      </w:r>
      <w:r w:rsidR="00205987" w:rsidRPr="00D72643">
        <w:t>, для которых фестиваль является своеобразным трамплином в карьере.</w:t>
      </w:r>
      <w:r w:rsidR="000662E0" w:rsidRPr="00D72643">
        <w:t xml:space="preserve"> </w:t>
      </w:r>
      <w:r w:rsidR="008F4712" w:rsidRPr="00D72643">
        <w:t xml:space="preserve">Список «открытий», сделанных на фестивале, ежегодно пополняется новыми именами всемирно знаменитых впоследствии мастеров. </w:t>
      </w:r>
      <w:r w:rsidR="000662E0" w:rsidRPr="00D72643">
        <w:t>За последние годы ф</w:t>
      </w:r>
      <w:r w:rsidR="007E0CDD" w:rsidRPr="00D72643">
        <w:t>естиваль ежегодно посещает свыше 80 тысяч человек, в том числе около 11 тысяч иностранцев.</w:t>
      </w:r>
    </w:p>
    <w:p w:rsidR="002A1BEB" w:rsidRPr="00D72643" w:rsidRDefault="00BB27B7" w:rsidP="00D72643">
      <w:pPr>
        <w:pStyle w:val="a5"/>
        <w:shd w:val="clear" w:color="auto" w:fill="FAFAF4"/>
        <w:spacing w:before="0" w:beforeAutospacing="0" w:after="0" w:afterAutospacing="0"/>
        <w:jc w:val="both"/>
      </w:pPr>
      <w:r w:rsidRPr="00D72643">
        <w:t xml:space="preserve">Каждое лето программа составляется при участии 20 экспертов в различных областях. Художнику может быть даже доверено право участия в составлении программы, как это было с Мартином </w:t>
      </w:r>
      <w:proofErr w:type="spellStart"/>
      <w:r w:rsidRPr="00D72643">
        <w:t>Парром</w:t>
      </w:r>
      <w:proofErr w:type="spellEnd"/>
      <w:r w:rsidRPr="00D72643">
        <w:t xml:space="preserve"> в 2004 году, </w:t>
      </w:r>
      <w:proofErr w:type="spellStart"/>
      <w:r w:rsidRPr="00D72643">
        <w:t>Раймондом</w:t>
      </w:r>
      <w:proofErr w:type="spellEnd"/>
      <w:r w:rsidRPr="00D72643">
        <w:t xml:space="preserve"> </w:t>
      </w:r>
      <w:proofErr w:type="spellStart"/>
      <w:r w:rsidRPr="00D72643">
        <w:t>Депардоном</w:t>
      </w:r>
      <w:proofErr w:type="spellEnd"/>
      <w:r w:rsidRPr="00D72643">
        <w:t xml:space="preserve"> в 2006, </w:t>
      </w:r>
      <w:proofErr w:type="spellStart"/>
      <w:r w:rsidRPr="00D72643">
        <w:t>Кристианом</w:t>
      </w:r>
      <w:proofErr w:type="spellEnd"/>
      <w:r w:rsidRPr="00D72643">
        <w:t xml:space="preserve"> </w:t>
      </w:r>
      <w:proofErr w:type="spellStart"/>
      <w:r w:rsidRPr="00D72643">
        <w:t>Лакруа</w:t>
      </w:r>
      <w:proofErr w:type="spellEnd"/>
      <w:r w:rsidRPr="00D72643">
        <w:t xml:space="preserve"> в 2008 и </w:t>
      </w:r>
      <w:proofErr w:type="spellStart"/>
      <w:r w:rsidRPr="00D72643">
        <w:t>Наном</w:t>
      </w:r>
      <w:proofErr w:type="spellEnd"/>
      <w:r w:rsidRPr="00D72643">
        <w:t xml:space="preserve"> Голденом в 2009.</w:t>
      </w:r>
    </w:p>
    <w:p w:rsidR="00BB27B7" w:rsidRPr="00D72643" w:rsidRDefault="009F582A" w:rsidP="00D72643">
      <w:pPr>
        <w:pStyle w:val="a5"/>
        <w:shd w:val="clear" w:color="auto" w:fill="FAFAF4"/>
        <w:spacing w:before="0" w:beforeAutospacing="0" w:after="0" w:afterAutospacing="0"/>
        <w:jc w:val="both"/>
      </w:pPr>
      <w:r>
        <w:t>Для туристов есть и особенный повод посетить фестиваль: ежегодно в ходе него проходит с</w:t>
      </w:r>
      <w:r w:rsidR="0091052F" w:rsidRPr="00D72643">
        <w:t>выше 60 выставок – зачастую проводимых в сотрудничестве и с французскими, и с зарубежными музеями –</w:t>
      </w:r>
      <w:r>
        <w:t xml:space="preserve"> которые</w:t>
      </w:r>
      <w:r w:rsidR="0091052F" w:rsidRPr="00D72643">
        <w:t xml:space="preserve"> затрагивают различные достопримечательности города.</w:t>
      </w:r>
      <w:r w:rsidR="00694F92" w:rsidRPr="00D72643">
        <w:t xml:space="preserve"> </w:t>
      </w:r>
      <w:r>
        <w:t>А н</w:t>
      </w:r>
      <w:r w:rsidR="00694F92" w:rsidRPr="00D72643">
        <w:t xml:space="preserve">екоторые из городских достопримечательностей, например, </w:t>
      </w:r>
      <w:r w:rsidR="007E0CDD" w:rsidRPr="00D72643">
        <w:t>ряд старинных небольших церквей</w:t>
      </w:r>
      <w:r w:rsidR="00694F92" w:rsidRPr="00D72643">
        <w:t xml:space="preserve">, </w:t>
      </w:r>
      <w:r>
        <w:t xml:space="preserve">и вовсе </w:t>
      </w:r>
      <w:r w:rsidR="00694F92" w:rsidRPr="00D72643">
        <w:t>открыты для посещения туристами только во время фестиваля.</w:t>
      </w:r>
    </w:p>
    <w:p w:rsidR="00670250" w:rsidRDefault="00670250" w:rsidP="00536D60">
      <w:pPr>
        <w:pStyle w:val="a5"/>
        <w:shd w:val="clear" w:color="auto" w:fill="FAFAF4"/>
        <w:rPr>
          <w:b/>
          <w:color w:val="5A5B5E"/>
          <w:sz w:val="28"/>
          <w:szCs w:val="28"/>
        </w:rPr>
      </w:pPr>
    </w:p>
    <w:p w:rsidR="0091052F" w:rsidRPr="005F4628" w:rsidRDefault="00DF2619" w:rsidP="00536D60">
      <w:pPr>
        <w:pStyle w:val="a5"/>
        <w:shd w:val="clear" w:color="auto" w:fill="FAFAF4"/>
        <w:rPr>
          <w:b/>
          <w:color w:val="5A5B5E"/>
          <w:sz w:val="28"/>
          <w:szCs w:val="28"/>
        </w:rPr>
      </w:pPr>
      <w:bookmarkStart w:id="0" w:name="_GoBack"/>
      <w:bookmarkEnd w:id="0"/>
      <w:r w:rsidRPr="005F4628">
        <w:rPr>
          <w:b/>
          <w:color w:val="5A5B5E"/>
          <w:sz w:val="28"/>
          <w:szCs w:val="28"/>
        </w:rPr>
        <w:t xml:space="preserve">Французский туризм: много </w:t>
      </w:r>
      <w:r w:rsidR="00670250">
        <w:rPr>
          <w:b/>
          <w:color w:val="5A5B5E"/>
          <w:sz w:val="28"/>
          <w:szCs w:val="28"/>
        </w:rPr>
        <w:t>гост</w:t>
      </w:r>
      <w:r w:rsidRPr="005F4628">
        <w:rPr>
          <w:b/>
          <w:color w:val="5A5B5E"/>
          <w:sz w:val="28"/>
          <w:szCs w:val="28"/>
        </w:rPr>
        <w:t>ей, но мало денег?</w:t>
      </w:r>
    </w:p>
    <w:p w:rsidR="00536D60" w:rsidRPr="00C07EB3" w:rsidRDefault="00205987" w:rsidP="00C07EB3">
      <w:pPr>
        <w:pStyle w:val="a5"/>
        <w:shd w:val="clear" w:color="auto" w:fill="FAFAF4"/>
        <w:jc w:val="both"/>
      </w:pPr>
      <w:r w:rsidRPr="00C07EB3">
        <w:t xml:space="preserve">Туризм является особенным сектором французской экономики, как в отношении доли в ВВП, так и в части занятости. </w:t>
      </w:r>
      <w:r w:rsidR="00C07EB3" w:rsidRPr="00C07EB3">
        <w:t>Притягательность Франции обеспечивают знаменитые д</w:t>
      </w:r>
      <w:r w:rsidRPr="00C07EB3">
        <w:t>остопримечательности, тематические па</w:t>
      </w:r>
      <w:r w:rsidR="00C07EB3" w:rsidRPr="00C07EB3">
        <w:t>рки и великолепная природа страны</w:t>
      </w:r>
      <w:r w:rsidRPr="00C07EB3">
        <w:t>.</w:t>
      </w:r>
    </w:p>
    <w:p w:rsidR="00C07EB3" w:rsidRPr="00C07EB3" w:rsidRDefault="00C07EB3" w:rsidP="00C07EB3">
      <w:pPr>
        <w:jc w:val="both"/>
      </w:pPr>
      <w:r w:rsidRPr="00C07EB3">
        <w:t xml:space="preserve">Цифры ООН показывают, что </w:t>
      </w:r>
      <w:r w:rsidR="00DF2619">
        <w:t xml:space="preserve">в 2012 году </w:t>
      </w:r>
      <w:r w:rsidRPr="00C07EB3">
        <w:t xml:space="preserve">Францию посетило больше </w:t>
      </w:r>
      <w:r w:rsidR="00DF2619">
        <w:t>иностранных туристов</w:t>
      </w:r>
      <w:r w:rsidRPr="00C07EB3">
        <w:t xml:space="preserve">, чем любую другую страну. Согласно недавнему исследованию </w:t>
      </w:r>
      <w:r w:rsidRPr="00C07EB3">
        <w:t>Всемирной Туристской О</w:t>
      </w:r>
      <w:r w:rsidRPr="00C07EB3">
        <w:t xml:space="preserve">рганизации, </w:t>
      </w:r>
      <w:r w:rsidR="00D7128D">
        <w:t xml:space="preserve">это число </w:t>
      </w:r>
      <w:r w:rsidRPr="00C07EB3">
        <w:t>составил</w:t>
      </w:r>
      <w:r w:rsidRPr="00C07EB3">
        <w:t>о 83 млн. человек, что даже превышает собственное население страны (66 млн.).</w:t>
      </w:r>
    </w:p>
    <w:p w:rsidR="00925672" w:rsidRPr="00C07EB3" w:rsidRDefault="00925672" w:rsidP="00C07EB3">
      <w:pPr>
        <w:pStyle w:val="a5"/>
        <w:shd w:val="clear" w:color="auto" w:fill="FAFAF4"/>
        <w:jc w:val="both"/>
      </w:pPr>
      <w:r w:rsidRPr="00C07EB3">
        <w:t>Сектор туризма обеспечивает работой более 900 тыс. человек или 4,3% работающего населения:</w:t>
      </w:r>
    </w:p>
    <w:p w:rsidR="00925672" w:rsidRPr="00C07EB3" w:rsidRDefault="00925672" w:rsidP="00C07EB3">
      <w:pPr>
        <w:pStyle w:val="a5"/>
        <w:shd w:val="clear" w:color="auto" w:fill="FAFAF4"/>
        <w:jc w:val="both"/>
      </w:pPr>
      <w:r w:rsidRPr="00C07EB3">
        <w:t xml:space="preserve">72% </w:t>
      </w:r>
      <w:proofErr w:type="gramStart"/>
      <w:r w:rsidRPr="00C07EB3">
        <w:t>заняты</w:t>
      </w:r>
      <w:proofErr w:type="gramEnd"/>
      <w:r w:rsidRPr="00C07EB3">
        <w:t xml:space="preserve"> в ресторанном обслуживании;</w:t>
      </w:r>
    </w:p>
    <w:p w:rsidR="00925672" w:rsidRPr="00C07EB3" w:rsidRDefault="00925672" w:rsidP="00C07EB3">
      <w:pPr>
        <w:pStyle w:val="a5"/>
        <w:shd w:val="clear" w:color="auto" w:fill="FAFAF4"/>
        <w:jc w:val="both"/>
      </w:pPr>
      <w:r w:rsidRPr="00C07EB3">
        <w:t>15,5% в гостиничной сфере;</w:t>
      </w:r>
    </w:p>
    <w:p w:rsidR="00925672" w:rsidRPr="00C07EB3" w:rsidRDefault="00925672" w:rsidP="00C07EB3">
      <w:pPr>
        <w:pStyle w:val="a5"/>
        <w:shd w:val="clear" w:color="auto" w:fill="FAFAF4"/>
        <w:jc w:val="both"/>
      </w:pPr>
      <w:r w:rsidRPr="00C07EB3">
        <w:t>4% в туристических агентствах;</w:t>
      </w:r>
    </w:p>
    <w:p w:rsidR="00925672" w:rsidRPr="00C07EB3" w:rsidRDefault="00925672" w:rsidP="00C07EB3">
      <w:pPr>
        <w:pStyle w:val="a5"/>
        <w:shd w:val="clear" w:color="auto" w:fill="FAFAF4"/>
        <w:jc w:val="both"/>
      </w:pPr>
      <w:r w:rsidRPr="00C07EB3">
        <w:t>1,5% в сфере</w:t>
      </w:r>
      <w:r w:rsidR="005A05FF" w:rsidRPr="00C07EB3">
        <w:t xml:space="preserve"> </w:t>
      </w:r>
      <w:proofErr w:type="spellStart"/>
      <w:r w:rsidR="005A05FF" w:rsidRPr="00C07EB3">
        <w:t>внегостиничного</w:t>
      </w:r>
      <w:proofErr w:type="spellEnd"/>
      <w:r w:rsidR="005A05FF" w:rsidRPr="00C07EB3">
        <w:t xml:space="preserve"> размещения (кемпинги и т.д.);</w:t>
      </w:r>
    </w:p>
    <w:p w:rsidR="005A05FF" w:rsidRPr="00C07EB3" w:rsidRDefault="005A05FF" w:rsidP="00C07EB3">
      <w:pPr>
        <w:pStyle w:val="a5"/>
        <w:shd w:val="clear" w:color="auto" w:fill="FAFAF4"/>
        <w:jc w:val="both"/>
      </w:pPr>
      <w:r w:rsidRPr="00C07EB3">
        <w:t>4,5% на термальных курортах.</w:t>
      </w:r>
    </w:p>
    <w:p w:rsidR="005A05FF" w:rsidRPr="00C07EB3" w:rsidRDefault="005A05FF" w:rsidP="00C07EB3">
      <w:pPr>
        <w:pStyle w:val="a5"/>
        <w:shd w:val="clear" w:color="auto" w:fill="FAFAF4"/>
        <w:jc w:val="both"/>
      </w:pPr>
      <w:r w:rsidRPr="00C07EB3">
        <w:t xml:space="preserve">Так же как термальные источники и лыжные склоны, ключевые </w:t>
      </w:r>
      <w:r w:rsidR="00D0387C">
        <w:t>достопримечательности</w:t>
      </w:r>
      <w:r w:rsidRPr="00C07EB3">
        <w:t xml:space="preserve"> словно</w:t>
      </w:r>
      <w:r w:rsidR="00C07EB3" w:rsidRPr="00C07EB3">
        <w:t xml:space="preserve"> </w:t>
      </w:r>
      <w:r w:rsidR="00D7128D">
        <w:t>созданы специально</w:t>
      </w:r>
      <w:r w:rsidR="00C07EB3" w:rsidRPr="00C07EB3">
        <w:t xml:space="preserve"> д</w:t>
      </w:r>
      <w:r w:rsidR="00DF2619">
        <w:t>ля туристической отрасли</w:t>
      </w:r>
      <w:r w:rsidR="00C07EB3" w:rsidRPr="00C07EB3">
        <w:t xml:space="preserve">: </w:t>
      </w:r>
      <w:proofErr w:type="spellStart"/>
      <w:r w:rsidR="00C07EB3" w:rsidRPr="00C07EB3">
        <w:t>Мон</w:t>
      </w:r>
      <w:proofErr w:type="spellEnd"/>
      <w:r w:rsidR="00C07EB3" w:rsidRPr="00C07EB3">
        <w:t>-</w:t>
      </w:r>
      <w:r w:rsidRPr="00C07EB3">
        <w:t>Сен-Мишель (3,5 млн. посетителей), Версаль (6,5 млн.</w:t>
      </w:r>
      <w:r w:rsidR="003E3915" w:rsidRPr="00C07EB3">
        <w:t xml:space="preserve">, 70% из которых – иностранцы), долина замков Луары и </w:t>
      </w:r>
      <w:r w:rsidR="003E3915" w:rsidRPr="00C07EB3">
        <w:lastRenderedPageBreak/>
        <w:t xml:space="preserve">большие тематические парки: </w:t>
      </w:r>
      <w:proofErr w:type="spellStart"/>
      <w:r w:rsidR="003E3915" w:rsidRPr="00C07EB3">
        <w:t>Футуроскоп</w:t>
      </w:r>
      <w:proofErr w:type="spellEnd"/>
      <w:r w:rsidR="003E3915" w:rsidRPr="00C07EB3">
        <w:t xml:space="preserve"> (</w:t>
      </w:r>
      <w:r w:rsidR="00DF2619">
        <w:t xml:space="preserve">1,7 млн.), Диснейленд (15 млн.). Не менее популярны и такие парки, как </w:t>
      </w:r>
      <w:proofErr w:type="spellStart"/>
      <w:r w:rsidR="003E3915" w:rsidRPr="00C07EB3">
        <w:t>Астерикс</w:t>
      </w:r>
      <w:proofErr w:type="spellEnd"/>
      <w:r w:rsidR="003E3915" w:rsidRPr="00C07EB3">
        <w:t xml:space="preserve">, </w:t>
      </w:r>
      <w:proofErr w:type="spellStart"/>
      <w:r w:rsidR="003E3915" w:rsidRPr="00C07EB3">
        <w:t>Вулкания</w:t>
      </w:r>
      <w:proofErr w:type="spellEnd"/>
      <w:r w:rsidR="003E3915" w:rsidRPr="00C07EB3">
        <w:t xml:space="preserve"> и </w:t>
      </w:r>
      <w:proofErr w:type="spellStart"/>
      <w:r w:rsidR="003E3915" w:rsidRPr="00C07EB3">
        <w:t>Пюи</w:t>
      </w:r>
      <w:proofErr w:type="spellEnd"/>
      <w:r w:rsidR="003E3915" w:rsidRPr="00C07EB3">
        <w:t xml:space="preserve"> </w:t>
      </w:r>
      <w:proofErr w:type="spellStart"/>
      <w:r w:rsidR="003E3915" w:rsidRPr="00C07EB3">
        <w:t>дю</w:t>
      </w:r>
      <w:proofErr w:type="spellEnd"/>
      <w:proofErr w:type="gramStart"/>
      <w:r w:rsidR="003E3915" w:rsidRPr="00C07EB3">
        <w:t xml:space="preserve"> Ф</w:t>
      </w:r>
      <w:proofErr w:type="gramEnd"/>
      <w:r w:rsidR="003E3915" w:rsidRPr="00C07EB3">
        <w:t>у.</w:t>
      </w:r>
    </w:p>
    <w:p w:rsidR="00C07EB3" w:rsidRPr="00C07EB3" w:rsidRDefault="00C07EB3" w:rsidP="00C07EB3">
      <w:r w:rsidRPr="00C07EB3">
        <w:t>Однако</w:t>
      </w:r>
      <w:r w:rsidR="00DF2619">
        <w:t>,</w:t>
      </w:r>
      <w:r w:rsidRPr="00C07EB3">
        <w:t xml:space="preserve"> несмотря на популярность </w:t>
      </w:r>
      <w:r w:rsidR="00DF2619">
        <w:t xml:space="preserve">Франции как места </w:t>
      </w:r>
      <w:r w:rsidRPr="00C07EB3">
        <w:t>отдыха, кажется, что французам не так легко удается убедить туристов оставлять здесь свои деньги.</w:t>
      </w:r>
    </w:p>
    <w:p w:rsidR="00C07EB3" w:rsidRPr="00C07EB3" w:rsidRDefault="00DF2619" w:rsidP="00DF2619">
      <w:pPr>
        <w:jc w:val="both"/>
      </w:pPr>
      <w:r>
        <w:t>Туризм вносит в В</w:t>
      </w:r>
      <w:proofErr w:type="gramStart"/>
      <w:r>
        <w:t>ВП стр</w:t>
      </w:r>
      <w:proofErr w:type="gramEnd"/>
      <w:r>
        <w:t>аны 7% -</w:t>
      </w:r>
      <w:r w:rsidR="00C07EB3" w:rsidRPr="00C07EB3">
        <w:t xml:space="preserve"> больше, чем автомобильная промышленность. Но </w:t>
      </w:r>
      <w:r w:rsidR="00D7128D">
        <w:t>по средней сумме денег, потраченной</w:t>
      </w:r>
      <w:r w:rsidR="00C07EB3" w:rsidRPr="00C07EB3">
        <w:t xml:space="preserve"> каждым приезжим, - 646 долларов США – </w:t>
      </w:r>
      <w:r w:rsidR="00D7128D">
        <w:t xml:space="preserve">Франция </w:t>
      </w:r>
      <w:r w:rsidR="00C07EB3" w:rsidRPr="00C07EB3">
        <w:t>находится позади любой другой страны из десятки самых посещаемых стран, за исключением России.</w:t>
      </w:r>
    </w:p>
    <w:p w:rsidR="00C07EB3" w:rsidRPr="00C07EB3" w:rsidRDefault="00C07EB3" w:rsidP="00DF2619">
      <w:pPr>
        <w:jc w:val="both"/>
      </w:pPr>
      <w:r w:rsidRPr="00C07EB3">
        <w:t xml:space="preserve">83% туристов приезжает во Францию из других европейских стран, что может </w:t>
      </w:r>
      <w:r w:rsidR="00D7128D">
        <w:t>служить объяснением относительно низкой сумме</w:t>
      </w:r>
      <w:r w:rsidRPr="00C07EB3">
        <w:t xml:space="preserve"> расходов. Многие приезжают из соседних </w:t>
      </w:r>
      <w:r w:rsidR="00D0387C">
        <w:t>государств</w:t>
      </w:r>
      <w:r w:rsidRPr="00C07EB3">
        <w:t xml:space="preserve"> и зачастую предпочитают </w:t>
      </w:r>
      <w:r w:rsidR="00DF2619">
        <w:t>жить на природе</w:t>
      </w:r>
      <w:r w:rsidRPr="00C07EB3">
        <w:t xml:space="preserve"> и покупать еду в супермаркетах, а не пополнять карманы менеджеров гостиниц и владельцев ресторанов.</w:t>
      </w:r>
    </w:p>
    <w:p w:rsidR="007F2BA6" w:rsidRPr="007F2BA6" w:rsidRDefault="007F2BA6"/>
    <w:p w:rsidR="00536D60" w:rsidRPr="005F4628" w:rsidRDefault="00A42390">
      <w:pPr>
        <w:rPr>
          <w:b/>
          <w:sz w:val="28"/>
          <w:szCs w:val="28"/>
        </w:rPr>
      </w:pPr>
      <w:r w:rsidRPr="005F4628">
        <w:rPr>
          <w:b/>
          <w:sz w:val="28"/>
          <w:szCs w:val="28"/>
        </w:rPr>
        <w:t>Сколько стоит покататься?</w:t>
      </w:r>
    </w:p>
    <w:p w:rsidR="007F2BA6" w:rsidRPr="00076127" w:rsidRDefault="00076127" w:rsidP="00DF2619">
      <w:pPr>
        <w:jc w:val="both"/>
        <w:rPr>
          <w:b/>
        </w:rPr>
      </w:pPr>
      <w:r w:rsidRPr="00076127">
        <w:rPr>
          <w:b/>
        </w:rPr>
        <w:t xml:space="preserve">Стоимость </w:t>
      </w:r>
      <w:proofErr w:type="spellStart"/>
      <w:r w:rsidRPr="00076127">
        <w:rPr>
          <w:b/>
        </w:rPr>
        <w:t>ски</w:t>
      </w:r>
      <w:proofErr w:type="spellEnd"/>
      <w:r w:rsidRPr="00076127">
        <w:rPr>
          <w:b/>
        </w:rPr>
        <w:t>-пасса на различных курортах Франции может существенно различаться, но чтобы покататься на лыжах, необязательно</w:t>
      </w:r>
      <w:r w:rsidR="00DF2619">
        <w:rPr>
          <w:b/>
        </w:rPr>
        <w:t xml:space="preserve"> по</w:t>
      </w:r>
      <w:r w:rsidRPr="00076127">
        <w:rPr>
          <w:b/>
        </w:rPr>
        <w:t>тратить состояние.</w:t>
      </w:r>
    </w:p>
    <w:p w:rsidR="00D813F5" w:rsidRDefault="00076127" w:rsidP="00DF2619">
      <w:pPr>
        <w:jc w:val="both"/>
      </w:pPr>
      <w:r>
        <w:t xml:space="preserve">В поисках идеального </w:t>
      </w:r>
      <w:r w:rsidR="00D0387C">
        <w:t>горно</w:t>
      </w:r>
      <w:r>
        <w:t>лыжного курорта легко поддаться соблазну</w:t>
      </w:r>
      <w:r w:rsidR="00D813F5">
        <w:t xml:space="preserve"> </w:t>
      </w:r>
      <w:r w:rsidR="00DF2619">
        <w:t xml:space="preserve">и </w:t>
      </w:r>
      <w:r w:rsidR="00D813F5">
        <w:t xml:space="preserve">ограничиться </w:t>
      </w:r>
      <w:proofErr w:type="gramStart"/>
      <w:r w:rsidR="00D813F5">
        <w:t>самыми</w:t>
      </w:r>
      <w:proofErr w:type="gramEnd"/>
      <w:r w:rsidR="00D813F5">
        <w:t xml:space="preserve"> крупными.</w:t>
      </w:r>
      <w:r w:rsidR="00DF2619">
        <w:t xml:space="preserve"> </w:t>
      </w:r>
      <w:r w:rsidR="00D813F5">
        <w:t xml:space="preserve">Однако обычно </w:t>
      </w:r>
      <w:r w:rsidR="00DF2619">
        <w:t>чем курорт больше, тем он и дороже</w:t>
      </w:r>
      <w:r w:rsidR="00D813F5">
        <w:t xml:space="preserve">. </w:t>
      </w:r>
      <w:proofErr w:type="gramStart"/>
      <w:r w:rsidR="00D813F5">
        <w:t xml:space="preserve">Так, в Альпах шестидневный </w:t>
      </w:r>
      <w:proofErr w:type="spellStart"/>
      <w:r w:rsidR="00D813F5">
        <w:t>ски</w:t>
      </w:r>
      <w:proofErr w:type="spellEnd"/>
      <w:r w:rsidR="00D813F5">
        <w:t xml:space="preserve">-пасс для взрослого стоит от 84 евро в </w:t>
      </w:r>
      <w:proofErr w:type="spellStart"/>
      <w:r w:rsidR="00A42390">
        <w:rPr>
          <w:rFonts w:ascii="Arial" w:hAnsi="Arial" w:cs="Arial"/>
          <w:color w:val="000000"/>
          <w:sz w:val="20"/>
          <w:szCs w:val="20"/>
        </w:rPr>
        <w:t>Gap</w:t>
      </w:r>
      <w:proofErr w:type="spellEnd"/>
      <w:r w:rsidR="00A42390">
        <w:rPr>
          <w:rFonts w:ascii="Arial" w:hAnsi="Arial" w:cs="Arial"/>
          <w:color w:val="000000"/>
          <w:sz w:val="20"/>
          <w:szCs w:val="20"/>
        </w:rPr>
        <w:t xml:space="preserve"> </w:t>
      </w:r>
      <w:proofErr w:type="spellStart"/>
      <w:r w:rsidR="00A42390">
        <w:rPr>
          <w:rFonts w:ascii="Arial" w:hAnsi="Arial" w:cs="Arial"/>
          <w:color w:val="000000"/>
          <w:sz w:val="20"/>
          <w:szCs w:val="20"/>
        </w:rPr>
        <w:t>Céüze</w:t>
      </w:r>
      <w:proofErr w:type="spellEnd"/>
      <w:r w:rsidR="00D813F5">
        <w:t xml:space="preserve">, на котором 19 склонов, до 277 евро в огромном </w:t>
      </w:r>
      <w:proofErr w:type="spellStart"/>
      <w:r w:rsidR="00D813F5">
        <w:t>Ле</w:t>
      </w:r>
      <w:proofErr w:type="spellEnd"/>
      <w:r w:rsidR="00D813F5">
        <w:t xml:space="preserve"> Труа </w:t>
      </w:r>
      <w:proofErr w:type="spellStart"/>
      <w:r w:rsidR="00D813F5">
        <w:t>Валле</w:t>
      </w:r>
      <w:proofErr w:type="spellEnd"/>
      <w:r w:rsidR="00D813F5">
        <w:t>, где целых 336 склонов.</w:t>
      </w:r>
      <w:proofErr w:type="gramEnd"/>
    </w:p>
    <w:p w:rsidR="00D813F5" w:rsidRDefault="00D813F5" w:rsidP="00DF2619">
      <w:pPr>
        <w:jc w:val="both"/>
      </w:pPr>
      <w:r>
        <w:t xml:space="preserve">В Пиренеях цены варьируются от 92 евро в </w:t>
      </w:r>
      <w:proofErr w:type="spellStart"/>
      <w:r w:rsidR="00A42390">
        <w:rPr>
          <w:rStyle w:val="st"/>
          <w:rFonts w:ascii="Arial" w:hAnsi="Arial" w:cs="Arial"/>
          <w:color w:val="000000"/>
          <w:sz w:val="20"/>
          <w:szCs w:val="20"/>
        </w:rPr>
        <w:t>Mijanès-Donezan</w:t>
      </w:r>
      <w:proofErr w:type="spellEnd"/>
      <w:r w:rsidR="00A42390">
        <w:t xml:space="preserve"> </w:t>
      </w:r>
      <w:r>
        <w:t xml:space="preserve">(14 склонов) до 208 евро в Гран </w:t>
      </w:r>
      <w:proofErr w:type="spellStart"/>
      <w:r>
        <w:t>Турмале</w:t>
      </w:r>
      <w:proofErr w:type="spellEnd"/>
      <w:r>
        <w:t xml:space="preserve"> (70 склонов).</w:t>
      </w:r>
    </w:p>
    <w:p w:rsidR="00D813F5" w:rsidRDefault="00D813F5" w:rsidP="00DF2619">
      <w:pPr>
        <w:jc w:val="both"/>
      </w:pPr>
      <w:r>
        <w:t xml:space="preserve">Все крупные курорты на самом деле предлагают </w:t>
      </w:r>
      <w:r w:rsidR="00A42390">
        <w:t xml:space="preserve">и </w:t>
      </w:r>
      <w:r>
        <w:t>более дешевые семейные абонементы</w:t>
      </w:r>
      <w:r w:rsidR="00A42390">
        <w:t>,</w:t>
      </w:r>
      <w:r>
        <w:t xml:space="preserve"> и детские пропуска стоят значительно дешевле, но то же можно сказать и о маленьких курортах.</w:t>
      </w:r>
    </w:p>
    <w:p w:rsidR="00D813F5" w:rsidRDefault="00D813F5" w:rsidP="00A42390">
      <w:pPr>
        <w:jc w:val="both"/>
      </w:pPr>
      <w:r>
        <w:t xml:space="preserve">Стоимость </w:t>
      </w:r>
      <w:proofErr w:type="spellStart"/>
      <w:r>
        <w:t>ски</w:t>
      </w:r>
      <w:proofErr w:type="spellEnd"/>
      <w:r>
        <w:t>-пасса это не единственный фактор, на который стоит обратить внимание, выбирая курорт, и мы вовсе не хотим сказать, что маленькие курорты больше всего подойдут искателям острых ощущений.</w:t>
      </w:r>
      <w:r w:rsidR="00A42390">
        <w:t xml:space="preserve"> </w:t>
      </w:r>
      <w:r>
        <w:t>Кроме того, более скромные курорты в целом обычно находятся ниже от уровня моря, поэтому там больше риск отсутствия снега, что также необходимо учитывать.</w:t>
      </w:r>
    </w:p>
    <w:p w:rsidR="000D22D9" w:rsidRDefault="00D813F5" w:rsidP="00A42390">
      <w:pPr>
        <w:jc w:val="both"/>
      </w:pPr>
      <w:r>
        <w:t xml:space="preserve">Тем не менее, </w:t>
      </w:r>
      <w:r w:rsidR="000D22D9">
        <w:t xml:space="preserve">выбор склонов меньшего размера, но </w:t>
      </w:r>
      <w:proofErr w:type="gramStart"/>
      <w:r w:rsidR="000D22D9">
        <w:t>более соответствующих</w:t>
      </w:r>
      <w:proofErr w:type="gramEnd"/>
      <w:r w:rsidR="000D22D9">
        <w:t xml:space="preserve"> уровню вашего лыжного мастерства, может помочь вам сэкономить на стоимости катания и, возможно, на стоимости проживания. Вас также могут удивить удобства, предлагаемые небольшими курортами, где зачастую можно найти свой неповторимый шарм и семейную атмосферу.</w:t>
      </w:r>
    </w:p>
    <w:p w:rsidR="00D813F5" w:rsidRDefault="000D22D9">
      <w:r>
        <w:t>Поэтому</w:t>
      </w:r>
      <w:r w:rsidR="00A42390">
        <w:t>,</w:t>
      </w:r>
      <w:r>
        <w:t xml:space="preserve"> чтобы дать вам пищу для размышлений и </w:t>
      </w:r>
      <w:r w:rsidR="00A42390">
        <w:t xml:space="preserve">почву для </w:t>
      </w:r>
      <w:r>
        <w:t>дальнейших исследований</w:t>
      </w:r>
      <w:r w:rsidR="00A42390">
        <w:t>,</w:t>
      </w:r>
      <w:r>
        <w:t xml:space="preserve"> мы собрали тарифы на </w:t>
      </w:r>
      <w:proofErr w:type="gramStart"/>
      <w:r>
        <w:t>шестидневный</w:t>
      </w:r>
      <w:proofErr w:type="gramEnd"/>
      <w:r>
        <w:t xml:space="preserve"> </w:t>
      </w:r>
      <w:proofErr w:type="spellStart"/>
      <w:r>
        <w:t>ски</w:t>
      </w:r>
      <w:proofErr w:type="spellEnd"/>
      <w:r>
        <w:t>-пасс для взрослого на некоторых французских курортах в Альпах и Пиренеях, предлагающих катание по наиболее приемлемым ценам. Количество склонов на каждом курорте также указано</w:t>
      </w:r>
      <w:r w:rsidR="00D0387C">
        <w:t xml:space="preserve"> в таблице</w:t>
      </w:r>
      <w:r>
        <w:t>.</w:t>
      </w:r>
    </w:p>
    <w:p w:rsidR="000D22D9" w:rsidRPr="007F2BA6" w:rsidRDefault="000D22D9"/>
    <w:tbl>
      <w:tblPr>
        <w:tblStyle w:val="a7"/>
        <w:tblW w:w="0" w:type="auto"/>
        <w:tblInd w:w="30" w:type="dxa"/>
        <w:tblLook w:val="04A0" w:firstRow="1" w:lastRow="0" w:firstColumn="1" w:lastColumn="0" w:noHBand="0" w:noVBand="1"/>
      </w:tblPr>
      <w:tblGrid>
        <w:gridCol w:w="4898"/>
        <w:gridCol w:w="2145"/>
        <w:gridCol w:w="2366"/>
      </w:tblGrid>
      <w:tr w:rsidR="000D22D9" w:rsidRPr="000D22D9" w:rsidTr="000D22D9">
        <w:tc>
          <w:tcPr>
            <w:tcW w:w="4898" w:type="dxa"/>
          </w:tcPr>
          <w:p w:rsidR="000D22D9" w:rsidRPr="000D22D9" w:rsidRDefault="000D22D9" w:rsidP="000D22D9">
            <w:pPr>
              <w:spacing w:before="30" w:after="30"/>
              <w:ind w:right="30"/>
              <w:jc w:val="center"/>
              <w:rPr>
                <w:rFonts w:ascii="Arial" w:hAnsi="Arial" w:cs="Arial"/>
                <w:b/>
                <w:color w:val="000000"/>
                <w:sz w:val="20"/>
                <w:szCs w:val="20"/>
              </w:rPr>
            </w:pPr>
            <w:r w:rsidRPr="000D22D9">
              <w:rPr>
                <w:rFonts w:ascii="Arial" w:hAnsi="Arial" w:cs="Arial"/>
                <w:b/>
                <w:color w:val="000000"/>
                <w:sz w:val="20"/>
                <w:szCs w:val="20"/>
              </w:rPr>
              <w:t>Курорт</w:t>
            </w:r>
          </w:p>
        </w:tc>
        <w:tc>
          <w:tcPr>
            <w:tcW w:w="2145" w:type="dxa"/>
          </w:tcPr>
          <w:p w:rsidR="000D22D9" w:rsidRPr="000D22D9" w:rsidRDefault="000D22D9" w:rsidP="000D22D9">
            <w:pPr>
              <w:spacing w:before="30" w:after="30"/>
              <w:ind w:right="30"/>
              <w:jc w:val="center"/>
              <w:rPr>
                <w:rFonts w:ascii="Arial" w:hAnsi="Arial" w:cs="Arial"/>
                <w:b/>
                <w:color w:val="000000"/>
                <w:sz w:val="20"/>
                <w:szCs w:val="20"/>
              </w:rPr>
            </w:pPr>
            <w:r w:rsidRPr="000D22D9">
              <w:rPr>
                <w:rFonts w:ascii="Arial" w:hAnsi="Arial" w:cs="Arial"/>
                <w:b/>
                <w:color w:val="000000"/>
                <w:sz w:val="20"/>
                <w:szCs w:val="20"/>
              </w:rPr>
              <w:t>Стоимость, евро</w:t>
            </w:r>
          </w:p>
        </w:tc>
        <w:tc>
          <w:tcPr>
            <w:tcW w:w="2366" w:type="dxa"/>
          </w:tcPr>
          <w:p w:rsidR="000D22D9" w:rsidRPr="000D22D9" w:rsidRDefault="000D22D9" w:rsidP="000D22D9">
            <w:pPr>
              <w:spacing w:before="30" w:after="30"/>
              <w:ind w:right="30"/>
              <w:jc w:val="center"/>
              <w:rPr>
                <w:rFonts w:ascii="Arial" w:hAnsi="Arial" w:cs="Arial"/>
                <w:b/>
                <w:color w:val="000000"/>
                <w:sz w:val="20"/>
                <w:szCs w:val="20"/>
              </w:rPr>
            </w:pPr>
            <w:r w:rsidRPr="000D22D9">
              <w:rPr>
                <w:rFonts w:ascii="Arial" w:hAnsi="Arial" w:cs="Arial"/>
                <w:b/>
                <w:color w:val="000000"/>
                <w:sz w:val="20"/>
                <w:szCs w:val="20"/>
              </w:rPr>
              <w:t>Количество склонов</w:t>
            </w:r>
          </w:p>
        </w:tc>
      </w:tr>
      <w:tr w:rsidR="000D22D9" w:rsidTr="000D22D9">
        <w:tc>
          <w:tcPr>
            <w:tcW w:w="4898" w:type="dxa"/>
            <w:vAlign w:val="center"/>
          </w:tcPr>
          <w:p w:rsidR="000D22D9" w:rsidRPr="000D22D9" w:rsidRDefault="000D22D9" w:rsidP="00182DBD">
            <w:pPr>
              <w:jc w:val="center"/>
              <w:rPr>
                <w:rFonts w:ascii="Arial" w:hAnsi="Arial" w:cs="Arial"/>
                <w:b/>
                <w:color w:val="000000"/>
                <w:sz w:val="20"/>
                <w:szCs w:val="20"/>
              </w:rPr>
            </w:pPr>
            <w:r w:rsidRPr="000D22D9">
              <w:rPr>
                <w:rFonts w:ascii="Arial" w:hAnsi="Arial" w:cs="Arial"/>
                <w:b/>
                <w:color w:val="000000"/>
                <w:sz w:val="20"/>
                <w:szCs w:val="20"/>
              </w:rPr>
              <w:t>Альпы</w:t>
            </w:r>
            <w:r>
              <w:rPr>
                <w:rFonts w:ascii="Arial" w:hAnsi="Arial" w:cs="Arial"/>
                <w:b/>
                <w:color w:val="000000"/>
                <w:sz w:val="20"/>
                <w:szCs w:val="20"/>
              </w:rPr>
              <w:t>:</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84</w:t>
            </w:r>
          </w:p>
        </w:tc>
        <w:tc>
          <w:tcPr>
            <w:tcW w:w="2366" w:type="dxa"/>
          </w:tcPr>
          <w:p w:rsidR="000D22D9" w:rsidRDefault="000D22D9" w:rsidP="005D00BF">
            <w:pPr>
              <w:spacing w:before="30" w:after="30"/>
              <w:ind w:right="30"/>
              <w:rPr>
                <w:rFonts w:ascii="Arial" w:hAnsi="Arial" w:cs="Arial"/>
                <w:color w:val="000000"/>
                <w:sz w:val="20"/>
                <w:szCs w:val="20"/>
                <w:lang w:val="en-US"/>
              </w:rPr>
            </w:pP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Gap</w:t>
            </w:r>
            <w:proofErr w:type="spellEnd"/>
            <w:r>
              <w:rPr>
                <w:rFonts w:ascii="Arial" w:hAnsi="Arial" w:cs="Arial"/>
                <w:color w:val="000000"/>
                <w:sz w:val="20"/>
                <w:szCs w:val="20"/>
              </w:rPr>
              <w:t xml:space="preserve"> </w:t>
            </w:r>
            <w:proofErr w:type="spellStart"/>
            <w:r>
              <w:rPr>
                <w:rFonts w:ascii="Arial" w:hAnsi="Arial" w:cs="Arial"/>
                <w:color w:val="000000"/>
                <w:sz w:val="20"/>
                <w:szCs w:val="20"/>
              </w:rPr>
              <w:t>Céüze</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86</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19</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Le</w:t>
            </w:r>
            <w:proofErr w:type="spellEnd"/>
            <w:r>
              <w:rPr>
                <w:rFonts w:ascii="Arial" w:hAnsi="Arial" w:cs="Arial"/>
                <w:color w:val="000000"/>
                <w:sz w:val="20"/>
                <w:szCs w:val="20"/>
              </w:rPr>
              <w:t xml:space="preserve"> </w:t>
            </w:r>
            <w:proofErr w:type="spellStart"/>
            <w:r>
              <w:rPr>
                <w:rFonts w:ascii="Arial" w:hAnsi="Arial" w:cs="Arial"/>
                <w:color w:val="000000"/>
                <w:sz w:val="20"/>
                <w:szCs w:val="20"/>
              </w:rPr>
              <w:t>Grand</w:t>
            </w:r>
            <w:proofErr w:type="spellEnd"/>
            <w:r>
              <w:rPr>
                <w:rFonts w:ascii="Arial" w:hAnsi="Arial" w:cs="Arial"/>
                <w:color w:val="000000"/>
                <w:sz w:val="20"/>
                <w:szCs w:val="20"/>
              </w:rPr>
              <w:t xml:space="preserve"> </w:t>
            </w:r>
            <w:proofErr w:type="spellStart"/>
            <w:r>
              <w:rPr>
                <w:rFonts w:ascii="Arial" w:hAnsi="Arial" w:cs="Arial"/>
                <w:color w:val="000000"/>
                <w:sz w:val="20"/>
                <w:szCs w:val="20"/>
              </w:rPr>
              <w:t>Puy</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87</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14</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Col</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Rousset</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91</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29</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Lans-en-Vercors</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91</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25</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Autrans</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94</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18</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Champsaur</w:t>
            </w:r>
            <w:proofErr w:type="spellEnd"/>
            <w:r>
              <w:rPr>
                <w:rFonts w:ascii="Arial" w:hAnsi="Arial" w:cs="Arial"/>
                <w:color w:val="000000"/>
                <w:sz w:val="20"/>
                <w:szCs w:val="20"/>
              </w:rPr>
              <w:t xml:space="preserve"> 3 </w:t>
            </w:r>
            <w:proofErr w:type="spellStart"/>
            <w:r>
              <w:rPr>
                <w:rFonts w:ascii="Arial" w:hAnsi="Arial" w:cs="Arial"/>
                <w:color w:val="000000"/>
                <w:sz w:val="20"/>
                <w:szCs w:val="20"/>
              </w:rPr>
              <w:t>Gliss</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95</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39</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Roubion</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98</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20</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Pelvoux-Vallouise</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96</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13</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Gresse</w:t>
            </w:r>
            <w:proofErr w:type="spellEnd"/>
            <w:r>
              <w:rPr>
                <w:rFonts w:ascii="Arial" w:hAnsi="Arial" w:cs="Arial"/>
                <w:color w:val="000000"/>
                <w:sz w:val="20"/>
                <w:szCs w:val="20"/>
              </w:rPr>
              <w:t xml:space="preserve"> </w:t>
            </w:r>
            <w:proofErr w:type="spellStart"/>
            <w:r>
              <w:rPr>
                <w:rFonts w:ascii="Arial" w:hAnsi="Arial" w:cs="Arial"/>
                <w:color w:val="000000"/>
                <w:sz w:val="20"/>
                <w:szCs w:val="20"/>
              </w:rPr>
              <w:t>en</w:t>
            </w:r>
            <w:proofErr w:type="spellEnd"/>
            <w:r>
              <w:rPr>
                <w:rFonts w:ascii="Arial" w:hAnsi="Arial" w:cs="Arial"/>
                <w:color w:val="000000"/>
                <w:sz w:val="20"/>
                <w:szCs w:val="20"/>
              </w:rPr>
              <w:t xml:space="preserve"> </w:t>
            </w:r>
            <w:proofErr w:type="spellStart"/>
            <w:r>
              <w:rPr>
                <w:rFonts w:ascii="Arial" w:hAnsi="Arial" w:cs="Arial"/>
                <w:color w:val="000000"/>
                <w:sz w:val="20"/>
                <w:szCs w:val="20"/>
              </w:rPr>
              <w:t>Vercors</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99</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24</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Saint-Pierre</w:t>
            </w:r>
            <w:proofErr w:type="spellEnd"/>
            <w:r>
              <w:rPr>
                <w:rFonts w:ascii="Arial" w:hAnsi="Arial" w:cs="Arial"/>
                <w:color w:val="000000"/>
                <w:sz w:val="20"/>
                <w:szCs w:val="20"/>
              </w:rPr>
              <w:t xml:space="preserv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w:t>
            </w:r>
            <w:proofErr w:type="spellStart"/>
            <w:r>
              <w:rPr>
                <w:rFonts w:ascii="Arial" w:hAnsi="Arial" w:cs="Arial"/>
                <w:color w:val="000000"/>
                <w:sz w:val="20"/>
                <w:szCs w:val="20"/>
              </w:rPr>
              <w:t>Chartreuse</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103</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24</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lastRenderedPageBreak/>
              <w:t>Méaudre</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108</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15</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Aillons-Margériaz</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109</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42</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Thollon</w:t>
            </w:r>
            <w:proofErr w:type="spellEnd"/>
            <w:r>
              <w:rPr>
                <w:rFonts w:ascii="Arial" w:hAnsi="Arial" w:cs="Arial"/>
                <w:color w:val="000000"/>
                <w:sz w:val="20"/>
                <w:szCs w:val="20"/>
              </w:rPr>
              <w:t xml:space="preserve"> </w:t>
            </w:r>
            <w:proofErr w:type="spellStart"/>
            <w:r>
              <w:rPr>
                <w:rFonts w:ascii="Arial" w:hAnsi="Arial" w:cs="Arial"/>
                <w:color w:val="000000"/>
                <w:sz w:val="20"/>
                <w:szCs w:val="20"/>
              </w:rPr>
              <w:t>Les</w:t>
            </w:r>
            <w:proofErr w:type="spellEnd"/>
            <w:r>
              <w:rPr>
                <w:rFonts w:ascii="Arial" w:hAnsi="Arial" w:cs="Arial"/>
                <w:color w:val="000000"/>
                <w:sz w:val="20"/>
                <w:szCs w:val="20"/>
              </w:rPr>
              <w:t xml:space="preserve"> </w:t>
            </w:r>
            <w:proofErr w:type="spellStart"/>
            <w:r>
              <w:rPr>
                <w:rFonts w:ascii="Arial" w:hAnsi="Arial" w:cs="Arial"/>
                <w:color w:val="000000"/>
                <w:sz w:val="20"/>
                <w:szCs w:val="20"/>
              </w:rPr>
              <w:t>Mémises</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111</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13</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Bonneval</w:t>
            </w:r>
            <w:proofErr w:type="spellEnd"/>
            <w:r>
              <w:rPr>
                <w:rFonts w:ascii="Arial" w:hAnsi="Arial" w:cs="Arial"/>
                <w:color w:val="000000"/>
                <w:sz w:val="20"/>
                <w:szCs w:val="20"/>
              </w:rPr>
              <w:t xml:space="preserve"> </w:t>
            </w:r>
            <w:proofErr w:type="spellStart"/>
            <w:r>
              <w:rPr>
                <w:rFonts w:ascii="Arial" w:hAnsi="Arial" w:cs="Arial"/>
                <w:color w:val="000000"/>
                <w:sz w:val="20"/>
                <w:szCs w:val="20"/>
              </w:rPr>
              <w:t>Sur</w:t>
            </w:r>
            <w:proofErr w:type="spellEnd"/>
            <w:r>
              <w:rPr>
                <w:rFonts w:ascii="Arial" w:hAnsi="Arial" w:cs="Arial"/>
                <w:color w:val="000000"/>
                <w:sz w:val="20"/>
                <w:szCs w:val="20"/>
              </w:rPr>
              <w:t xml:space="preserve"> </w:t>
            </w:r>
            <w:proofErr w:type="spellStart"/>
            <w:r>
              <w:rPr>
                <w:rFonts w:ascii="Arial" w:hAnsi="Arial" w:cs="Arial"/>
                <w:color w:val="000000"/>
                <w:sz w:val="20"/>
                <w:szCs w:val="20"/>
              </w:rPr>
              <w:t>Arc</w:t>
            </w:r>
            <w:proofErr w:type="spellEnd"/>
            <w:r>
              <w:rPr>
                <w:rFonts w:ascii="Arial" w:hAnsi="Arial" w:cs="Arial"/>
                <w:color w:val="000000"/>
                <w:sz w:val="20"/>
                <w:szCs w:val="20"/>
              </w:rPr>
              <w:t xml:space="preserve"> </w:t>
            </w:r>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112</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21</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Le</w:t>
            </w:r>
            <w:proofErr w:type="spellEnd"/>
            <w:r>
              <w:rPr>
                <w:rFonts w:ascii="Arial" w:hAnsi="Arial" w:cs="Arial"/>
                <w:color w:val="000000"/>
                <w:sz w:val="20"/>
                <w:szCs w:val="20"/>
              </w:rPr>
              <w:t xml:space="preserve"> </w:t>
            </w:r>
            <w:proofErr w:type="spellStart"/>
            <w:r>
              <w:rPr>
                <w:rFonts w:ascii="Arial" w:hAnsi="Arial" w:cs="Arial"/>
                <w:color w:val="000000"/>
                <w:sz w:val="20"/>
                <w:szCs w:val="20"/>
              </w:rPr>
              <w:t>Collet</w:t>
            </w:r>
            <w:proofErr w:type="spellEnd"/>
            <w:r>
              <w:rPr>
                <w:rFonts w:ascii="Arial" w:hAnsi="Arial" w:cs="Arial"/>
                <w:color w:val="000000"/>
                <w:sz w:val="20"/>
                <w:szCs w:val="20"/>
              </w:rPr>
              <w:t xml:space="preserve"> </w:t>
            </w:r>
            <w:proofErr w:type="spellStart"/>
            <w:r>
              <w:rPr>
                <w:rFonts w:ascii="Arial" w:hAnsi="Arial" w:cs="Arial"/>
                <w:color w:val="000000"/>
                <w:sz w:val="20"/>
                <w:szCs w:val="20"/>
              </w:rPr>
              <w:t>d'Allevard</w:t>
            </w:r>
            <w:proofErr w:type="spellEnd"/>
            <w:r>
              <w:rPr>
                <w:rFonts w:ascii="Arial" w:hAnsi="Arial" w:cs="Arial"/>
                <w:color w:val="000000"/>
                <w:sz w:val="20"/>
                <w:szCs w:val="20"/>
              </w:rPr>
              <w:t xml:space="preserve"> </w:t>
            </w:r>
          </w:p>
        </w:tc>
        <w:tc>
          <w:tcPr>
            <w:tcW w:w="2145" w:type="dxa"/>
          </w:tcPr>
          <w:p w:rsidR="000D22D9" w:rsidRDefault="000D22D9" w:rsidP="005D00BF">
            <w:pPr>
              <w:spacing w:before="30" w:after="30"/>
              <w:ind w:right="30"/>
              <w:rPr>
                <w:rFonts w:ascii="Arial" w:hAnsi="Arial" w:cs="Arial"/>
                <w:color w:val="000000"/>
                <w:sz w:val="20"/>
                <w:szCs w:val="20"/>
                <w:lang w:val="en-US"/>
              </w:rPr>
            </w:pP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22</w:t>
            </w:r>
          </w:p>
        </w:tc>
      </w:tr>
      <w:tr w:rsidR="000D22D9" w:rsidTr="000D22D9">
        <w:tc>
          <w:tcPr>
            <w:tcW w:w="4898" w:type="dxa"/>
            <w:vAlign w:val="center"/>
          </w:tcPr>
          <w:p w:rsidR="000D22D9" w:rsidRPr="000D22D9" w:rsidRDefault="000D22D9" w:rsidP="00182DBD">
            <w:pPr>
              <w:jc w:val="center"/>
              <w:rPr>
                <w:rFonts w:ascii="Arial" w:hAnsi="Arial" w:cs="Arial"/>
                <w:b/>
                <w:color w:val="000000"/>
                <w:sz w:val="20"/>
                <w:szCs w:val="20"/>
              </w:rPr>
            </w:pPr>
            <w:r w:rsidRPr="000D22D9">
              <w:rPr>
                <w:rFonts w:ascii="Arial" w:hAnsi="Arial" w:cs="Arial"/>
                <w:b/>
                <w:color w:val="000000"/>
                <w:sz w:val="20"/>
                <w:szCs w:val="20"/>
              </w:rPr>
              <w:t>Пиренеи</w:t>
            </w:r>
            <w:r>
              <w:rPr>
                <w:rFonts w:ascii="Arial" w:hAnsi="Arial" w:cs="Arial"/>
                <w:b/>
                <w:color w:val="000000"/>
                <w:sz w:val="20"/>
                <w:szCs w:val="20"/>
              </w:rPr>
              <w:t>:</w:t>
            </w:r>
          </w:p>
        </w:tc>
        <w:tc>
          <w:tcPr>
            <w:tcW w:w="2145" w:type="dxa"/>
          </w:tcPr>
          <w:p w:rsidR="000D22D9" w:rsidRDefault="000D22D9" w:rsidP="005D00BF">
            <w:pPr>
              <w:spacing w:before="30" w:after="30"/>
              <w:ind w:right="30"/>
              <w:rPr>
                <w:rFonts w:ascii="Arial" w:hAnsi="Arial" w:cs="Arial"/>
                <w:color w:val="000000"/>
                <w:sz w:val="20"/>
                <w:szCs w:val="20"/>
                <w:lang w:val="en-US"/>
              </w:rPr>
            </w:pPr>
          </w:p>
        </w:tc>
        <w:tc>
          <w:tcPr>
            <w:tcW w:w="2366" w:type="dxa"/>
          </w:tcPr>
          <w:p w:rsidR="000D22D9" w:rsidRDefault="000D22D9" w:rsidP="005D00BF">
            <w:pPr>
              <w:spacing w:before="30" w:after="30"/>
              <w:ind w:right="30"/>
              <w:rPr>
                <w:rFonts w:ascii="Arial" w:hAnsi="Arial" w:cs="Arial"/>
                <w:color w:val="000000"/>
                <w:sz w:val="20"/>
                <w:szCs w:val="20"/>
                <w:lang w:val="en-US"/>
              </w:rPr>
            </w:pP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Style w:val="st"/>
                <w:rFonts w:ascii="Arial" w:hAnsi="Arial" w:cs="Arial"/>
                <w:color w:val="000000"/>
                <w:sz w:val="20"/>
                <w:szCs w:val="20"/>
              </w:rPr>
              <w:t>Mijanès-Donezan</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92</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14</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Style w:val="st"/>
                <w:rFonts w:ascii="Arial" w:hAnsi="Arial" w:cs="Arial"/>
                <w:color w:val="000000"/>
                <w:sz w:val="20"/>
                <w:szCs w:val="20"/>
              </w:rPr>
              <w:t>Hautacam</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108</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15</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Style w:val="st"/>
                <w:rFonts w:ascii="Arial" w:hAnsi="Arial" w:cs="Arial"/>
                <w:color w:val="000000"/>
                <w:sz w:val="20"/>
                <w:szCs w:val="20"/>
              </w:rPr>
              <w:t>Val</w:t>
            </w:r>
            <w:proofErr w:type="spellEnd"/>
            <w:r>
              <w:rPr>
                <w:rStyle w:val="st"/>
                <w:rFonts w:ascii="Arial" w:hAnsi="Arial" w:cs="Arial"/>
                <w:color w:val="000000"/>
                <w:sz w:val="20"/>
                <w:szCs w:val="20"/>
              </w:rPr>
              <w:t xml:space="preserve"> </w:t>
            </w:r>
            <w:proofErr w:type="spellStart"/>
            <w:r>
              <w:rPr>
                <w:rStyle w:val="st"/>
                <w:rFonts w:ascii="Arial" w:hAnsi="Arial" w:cs="Arial"/>
                <w:color w:val="000000"/>
                <w:sz w:val="20"/>
                <w:szCs w:val="20"/>
              </w:rPr>
              <w:t>Louron</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115</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19</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Style w:val="st"/>
                <w:rFonts w:ascii="Arial" w:hAnsi="Arial" w:cs="Arial"/>
                <w:color w:val="000000"/>
                <w:sz w:val="20"/>
                <w:szCs w:val="20"/>
              </w:rPr>
              <w:t>Ascou-Pailhères</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105</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24</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Puigmal</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120</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35</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Les</w:t>
            </w:r>
            <w:proofErr w:type="spellEnd"/>
            <w:r>
              <w:rPr>
                <w:rFonts w:ascii="Arial" w:hAnsi="Arial" w:cs="Arial"/>
                <w:color w:val="000000"/>
                <w:sz w:val="20"/>
                <w:szCs w:val="20"/>
              </w:rPr>
              <w:t xml:space="preserve"> </w:t>
            </w:r>
            <w:proofErr w:type="spellStart"/>
            <w:r>
              <w:rPr>
                <w:rFonts w:ascii="Arial" w:hAnsi="Arial" w:cs="Arial"/>
                <w:color w:val="000000"/>
                <w:sz w:val="20"/>
                <w:szCs w:val="20"/>
              </w:rPr>
              <w:t>Monts</w:t>
            </w:r>
            <w:proofErr w:type="spellEnd"/>
            <w:r>
              <w:rPr>
                <w:rFonts w:ascii="Arial" w:hAnsi="Arial" w:cs="Arial"/>
                <w:color w:val="000000"/>
                <w:sz w:val="20"/>
                <w:szCs w:val="20"/>
              </w:rPr>
              <w:t xml:space="preserve"> </w:t>
            </w:r>
            <w:proofErr w:type="spellStart"/>
            <w:r>
              <w:rPr>
                <w:rFonts w:ascii="Arial" w:hAnsi="Arial" w:cs="Arial"/>
                <w:color w:val="000000"/>
                <w:sz w:val="20"/>
                <w:szCs w:val="20"/>
              </w:rPr>
              <w:t>d'Olmes</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122</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21</w:t>
            </w:r>
          </w:p>
        </w:tc>
      </w:tr>
      <w:tr w:rsidR="000D22D9" w:rsidTr="000D22D9">
        <w:tc>
          <w:tcPr>
            <w:tcW w:w="4898" w:type="dxa"/>
            <w:vAlign w:val="center"/>
          </w:tcPr>
          <w:p w:rsidR="000D22D9" w:rsidRDefault="000D22D9" w:rsidP="00182DBD">
            <w:pPr>
              <w:jc w:val="center"/>
              <w:rPr>
                <w:rFonts w:ascii="Arial" w:hAnsi="Arial" w:cs="Arial"/>
                <w:color w:val="000000"/>
                <w:sz w:val="20"/>
                <w:szCs w:val="20"/>
              </w:rPr>
            </w:pPr>
            <w:proofErr w:type="spellStart"/>
            <w:r>
              <w:rPr>
                <w:rFonts w:ascii="Arial" w:hAnsi="Arial" w:cs="Arial"/>
                <w:color w:val="000000"/>
                <w:sz w:val="20"/>
                <w:szCs w:val="20"/>
              </w:rPr>
              <w:t>Gavarnie-Gèdre</w:t>
            </w:r>
            <w:proofErr w:type="spellEnd"/>
          </w:p>
        </w:tc>
        <w:tc>
          <w:tcPr>
            <w:tcW w:w="2145"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128</w:t>
            </w:r>
          </w:p>
        </w:tc>
        <w:tc>
          <w:tcPr>
            <w:tcW w:w="2366" w:type="dxa"/>
            <w:vAlign w:val="center"/>
          </w:tcPr>
          <w:p w:rsidR="000D22D9" w:rsidRDefault="000D22D9" w:rsidP="00182DBD">
            <w:pPr>
              <w:jc w:val="center"/>
              <w:rPr>
                <w:rFonts w:ascii="Arial" w:hAnsi="Arial" w:cs="Arial"/>
                <w:color w:val="000000"/>
                <w:sz w:val="20"/>
                <w:szCs w:val="20"/>
              </w:rPr>
            </w:pPr>
            <w:r>
              <w:rPr>
                <w:rFonts w:ascii="Arial" w:hAnsi="Arial" w:cs="Arial"/>
                <w:color w:val="000000"/>
                <w:sz w:val="20"/>
                <w:szCs w:val="20"/>
              </w:rPr>
              <w:t>29</w:t>
            </w:r>
          </w:p>
        </w:tc>
      </w:tr>
    </w:tbl>
    <w:p w:rsidR="005F4628" w:rsidRPr="005F4628" w:rsidRDefault="005D00BF" w:rsidP="005F4628">
      <w:pPr>
        <w:pStyle w:val="a5"/>
        <w:spacing w:before="0" w:beforeAutospacing="0" w:after="0" w:afterAutospacing="0"/>
        <w:jc w:val="both"/>
        <w:rPr>
          <w:b/>
          <w:color w:val="000000"/>
          <w:sz w:val="28"/>
          <w:szCs w:val="28"/>
        </w:rPr>
      </w:pPr>
      <w:r w:rsidRPr="00CC5F57">
        <w:rPr>
          <w:rFonts w:ascii="Arial" w:hAnsi="Arial" w:cs="Arial"/>
          <w:color w:val="000000"/>
          <w:sz w:val="18"/>
          <w:szCs w:val="18"/>
        </w:rPr>
        <w:br/>
      </w:r>
      <w:r w:rsidRPr="00CC5F57">
        <w:rPr>
          <w:rFonts w:ascii="Arial" w:hAnsi="Arial" w:cs="Arial"/>
          <w:color w:val="000000"/>
          <w:sz w:val="18"/>
          <w:szCs w:val="18"/>
        </w:rPr>
        <w:br/>
      </w:r>
      <w:r w:rsidRPr="00CC5F57">
        <w:rPr>
          <w:rFonts w:ascii="Arial" w:hAnsi="Arial" w:cs="Arial"/>
          <w:color w:val="000000"/>
          <w:sz w:val="18"/>
          <w:szCs w:val="18"/>
        </w:rPr>
        <w:br/>
      </w:r>
      <w:r w:rsidR="005F4628" w:rsidRPr="005F4628">
        <w:rPr>
          <w:b/>
          <w:color w:val="000000"/>
          <w:sz w:val="28"/>
          <w:szCs w:val="28"/>
        </w:rPr>
        <w:t>За вином на Юго-Запад</w:t>
      </w:r>
    </w:p>
    <w:p w:rsidR="00CC5F57" w:rsidRPr="005F4628" w:rsidRDefault="000D22D9" w:rsidP="005F4628">
      <w:pPr>
        <w:pStyle w:val="a5"/>
        <w:spacing w:before="0" w:beforeAutospacing="0" w:after="0" w:afterAutospacing="0"/>
        <w:jc w:val="both"/>
        <w:rPr>
          <w:color w:val="000000"/>
        </w:rPr>
      </w:pPr>
      <w:r w:rsidRPr="005F4628">
        <w:rPr>
          <w:color w:val="000000"/>
        </w:rPr>
        <w:t xml:space="preserve">Великолепный винодельческий регион Юго-Запада Франции </w:t>
      </w:r>
      <w:proofErr w:type="gramStart"/>
      <w:r w:rsidRPr="005F4628">
        <w:rPr>
          <w:color w:val="000000"/>
        </w:rPr>
        <w:t>представляет из себя</w:t>
      </w:r>
      <w:proofErr w:type="gramEnd"/>
      <w:r w:rsidRPr="005F4628">
        <w:rPr>
          <w:color w:val="000000"/>
        </w:rPr>
        <w:t xml:space="preserve"> мозаику </w:t>
      </w:r>
      <w:r w:rsidR="00CC5F57" w:rsidRPr="005F4628">
        <w:rPr>
          <w:color w:val="000000"/>
        </w:rPr>
        <w:t xml:space="preserve">виноградников, каждый из </w:t>
      </w:r>
      <w:r w:rsidR="00A42390" w:rsidRPr="005F4628">
        <w:rPr>
          <w:color w:val="000000"/>
        </w:rPr>
        <w:t>которы</w:t>
      </w:r>
      <w:r w:rsidR="00CC5F57" w:rsidRPr="005F4628">
        <w:rPr>
          <w:color w:val="000000"/>
        </w:rPr>
        <w:t xml:space="preserve">х обладает неповторимым </w:t>
      </w:r>
      <w:r w:rsidR="00A42390" w:rsidRPr="005F4628">
        <w:rPr>
          <w:color w:val="000000"/>
        </w:rPr>
        <w:t>колорит</w:t>
      </w:r>
      <w:r w:rsidR="00CC5F57" w:rsidRPr="005F4628">
        <w:rPr>
          <w:color w:val="000000"/>
        </w:rPr>
        <w:t>ом</w:t>
      </w:r>
      <w:r w:rsidR="00A42390" w:rsidRPr="005F4628">
        <w:rPr>
          <w:color w:val="000000"/>
        </w:rPr>
        <w:t xml:space="preserve"> и выражает особенные свойства своего</w:t>
      </w:r>
      <w:r w:rsidR="00CC5F57" w:rsidRPr="005F4628">
        <w:rPr>
          <w:color w:val="000000"/>
        </w:rPr>
        <w:t xml:space="preserve"> район</w:t>
      </w:r>
      <w:r w:rsidR="00A42390" w:rsidRPr="005F4628">
        <w:rPr>
          <w:color w:val="000000"/>
        </w:rPr>
        <w:t>а</w:t>
      </w:r>
      <w:r w:rsidR="00CC5F57" w:rsidRPr="005F4628">
        <w:rPr>
          <w:color w:val="000000"/>
        </w:rPr>
        <w:t xml:space="preserve"> и метод</w:t>
      </w:r>
      <w:r w:rsidR="00A42390" w:rsidRPr="005F4628">
        <w:rPr>
          <w:color w:val="000000"/>
        </w:rPr>
        <w:t>а</w:t>
      </w:r>
      <w:r w:rsidR="00CC5F57" w:rsidRPr="005F4628">
        <w:rPr>
          <w:color w:val="000000"/>
        </w:rPr>
        <w:t xml:space="preserve"> производства.</w:t>
      </w:r>
    </w:p>
    <w:p w:rsidR="00CC5F57" w:rsidRPr="005F4628" w:rsidRDefault="00A42390" w:rsidP="005F4628">
      <w:pPr>
        <w:pStyle w:val="a5"/>
        <w:spacing w:before="0" w:beforeAutospacing="0" w:after="0" w:afterAutospacing="0"/>
        <w:jc w:val="both"/>
        <w:rPr>
          <w:color w:val="000000"/>
        </w:rPr>
      </w:pPr>
      <w:r w:rsidRPr="005F4628">
        <w:rPr>
          <w:color w:val="000000"/>
        </w:rPr>
        <w:t>Самым</w:t>
      </w:r>
      <w:r w:rsidR="00CC5F57" w:rsidRPr="005F4628">
        <w:rPr>
          <w:color w:val="000000"/>
        </w:rPr>
        <w:t xml:space="preserve"> знаменитым вином юго-западного региона является кагор, недавн</w:t>
      </w:r>
      <w:r w:rsidRPr="005F4628">
        <w:rPr>
          <w:color w:val="000000"/>
        </w:rPr>
        <w:t>о обретший</w:t>
      </w:r>
      <w:r w:rsidR="00CC5F57" w:rsidRPr="005F4628">
        <w:rPr>
          <w:color w:val="000000"/>
        </w:rPr>
        <w:t xml:space="preserve"> новый статус. </w:t>
      </w:r>
      <w:proofErr w:type="spellStart"/>
      <w:r w:rsidR="00CC5F57" w:rsidRPr="005F4628">
        <w:rPr>
          <w:color w:val="000000"/>
        </w:rPr>
        <w:t>Юрансон</w:t>
      </w:r>
      <w:proofErr w:type="spellEnd"/>
      <w:r w:rsidR="00CC5F57" w:rsidRPr="005F4628">
        <w:rPr>
          <w:color w:val="000000"/>
        </w:rPr>
        <w:t xml:space="preserve"> из страны басков производится из трех сортов винограда, произр</w:t>
      </w:r>
      <w:r w:rsidR="002A297F" w:rsidRPr="005F4628">
        <w:rPr>
          <w:color w:val="000000"/>
        </w:rPr>
        <w:t xml:space="preserve">астающих исключительно здесь: </w:t>
      </w:r>
      <w:proofErr w:type="spellStart"/>
      <w:r w:rsidR="002A297F" w:rsidRPr="005F4628">
        <w:rPr>
          <w:color w:val="000000"/>
        </w:rPr>
        <w:t>П</w:t>
      </w:r>
      <w:r w:rsidR="00CC5F57" w:rsidRPr="005F4628">
        <w:rPr>
          <w:color w:val="000000"/>
        </w:rPr>
        <w:t>ти</w:t>
      </w:r>
      <w:proofErr w:type="spellEnd"/>
      <w:r w:rsidR="00CC5F57" w:rsidRPr="005F4628">
        <w:rPr>
          <w:color w:val="000000"/>
        </w:rPr>
        <w:t xml:space="preserve"> </w:t>
      </w:r>
      <w:proofErr w:type="spellStart"/>
      <w:r w:rsidR="00CC5F57" w:rsidRPr="005F4628">
        <w:rPr>
          <w:color w:val="000000"/>
        </w:rPr>
        <w:t>Мансен</w:t>
      </w:r>
      <w:proofErr w:type="spellEnd"/>
      <w:r w:rsidR="00CC5F57" w:rsidRPr="005F4628">
        <w:rPr>
          <w:color w:val="000000"/>
        </w:rPr>
        <w:t xml:space="preserve">, </w:t>
      </w:r>
      <w:proofErr w:type="spellStart"/>
      <w:r w:rsidR="00CC5F57" w:rsidRPr="005F4628">
        <w:rPr>
          <w:color w:val="000000"/>
        </w:rPr>
        <w:t>Гро</w:t>
      </w:r>
      <w:proofErr w:type="spellEnd"/>
      <w:r w:rsidR="00CC5F57" w:rsidRPr="005F4628">
        <w:rPr>
          <w:color w:val="000000"/>
        </w:rPr>
        <w:t xml:space="preserve"> </w:t>
      </w:r>
      <w:proofErr w:type="spellStart"/>
      <w:r w:rsidR="00CC5F57" w:rsidRPr="005F4628">
        <w:rPr>
          <w:color w:val="000000"/>
        </w:rPr>
        <w:t>Мансен</w:t>
      </w:r>
      <w:proofErr w:type="spellEnd"/>
      <w:r w:rsidR="00CC5F57" w:rsidRPr="005F4628">
        <w:rPr>
          <w:color w:val="000000"/>
        </w:rPr>
        <w:t xml:space="preserve"> и </w:t>
      </w:r>
      <w:proofErr w:type="spellStart"/>
      <w:r w:rsidR="00CC5F57" w:rsidRPr="005F4628">
        <w:rPr>
          <w:color w:val="000000"/>
        </w:rPr>
        <w:t>Курбю</w:t>
      </w:r>
      <w:proofErr w:type="spellEnd"/>
      <w:r w:rsidR="00CC5F57" w:rsidRPr="005F4628">
        <w:rPr>
          <w:color w:val="000000"/>
        </w:rPr>
        <w:t>.</w:t>
      </w:r>
    </w:p>
    <w:p w:rsidR="005A5106" w:rsidRPr="005F4628" w:rsidRDefault="00CC5F57" w:rsidP="005F4628">
      <w:pPr>
        <w:pStyle w:val="a5"/>
        <w:spacing w:before="0" w:beforeAutospacing="0" w:after="0" w:afterAutospacing="0"/>
        <w:jc w:val="both"/>
        <w:rPr>
          <w:color w:val="000000"/>
        </w:rPr>
      </w:pPr>
      <w:r w:rsidRPr="005F4628">
        <w:rPr>
          <w:color w:val="000000"/>
        </w:rPr>
        <w:t>С Пиренейских го</w:t>
      </w:r>
      <w:r w:rsidR="002A297F" w:rsidRPr="005F4628">
        <w:rPr>
          <w:color w:val="000000"/>
        </w:rPr>
        <w:t>р происходит вино</w:t>
      </w:r>
      <w:r w:rsidRPr="005F4628">
        <w:rPr>
          <w:color w:val="000000"/>
        </w:rPr>
        <w:t xml:space="preserve"> </w:t>
      </w:r>
      <w:proofErr w:type="spellStart"/>
      <w:r w:rsidRPr="005F4628">
        <w:rPr>
          <w:color w:val="000000"/>
        </w:rPr>
        <w:t>Мадиран</w:t>
      </w:r>
      <w:proofErr w:type="spellEnd"/>
      <w:r w:rsidR="002A297F" w:rsidRPr="005F4628">
        <w:rPr>
          <w:color w:val="000000"/>
        </w:rPr>
        <w:t xml:space="preserve">, производимое из винограда </w:t>
      </w:r>
      <w:proofErr w:type="spellStart"/>
      <w:r w:rsidR="002A297F" w:rsidRPr="005F4628">
        <w:rPr>
          <w:color w:val="000000"/>
        </w:rPr>
        <w:t>таннат</w:t>
      </w:r>
      <w:proofErr w:type="spellEnd"/>
      <w:r w:rsidR="002A297F" w:rsidRPr="005F4628">
        <w:rPr>
          <w:color w:val="000000"/>
        </w:rPr>
        <w:t xml:space="preserve">. Кот де </w:t>
      </w:r>
      <w:proofErr w:type="spellStart"/>
      <w:r w:rsidR="002A297F" w:rsidRPr="005F4628">
        <w:rPr>
          <w:color w:val="000000"/>
        </w:rPr>
        <w:t>Б</w:t>
      </w:r>
      <w:r w:rsidR="00F16F7A" w:rsidRPr="005F4628">
        <w:rPr>
          <w:color w:val="000000"/>
        </w:rPr>
        <w:t>юзе</w:t>
      </w:r>
      <w:proofErr w:type="spellEnd"/>
      <w:r w:rsidR="00F16F7A" w:rsidRPr="005F4628">
        <w:rPr>
          <w:color w:val="000000"/>
        </w:rPr>
        <w:t xml:space="preserve"> выращивается к востоку от </w:t>
      </w:r>
      <w:proofErr w:type="spellStart"/>
      <w:r w:rsidR="00F16F7A" w:rsidRPr="005F4628">
        <w:rPr>
          <w:color w:val="000000"/>
        </w:rPr>
        <w:t>Аж</w:t>
      </w:r>
      <w:r w:rsidR="002A297F" w:rsidRPr="005F4628">
        <w:rPr>
          <w:color w:val="000000"/>
        </w:rPr>
        <w:t>ен</w:t>
      </w:r>
      <w:r w:rsidR="00F16F7A" w:rsidRPr="005F4628">
        <w:rPr>
          <w:color w:val="000000"/>
        </w:rPr>
        <w:t>а</w:t>
      </w:r>
      <w:proofErr w:type="spellEnd"/>
      <w:r w:rsidR="00F16F7A" w:rsidRPr="005F4628">
        <w:rPr>
          <w:color w:val="000000"/>
        </w:rPr>
        <w:t xml:space="preserve">. В то время как Бержерак скорее ассоциируется с Сирано де Бержераком, одноименный винодельческий район славится сладким белым вином </w:t>
      </w:r>
      <w:proofErr w:type="spellStart"/>
      <w:r w:rsidR="00F16F7A" w:rsidRPr="005F4628">
        <w:rPr>
          <w:color w:val="000000"/>
        </w:rPr>
        <w:t>Монбазийяк</w:t>
      </w:r>
      <w:proofErr w:type="spellEnd"/>
      <w:r w:rsidR="00F16F7A" w:rsidRPr="005F4628">
        <w:rPr>
          <w:color w:val="000000"/>
        </w:rPr>
        <w:t xml:space="preserve">. Район </w:t>
      </w:r>
      <w:proofErr w:type="spellStart"/>
      <w:r w:rsidR="00F16F7A" w:rsidRPr="005F4628">
        <w:rPr>
          <w:color w:val="000000"/>
        </w:rPr>
        <w:t>Гейяк</w:t>
      </w:r>
      <w:proofErr w:type="spellEnd"/>
      <w:r w:rsidR="00F16F7A" w:rsidRPr="005F4628">
        <w:rPr>
          <w:color w:val="000000"/>
        </w:rPr>
        <w:t xml:space="preserve">, разделенный рекой </w:t>
      </w:r>
      <w:proofErr w:type="spellStart"/>
      <w:r w:rsidR="00F16F7A" w:rsidRPr="005F4628">
        <w:rPr>
          <w:color w:val="000000"/>
        </w:rPr>
        <w:t>Тарн</w:t>
      </w:r>
      <w:proofErr w:type="spellEnd"/>
      <w:r w:rsidR="00F16F7A" w:rsidRPr="005F4628">
        <w:rPr>
          <w:color w:val="000000"/>
        </w:rPr>
        <w:t xml:space="preserve">, знаменит белыми винами, как тихими, так и игристыми, производимыми из сортов </w:t>
      </w:r>
      <w:proofErr w:type="spellStart"/>
      <w:r w:rsidR="00F16F7A" w:rsidRPr="005F4628">
        <w:rPr>
          <w:color w:val="000000"/>
        </w:rPr>
        <w:t>Мозак</w:t>
      </w:r>
      <w:proofErr w:type="spellEnd"/>
      <w:r w:rsidR="00F16F7A" w:rsidRPr="005F4628">
        <w:rPr>
          <w:color w:val="000000"/>
        </w:rPr>
        <w:t xml:space="preserve"> и Лен д’ Эль.</w:t>
      </w:r>
      <w:r w:rsidR="005A5106" w:rsidRPr="005F4628">
        <w:rPr>
          <w:color w:val="000000"/>
        </w:rPr>
        <w:t xml:space="preserve"> Кот </w:t>
      </w:r>
      <w:proofErr w:type="spellStart"/>
      <w:r w:rsidR="005A5106" w:rsidRPr="005F4628">
        <w:rPr>
          <w:color w:val="000000"/>
        </w:rPr>
        <w:t>дю</w:t>
      </w:r>
      <w:proofErr w:type="spellEnd"/>
      <w:r w:rsidR="005A5106" w:rsidRPr="005F4628">
        <w:rPr>
          <w:color w:val="000000"/>
        </w:rPr>
        <w:t xml:space="preserve"> </w:t>
      </w:r>
      <w:proofErr w:type="spellStart"/>
      <w:r w:rsidR="005A5106" w:rsidRPr="005F4628">
        <w:rPr>
          <w:color w:val="000000"/>
        </w:rPr>
        <w:t>Фронтон</w:t>
      </w:r>
      <w:r w:rsidR="00A42390" w:rsidRPr="005F4628">
        <w:rPr>
          <w:color w:val="000000"/>
        </w:rPr>
        <w:t>н</w:t>
      </w:r>
      <w:r w:rsidR="005A5106" w:rsidRPr="005F4628">
        <w:rPr>
          <w:color w:val="000000"/>
        </w:rPr>
        <w:t>е</w:t>
      </w:r>
      <w:proofErr w:type="spellEnd"/>
      <w:r w:rsidR="00A42390" w:rsidRPr="005F4628">
        <w:rPr>
          <w:color w:val="000000"/>
        </w:rPr>
        <w:t xml:space="preserve"> производит множество</w:t>
      </w:r>
      <w:r w:rsidR="00F16F7A" w:rsidRPr="005F4628">
        <w:rPr>
          <w:color w:val="000000"/>
        </w:rPr>
        <w:t xml:space="preserve"> красных вин с </w:t>
      </w:r>
      <w:r w:rsidR="005A5106" w:rsidRPr="005F4628">
        <w:rPr>
          <w:color w:val="000000"/>
        </w:rPr>
        <w:t>запоминающимся ароматом.</w:t>
      </w:r>
    </w:p>
    <w:p w:rsidR="005A5106" w:rsidRPr="005F4628" w:rsidRDefault="005A5106" w:rsidP="005F4628">
      <w:pPr>
        <w:pStyle w:val="a5"/>
        <w:spacing w:before="0" w:beforeAutospacing="0" w:after="0" w:afterAutospacing="0"/>
        <w:jc w:val="both"/>
        <w:rPr>
          <w:color w:val="000000"/>
        </w:rPr>
      </w:pPr>
      <w:proofErr w:type="spellStart"/>
      <w:r w:rsidRPr="005F4628">
        <w:rPr>
          <w:color w:val="000000"/>
        </w:rPr>
        <w:t>Арманьяк</w:t>
      </w:r>
      <w:proofErr w:type="spellEnd"/>
      <w:r w:rsidRPr="005F4628">
        <w:rPr>
          <w:color w:val="000000"/>
        </w:rPr>
        <w:t xml:space="preserve">, золотой эликсир Юго-Запада и старейший бренди Франции, производится в сердце Гаскони. Традиционно </w:t>
      </w:r>
      <w:proofErr w:type="gramStart"/>
      <w:r w:rsidRPr="005F4628">
        <w:rPr>
          <w:color w:val="000000"/>
        </w:rPr>
        <w:t>очищаемый</w:t>
      </w:r>
      <w:proofErr w:type="gramEnd"/>
      <w:r w:rsidRPr="005F4628">
        <w:rPr>
          <w:color w:val="000000"/>
        </w:rPr>
        <w:t xml:space="preserve"> в медных дистилляторах, </w:t>
      </w:r>
      <w:proofErr w:type="spellStart"/>
      <w:r w:rsidRPr="005F4628">
        <w:rPr>
          <w:color w:val="000000"/>
        </w:rPr>
        <w:t>Арманьяк</w:t>
      </w:r>
      <w:proofErr w:type="spellEnd"/>
      <w:r w:rsidRPr="005F4628">
        <w:rPr>
          <w:color w:val="000000"/>
        </w:rPr>
        <w:t xml:space="preserve"> </w:t>
      </w:r>
      <w:r w:rsidRPr="005F4628">
        <w:rPr>
          <w:color w:val="000000"/>
        </w:rPr>
        <w:t xml:space="preserve">затем </w:t>
      </w:r>
      <w:r w:rsidRPr="005F4628">
        <w:rPr>
          <w:color w:val="000000"/>
        </w:rPr>
        <w:t xml:space="preserve">переливается в дубовые бочки и выдерживается в них. Через несколько лет выдержки </w:t>
      </w:r>
      <w:proofErr w:type="spellStart"/>
      <w:r w:rsidRPr="005F4628">
        <w:rPr>
          <w:color w:val="000000"/>
        </w:rPr>
        <w:t>Арманьяк</w:t>
      </w:r>
      <w:proofErr w:type="spellEnd"/>
      <w:r w:rsidRPr="005F4628">
        <w:rPr>
          <w:color w:val="000000"/>
        </w:rPr>
        <w:t xml:space="preserve"> открывает свое истинное великолепие.</w:t>
      </w:r>
    </w:p>
    <w:p w:rsidR="005D00BF" w:rsidRPr="005F4628" w:rsidRDefault="005A5106" w:rsidP="005F4628">
      <w:pPr>
        <w:pStyle w:val="a5"/>
        <w:spacing w:before="0" w:beforeAutospacing="0" w:after="0" w:afterAutospacing="0"/>
        <w:jc w:val="both"/>
        <w:rPr>
          <w:color w:val="000000"/>
        </w:rPr>
      </w:pPr>
      <w:r w:rsidRPr="005F4628">
        <w:rPr>
          <w:color w:val="000000"/>
        </w:rPr>
        <w:t xml:space="preserve">Юго-Запад это земля многих чудес для путешественника. Не только </w:t>
      </w:r>
      <w:r w:rsidR="005F4628" w:rsidRPr="005F4628">
        <w:rPr>
          <w:color w:val="000000"/>
        </w:rPr>
        <w:t>из-за</w:t>
      </w:r>
      <w:proofErr w:type="gramStart"/>
      <w:r w:rsidR="005F4628" w:rsidRPr="005F4628">
        <w:rPr>
          <w:color w:val="000000"/>
        </w:rPr>
        <w:t xml:space="preserve"> Т</w:t>
      </w:r>
      <w:proofErr w:type="gramEnd"/>
      <w:r w:rsidR="005F4628" w:rsidRPr="005F4628">
        <w:rPr>
          <w:color w:val="000000"/>
        </w:rPr>
        <w:t>рех Мушкетеров</w:t>
      </w:r>
      <w:r w:rsidRPr="005F4628">
        <w:rPr>
          <w:color w:val="000000"/>
        </w:rPr>
        <w:t xml:space="preserve">, но и благодаря средневековым замкам, </w:t>
      </w:r>
      <w:proofErr w:type="spellStart"/>
      <w:r w:rsidRPr="005F4628">
        <w:rPr>
          <w:color w:val="000000"/>
        </w:rPr>
        <w:t>бастидам</w:t>
      </w:r>
      <w:proofErr w:type="spellEnd"/>
      <w:r w:rsidRPr="005F4628">
        <w:rPr>
          <w:color w:val="000000"/>
        </w:rPr>
        <w:t xml:space="preserve"> (старинные укрепленные поселения) и природной красоте </w:t>
      </w:r>
      <w:r w:rsidR="00D0387C">
        <w:rPr>
          <w:color w:val="000000"/>
        </w:rPr>
        <w:t xml:space="preserve">департамента </w:t>
      </w:r>
      <w:proofErr w:type="spellStart"/>
      <w:r w:rsidRPr="005F4628">
        <w:rPr>
          <w:color w:val="000000"/>
        </w:rPr>
        <w:t>Дор</w:t>
      </w:r>
      <w:r w:rsidR="00D0387C">
        <w:rPr>
          <w:color w:val="000000"/>
        </w:rPr>
        <w:t>донь</w:t>
      </w:r>
      <w:proofErr w:type="spellEnd"/>
      <w:r w:rsidRPr="005F4628">
        <w:rPr>
          <w:color w:val="000000"/>
        </w:rPr>
        <w:t xml:space="preserve">. </w:t>
      </w:r>
      <w:r w:rsidR="005F4628" w:rsidRPr="005F4628">
        <w:rPr>
          <w:color w:val="000000"/>
        </w:rPr>
        <w:t xml:space="preserve">Особенно стоит посетить </w:t>
      </w:r>
      <w:r w:rsidRPr="005F4628">
        <w:rPr>
          <w:color w:val="000000"/>
        </w:rPr>
        <w:t>«Розовый город»</w:t>
      </w:r>
      <w:r w:rsidR="001E2A35" w:rsidRPr="005F4628">
        <w:rPr>
          <w:color w:val="000000"/>
        </w:rPr>
        <w:t xml:space="preserve"> Тулузы</w:t>
      </w:r>
      <w:r w:rsidRPr="005F4628">
        <w:rPr>
          <w:color w:val="000000"/>
        </w:rPr>
        <w:t xml:space="preserve"> и музей Тулуз-Лотрека в </w:t>
      </w:r>
      <w:proofErr w:type="spellStart"/>
      <w:r w:rsidRPr="005F4628">
        <w:rPr>
          <w:color w:val="000000"/>
        </w:rPr>
        <w:t>Альби</w:t>
      </w:r>
      <w:proofErr w:type="spellEnd"/>
      <w:r w:rsidRPr="005F4628">
        <w:rPr>
          <w:color w:val="000000"/>
        </w:rPr>
        <w:t>.</w:t>
      </w:r>
    </w:p>
    <w:p w:rsidR="005A5106" w:rsidRPr="005F4628" w:rsidRDefault="005F4628" w:rsidP="005F4628">
      <w:pPr>
        <w:pStyle w:val="a5"/>
        <w:spacing w:before="0" w:beforeAutospacing="0" w:after="0" w:afterAutospacing="0"/>
        <w:jc w:val="both"/>
        <w:rPr>
          <w:color w:val="000000"/>
        </w:rPr>
      </w:pPr>
      <w:r w:rsidRPr="005F4628">
        <w:rPr>
          <w:b/>
          <w:color w:val="000000"/>
        </w:rPr>
        <w:t>Как добраться</w:t>
      </w:r>
      <w:r w:rsidR="005A5106" w:rsidRPr="005F4628">
        <w:rPr>
          <w:b/>
          <w:color w:val="000000"/>
        </w:rPr>
        <w:t>:</w:t>
      </w:r>
      <w:r w:rsidR="005A5106" w:rsidRPr="005F4628">
        <w:rPr>
          <w:color w:val="000000"/>
        </w:rPr>
        <w:t xml:space="preserve"> - на машине из Парижа: до Бордо, 579 километров, 6 часов, по трассе А10; до Тулузы, 700 километров, 7 часов, по трассам А10 и А62.</w:t>
      </w:r>
    </w:p>
    <w:p w:rsidR="005A5106" w:rsidRPr="005F4628" w:rsidRDefault="005A5106" w:rsidP="005F4628">
      <w:pPr>
        <w:pStyle w:val="a5"/>
        <w:spacing w:before="0" w:beforeAutospacing="0" w:after="0" w:afterAutospacing="0"/>
        <w:jc w:val="both"/>
        <w:rPr>
          <w:color w:val="000000"/>
        </w:rPr>
      </w:pPr>
      <w:r w:rsidRPr="005F4628">
        <w:rPr>
          <w:color w:val="000000"/>
        </w:rPr>
        <w:t xml:space="preserve">- на поезде с парижского вокзала </w:t>
      </w:r>
      <w:proofErr w:type="spellStart"/>
      <w:r w:rsidRPr="005F4628">
        <w:rPr>
          <w:color w:val="000000"/>
        </w:rPr>
        <w:t>Монпарнас</w:t>
      </w:r>
      <w:proofErr w:type="spellEnd"/>
      <w:r w:rsidRPr="005F4628">
        <w:rPr>
          <w:color w:val="000000"/>
        </w:rPr>
        <w:t>: до Бордо, 3 часа; до Тулузы, 5 часов</w:t>
      </w:r>
    </w:p>
    <w:p w:rsidR="005A5106" w:rsidRPr="005F4628" w:rsidRDefault="005A5106" w:rsidP="005F4628">
      <w:pPr>
        <w:pStyle w:val="a5"/>
        <w:spacing w:before="0" w:beforeAutospacing="0" w:after="0" w:afterAutospacing="0"/>
        <w:jc w:val="both"/>
        <w:rPr>
          <w:color w:val="000000"/>
        </w:rPr>
      </w:pPr>
      <w:r w:rsidRPr="005F4628">
        <w:rPr>
          <w:color w:val="000000"/>
        </w:rPr>
        <w:t>- на самолете: до Бордо или Тулузы.</w:t>
      </w:r>
    </w:p>
    <w:p w:rsidR="005D00BF" w:rsidRDefault="005D00BF"/>
    <w:p w:rsidR="00A94810" w:rsidRPr="00D72643" w:rsidRDefault="00D72643" w:rsidP="00A94810">
      <w:pPr>
        <w:shd w:val="clear" w:color="auto" w:fill="FFFFFF"/>
        <w:jc w:val="both"/>
        <w:rPr>
          <w:b/>
          <w:color w:val="050505"/>
          <w:sz w:val="28"/>
        </w:rPr>
      </w:pPr>
      <w:r w:rsidRPr="00D72643">
        <w:rPr>
          <w:b/>
          <w:color w:val="050505"/>
          <w:sz w:val="28"/>
        </w:rPr>
        <w:t>«Календарная история» в Париже</w:t>
      </w:r>
    </w:p>
    <w:p w:rsidR="00C13C91" w:rsidRPr="00A94810" w:rsidRDefault="00C13C91" w:rsidP="00A94810">
      <w:pPr>
        <w:shd w:val="clear" w:color="auto" w:fill="FFFFFF"/>
        <w:jc w:val="both"/>
        <w:rPr>
          <w:color w:val="050505"/>
        </w:rPr>
      </w:pPr>
      <w:r w:rsidRPr="00A94810">
        <w:rPr>
          <w:color w:val="050505"/>
        </w:rPr>
        <w:t xml:space="preserve">Два страстных коллекционера, </w:t>
      </w:r>
      <w:proofErr w:type="spellStart"/>
      <w:r w:rsidRPr="00A94810">
        <w:rPr>
          <w:color w:val="050505"/>
        </w:rPr>
        <w:t>Гийом</w:t>
      </w:r>
      <w:proofErr w:type="spellEnd"/>
      <w:r w:rsidRPr="00A94810">
        <w:rPr>
          <w:color w:val="050505"/>
        </w:rPr>
        <w:t xml:space="preserve"> Леви-</w:t>
      </w:r>
      <w:proofErr w:type="spellStart"/>
      <w:r w:rsidRPr="00A94810">
        <w:rPr>
          <w:color w:val="050505"/>
        </w:rPr>
        <w:t>Ламбер</w:t>
      </w:r>
      <w:proofErr w:type="spellEnd"/>
      <w:r w:rsidRPr="00A94810">
        <w:rPr>
          <w:color w:val="050505"/>
        </w:rPr>
        <w:t xml:space="preserve"> и Марк </w:t>
      </w:r>
      <w:proofErr w:type="spellStart"/>
      <w:r w:rsidRPr="00A94810">
        <w:rPr>
          <w:color w:val="050505"/>
        </w:rPr>
        <w:t>Го</w:t>
      </w:r>
      <w:proofErr w:type="spellEnd"/>
      <w:r w:rsidRPr="00A94810">
        <w:rPr>
          <w:color w:val="050505"/>
        </w:rPr>
        <w:t xml:space="preserve">, открыли музей </w:t>
      </w:r>
      <w:proofErr w:type="spellStart"/>
      <w:r w:rsidRPr="00A94810">
        <w:rPr>
          <w:color w:val="050505"/>
        </w:rPr>
        <w:t>МаГМА</w:t>
      </w:r>
      <w:proofErr w:type="spellEnd"/>
      <w:r w:rsidRPr="00A94810">
        <w:rPr>
          <w:color w:val="050505"/>
        </w:rPr>
        <w:t xml:space="preserve"> в Сингапуре. Их коллекция состоит в основном из азиатского современного искусства. Леви-</w:t>
      </w:r>
      <w:proofErr w:type="spellStart"/>
      <w:r w:rsidRPr="00A94810">
        <w:rPr>
          <w:color w:val="050505"/>
        </w:rPr>
        <w:t>Ламбер</w:t>
      </w:r>
      <w:proofErr w:type="spellEnd"/>
      <w:r w:rsidRPr="00A94810">
        <w:rPr>
          <w:color w:val="050505"/>
        </w:rPr>
        <w:t xml:space="preserve"> и </w:t>
      </w:r>
      <w:proofErr w:type="spellStart"/>
      <w:r w:rsidRPr="00A94810">
        <w:rPr>
          <w:color w:val="050505"/>
        </w:rPr>
        <w:t>Го</w:t>
      </w:r>
      <w:proofErr w:type="spellEnd"/>
      <w:r w:rsidRPr="00A94810">
        <w:rPr>
          <w:color w:val="050505"/>
        </w:rPr>
        <w:t xml:space="preserve"> недавно организовали выездную выставку, которая рассказывает </w:t>
      </w:r>
      <w:r w:rsidR="00A94810">
        <w:rPr>
          <w:color w:val="050505"/>
        </w:rPr>
        <w:t>их жизненную</w:t>
      </w:r>
      <w:r w:rsidRPr="00A94810">
        <w:rPr>
          <w:color w:val="050505"/>
        </w:rPr>
        <w:t xml:space="preserve"> историю через </w:t>
      </w:r>
      <w:r w:rsidR="00A94810">
        <w:rPr>
          <w:color w:val="050505"/>
        </w:rPr>
        <w:t xml:space="preserve">календарную </w:t>
      </w:r>
      <w:r w:rsidRPr="00A94810">
        <w:rPr>
          <w:color w:val="050505"/>
        </w:rPr>
        <w:t xml:space="preserve">хронологию. «Календарная история» была адаптирована для парижской публики Паскалем </w:t>
      </w:r>
      <w:proofErr w:type="spellStart"/>
      <w:r w:rsidRPr="00A94810">
        <w:rPr>
          <w:color w:val="050505"/>
        </w:rPr>
        <w:t>Пайеном-Аппенцеллером</w:t>
      </w:r>
      <w:proofErr w:type="spellEnd"/>
      <w:r w:rsidRPr="00A94810">
        <w:rPr>
          <w:color w:val="050505"/>
        </w:rPr>
        <w:t>, ку</w:t>
      </w:r>
      <w:r w:rsidR="00A94810">
        <w:rPr>
          <w:color w:val="050505"/>
        </w:rPr>
        <w:t>ратором выставки, которая проходит</w:t>
      </w:r>
      <w:r w:rsidRPr="00A94810">
        <w:rPr>
          <w:color w:val="050505"/>
        </w:rPr>
        <w:t xml:space="preserve"> в здании </w:t>
      </w:r>
      <w:proofErr w:type="spellStart"/>
      <w:r w:rsidRPr="00A94810">
        <w:rPr>
          <w:color w:val="050505"/>
        </w:rPr>
        <w:t>Сотби</w:t>
      </w:r>
      <w:proofErr w:type="spellEnd"/>
      <w:proofErr w:type="gramStart"/>
      <w:r w:rsidRPr="00A94810">
        <w:rPr>
          <w:color w:val="050505"/>
          <w:lang w:val="en-US"/>
        </w:rPr>
        <w:t>c</w:t>
      </w:r>
      <w:proofErr w:type="gramEnd"/>
      <w:r w:rsidR="00A94810">
        <w:rPr>
          <w:color w:val="050505"/>
        </w:rPr>
        <w:t xml:space="preserve"> в Париже</w:t>
      </w:r>
      <w:r w:rsidRPr="00A94810">
        <w:rPr>
          <w:color w:val="050505"/>
        </w:rPr>
        <w:t xml:space="preserve">.  </w:t>
      </w:r>
      <w:r w:rsidR="00D72643">
        <w:rPr>
          <w:color w:val="050505"/>
        </w:rPr>
        <w:t>Эта выставка стала</w:t>
      </w:r>
      <w:r w:rsidR="005E6630" w:rsidRPr="00A94810">
        <w:rPr>
          <w:color w:val="050505"/>
        </w:rPr>
        <w:t xml:space="preserve"> осо</w:t>
      </w:r>
      <w:r w:rsidR="00D72643">
        <w:rPr>
          <w:color w:val="050505"/>
        </w:rPr>
        <w:t xml:space="preserve">бенным событием парижской культурной жизни, подтверждающим растущую популярность </w:t>
      </w:r>
      <w:r w:rsidR="005E6630" w:rsidRPr="00A94810">
        <w:rPr>
          <w:color w:val="050505"/>
        </w:rPr>
        <w:t>современного искусства Азии.</w:t>
      </w:r>
    </w:p>
    <w:p w:rsidR="005E6630" w:rsidRPr="00A94810" w:rsidRDefault="005E6630" w:rsidP="00A94810">
      <w:pPr>
        <w:shd w:val="clear" w:color="auto" w:fill="FFFFFF"/>
        <w:jc w:val="both"/>
        <w:rPr>
          <w:color w:val="050505"/>
        </w:rPr>
      </w:pPr>
      <w:r w:rsidRPr="00A94810">
        <w:rPr>
          <w:color w:val="050505"/>
        </w:rPr>
        <w:t xml:space="preserve">В 1999 году два коллекционера увидели в Музее современного искусства Лос-Анджелеса черно-белую картину Роя Лихтенштейна 1962 года «Настольный календарь». Эти два </w:t>
      </w:r>
      <w:r w:rsidRPr="00A94810">
        <w:rPr>
          <w:color w:val="050505"/>
        </w:rPr>
        <w:lastRenderedPageBreak/>
        <w:t>человека вы</w:t>
      </w:r>
      <w:r w:rsidR="00D72643">
        <w:rPr>
          <w:color w:val="050505"/>
        </w:rPr>
        <w:t>росли вместе и впоследствии основ</w:t>
      </w:r>
      <w:r w:rsidRPr="00A94810">
        <w:rPr>
          <w:color w:val="050505"/>
        </w:rPr>
        <w:t>али коллекцию современного искусства, предназначенную рассказать их личную историю.</w:t>
      </w:r>
    </w:p>
    <w:p w:rsidR="005E6630" w:rsidRPr="00A94810" w:rsidRDefault="005E6630" w:rsidP="00A94810">
      <w:pPr>
        <w:shd w:val="clear" w:color="auto" w:fill="FFFFFF"/>
        <w:jc w:val="both"/>
        <w:rPr>
          <w:color w:val="050505"/>
        </w:rPr>
      </w:pPr>
      <w:r w:rsidRPr="00A94810">
        <w:rPr>
          <w:color w:val="050505"/>
        </w:rPr>
        <w:t xml:space="preserve">Каждая работа, представленная на выставке, соотносится с эпизодом из жизни Марка </w:t>
      </w:r>
      <w:proofErr w:type="spellStart"/>
      <w:r w:rsidRPr="00A94810">
        <w:rPr>
          <w:color w:val="050505"/>
        </w:rPr>
        <w:t>Го</w:t>
      </w:r>
      <w:proofErr w:type="spellEnd"/>
      <w:r w:rsidRPr="00A94810">
        <w:rPr>
          <w:color w:val="050505"/>
        </w:rPr>
        <w:t xml:space="preserve"> и </w:t>
      </w:r>
      <w:proofErr w:type="spellStart"/>
      <w:r w:rsidRPr="00A94810">
        <w:rPr>
          <w:color w:val="050505"/>
        </w:rPr>
        <w:t>Гийома</w:t>
      </w:r>
      <w:proofErr w:type="spellEnd"/>
      <w:r w:rsidRPr="00A94810">
        <w:rPr>
          <w:color w:val="050505"/>
        </w:rPr>
        <w:t xml:space="preserve"> Леви-</w:t>
      </w:r>
      <w:proofErr w:type="spellStart"/>
      <w:r w:rsidRPr="00A94810">
        <w:rPr>
          <w:color w:val="050505"/>
        </w:rPr>
        <w:t>Ламбера</w:t>
      </w:r>
      <w:proofErr w:type="spellEnd"/>
      <w:r w:rsidRPr="00A94810">
        <w:rPr>
          <w:color w:val="050505"/>
        </w:rPr>
        <w:t>. Каждый экспонат сопровождается стихотворением на французском и английском языках. Стихотворения живые, остроумные и приоткрывают занавес над жизнью коллекционеров. Тем, кто владеет обоими языками, легко оценить всю глубину поэзии и увидеть более обширную картину</w:t>
      </w:r>
      <w:r w:rsidR="00D0387C">
        <w:rPr>
          <w:color w:val="050505"/>
        </w:rPr>
        <w:t>, нежели при прочтении на каком-либо одном</w:t>
      </w:r>
      <w:r w:rsidRPr="00A94810">
        <w:rPr>
          <w:color w:val="050505"/>
        </w:rPr>
        <w:t>.</w:t>
      </w:r>
    </w:p>
    <w:p w:rsidR="005E6630" w:rsidRPr="00A94810" w:rsidRDefault="005E6630" w:rsidP="00A94810">
      <w:pPr>
        <w:shd w:val="clear" w:color="auto" w:fill="FFFFFF"/>
        <w:jc w:val="both"/>
        <w:rPr>
          <w:color w:val="050505"/>
        </w:rPr>
      </w:pPr>
      <w:r w:rsidRPr="00A94810">
        <w:rPr>
          <w:color w:val="050505"/>
        </w:rPr>
        <w:t>Выставка во Франции в январе стала первой остановкой этой экспозиции в Европе.</w:t>
      </w:r>
      <w:r w:rsidR="00A94810" w:rsidRPr="00A94810">
        <w:rPr>
          <w:color w:val="050505"/>
        </w:rPr>
        <w:t xml:space="preserve"> Посетители имеют запоминающуюся возможность взглянуть на кульминационные моменты этого уникального </w:t>
      </w:r>
      <w:r w:rsidR="00D72643">
        <w:rPr>
          <w:color w:val="050505"/>
        </w:rPr>
        <w:t>личного приключения, выраженные</w:t>
      </w:r>
      <w:r w:rsidR="00A94810" w:rsidRPr="00A94810">
        <w:rPr>
          <w:color w:val="050505"/>
        </w:rPr>
        <w:t xml:space="preserve"> через искусство и поэзию. Марк </w:t>
      </w:r>
      <w:proofErr w:type="spellStart"/>
      <w:r w:rsidR="00A94810" w:rsidRPr="00A94810">
        <w:rPr>
          <w:color w:val="050505"/>
        </w:rPr>
        <w:t>Го</w:t>
      </w:r>
      <w:proofErr w:type="spellEnd"/>
      <w:r w:rsidR="00A94810" w:rsidRPr="00A94810">
        <w:rPr>
          <w:color w:val="050505"/>
        </w:rPr>
        <w:t xml:space="preserve"> и </w:t>
      </w:r>
      <w:proofErr w:type="spellStart"/>
      <w:r w:rsidR="00A94810" w:rsidRPr="00A94810">
        <w:rPr>
          <w:color w:val="050505"/>
        </w:rPr>
        <w:t>Гийом</w:t>
      </w:r>
      <w:proofErr w:type="spellEnd"/>
      <w:r w:rsidR="00A94810" w:rsidRPr="00A94810">
        <w:rPr>
          <w:color w:val="050505"/>
        </w:rPr>
        <w:t xml:space="preserve"> Леви-</w:t>
      </w:r>
      <w:proofErr w:type="spellStart"/>
      <w:r w:rsidR="00A94810" w:rsidRPr="00A94810">
        <w:rPr>
          <w:color w:val="050505"/>
        </w:rPr>
        <w:t>Ламбер</w:t>
      </w:r>
      <w:proofErr w:type="spellEnd"/>
      <w:r w:rsidR="00A94810" w:rsidRPr="00A94810">
        <w:rPr>
          <w:color w:val="050505"/>
        </w:rPr>
        <w:t xml:space="preserve"> представляют новый подход к коллекционированию, выставкам и рассказу историй с помощью искусства.</w:t>
      </w:r>
    </w:p>
    <w:p w:rsidR="00C13C91" w:rsidRPr="00D72643" w:rsidRDefault="00A94810" w:rsidP="00D72643">
      <w:pPr>
        <w:shd w:val="clear" w:color="auto" w:fill="FFFFFF"/>
        <w:jc w:val="both"/>
        <w:rPr>
          <w:color w:val="050505"/>
        </w:rPr>
      </w:pPr>
      <w:r w:rsidRPr="00A94810">
        <w:rPr>
          <w:color w:val="050505"/>
        </w:rPr>
        <w:t xml:space="preserve">Искусство является тем средством, которое действительно может изменить жизнь, и проходящая выставка </w:t>
      </w:r>
      <w:r w:rsidR="00D0387C">
        <w:rPr>
          <w:color w:val="050505"/>
        </w:rPr>
        <w:t xml:space="preserve">успешно </w:t>
      </w:r>
      <w:r w:rsidRPr="00A94810">
        <w:rPr>
          <w:color w:val="050505"/>
        </w:rPr>
        <w:t>говорит об этом посетителям.</w:t>
      </w:r>
    </w:p>
    <w:sectPr w:rsidR="00C13C91" w:rsidRPr="00D726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77D19"/>
    <w:multiLevelType w:val="multilevel"/>
    <w:tmpl w:val="0A047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86FF3"/>
    <w:multiLevelType w:val="multilevel"/>
    <w:tmpl w:val="3FFC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546CEE"/>
    <w:multiLevelType w:val="multilevel"/>
    <w:tmpl w:val="8EB6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60"/>
    <w:rsid w:val="00051352"/>
    <w:rsid w:val="000662E0"/>
    <w:rsid w:val="00073DAD"/>
    <w:rsid w:val="00076127"/>
    <w:rsid w:val="000C14F0"/>
    <w:rsid w:val="000D22D9"/>
    <w:rsid w:val="000E33A2"/>
    <w:rsid w:val="001018F3"/>
    <w:rsid w:val="00102934"/>
    <w:rsid w:val="001238CB"/>
    <w:rsid w:val="001348BD"/>
    <w:rsid w:val="00161F17"/>
    <w:rsid w:val="00170092"/>
    <w:rsid w:val="00174C04"/>
    <w:rsid w:val="00192E83"/>
    <w:rsid w:val="001945AD"/>
    <w:rsid w:val="00194ABE"/>
    <w:rsid w:val="001E2A35"/>
    <w:rsid w:val="00205987"/>
    <w:rsid w:val="002152C8"/>
    <w:rsid w:val="00226015"/>
    <w:rsid w:val="00230B0D"/>
    <w:rsid w:val="00263F84"/>
    <w:rsid w:val="00297D36"/>
    <w:rsid w:val="002A1BEB"/>
    <w:rsid w:val="002A297F"/>
    <w:rsid w:val="002D24E1"/>
    <w:rsid w:val="002D2D49"/>
    <w:rsid w:val="002D7983"/>
    <w:rsid w:val="002E288F"/>
    <w:rsid w:val="002F47E5"/>
    <w:rsid w:val="00310D67"/>
    <w:rsid w:val="003D1DE1"/>
    <w:rsid w:val="003E3915"/>
    <w:rsid w:val="00404DE1"/>
    <w:rsid w:val="00422AE3"/>
    <w:rsid w:val="00424F63"/>
    <w:rsid w:val="004414F2"/>
    <w:rsid w:val="00480E32"/>
    <w:rsid w:val="004C1888"/>
    <w:rsid w:val="004E71B1"/>
    <w:rsid w:val="005118D9"/>
    <w:rsid w:val="00517156"/>
    <w:rsid w:val="00521A23"/>
    <w:rsid w:val="00532741"/>
    <w:rsid w:val="00536D60"/>
    <w:rsid w:val="00575E3B"/>
    <w:rsid w:val="005969AD"/>
    <w:rsid w:val="005A05FF"/>
    <w:rsid w:val="005A2BF0"/>
    <w:rsid w:val="005A5106"/>
    <w:rsid w:val="005A7297"/>
    <w:rsid w:val="005A7594"/>
    <w:rsid w:val="005B0CC6"/>
    <w:rsid w:val="005C4888"/>
    <w:rsid w:val="005D00BF"/>
    <w:rsid w:val="005E6630"/>
    <w:rsid w:val="005F41A8"/>
    <w:rsid w:val="005F4628"/>
    <w:rsid w:val="006123E6"/>
    <w:rsid w:val="00625C9B"/>
    <w:rsid w:val="00661A72"/>
    <w:rsid w:val="00670250"/>
    <w:rsid w:val="006743D9"/>
    <w:rsid w:val="00694405"/>
    <w:rsid w:val="00694F92"/>
    <w:rsid w:val="006D1A35"/>
    <w:rsid w:val="006E604A"/>
    <w:rsid w:val="00722D97"/>
    <w:rsid w:val="00724522"/>
    <w:rsid w:val="0076470A"/>
    <w:rsid w:val="00766D8A"/>
    <w:rsid w:val="007B24D5"/>
    <w:rsid w:val="007B2C94"/>
    <w:rsid w:val="007B64C2"/>
    <w:rsid w:val="007E0CDD"/>
    <w:rsid w:val="007F15F4"/>
    <w:rsid w:val="007F2BA6"/>
    <w:rsid w:val="00801335"/>
    <w:rsid w:val="00816990"/>
    <w:rsid w:val="008255AF"/>
    <w:rsid w:val="008418D9"/>
    <w:rsid w:val="00884CDD"/>
    <w:rsid w:val="0088766F"/>
    <w:rsid w:val="008B2C5A"/>
    <w:rsid w:val="008B2F41"/>
    <w:rsid w:val="008C5829"/>
    <w:rsid w:val="008E29BB"/>
    <w:rsid w:val="008F0F52"/>
    <w:rsid w:val="008F4712"/>
    <w:rsid w:val="0090048C"/>
    <w:rsid w:val="00906CFA"/>
    <w:rsid w:val="0091052F"/>
    <w:rsid w:val="009229EE"/>
    <w:rsid w:val="00925672"/>
    <w:rsid w:val="00965129"/>
    <w:rsid w:val="009F582A"/>
    <w:rsid w:val="00A0150A"/>
    <w:rsid w:val="00A41F73"/>
    <w:rsid w:val="00A42390"/>
    <w:rsid w:val="00A446D7"/>
    <w:rsid w:val="00A62FCB"/>
    <w:rsid w:val="00A76AAD"/>
    <w:rsid w:val="00A77F90"/>
    <w:rsid w:val="00A81E89"/>
    <w:rsid w:val="00A94810"/>
    <w:rsid w:val="00AC1A76"/>
    <w:rsid w:val="00AD4F33"/>
    <w:rsid w:val="00AE0997"/>
    <w:rsid w:val="00AF2BFF"/>
    <w:rsid w:val="00B0455B"/>
    <w:rsid w:val="00B44EDB"/>
    <w:rsid w:val="00B60E4E"/>
    <w:rsid w:val="00B62FB0"/>
    <w:rsid w:val="00B65E66"/>
    <w:rsid w:val="00B835A0"/>
    <w:rsid w:val="00BA3251"/>
    <w:rsid w:val="00BB27B7"/>
    <w:rsid w:val="00BC35F0"/>
    <w:rsid w:val="00BE5BB1"/>
    <w:rsid w:val="00C02C1D"/>
    <w:rsid w:val="00C07EB3"/>
    <w:rsid w:val="00C13C91"/>
    <w:rsid w:val="00C31F6C"/>
    <w:rsid w:val="00C32486"/>
    <w:rsid w:val="00C32D74"/>
    <w:rsid w:val="00C40295"/>
    <w:rsid w:val="00C447CA"/>
    <w:rsid w:val="00C8105E"/>
    <w:rsid w:val="00CA1955"/>
    <w:rsid w:val="00CB16E4"/>
    <w:rsid w:val="00CC5F05"/>
    <w:rsid w:val="00CC5F57"/>
    <w:rsid w:val="00D0387C"/>
    <w:rsid w:val="00D22B4F"/>
    <w:rsid w:val="00D30EFB"/>
    <w:rsid w:val="00D4126E"/>
    <w:rsid w:val="00D70361"/>
    <w:rsid w:val="00D7128D"/>
    <w:rsid w:val="00D72643"/>
    <w:rsid w:val="00D813F5"/>
    <w:rsid w:val="00D967B8"/>
    <w:rsid w:val="00DA0300"/>
    <w:rsid w:val="00DB6268"/>
    <w:rsid w:val="00DC449B"/>
    <w:rsid w:val="00DD3056"/>
    <w:rsid w:val="00DF2619"/>
    <w:rsid w:val="00E44473"/>
    <w:rsid w:val="00E521A4"/>
    <w:rsid w:val="00E93F13"/>
    <w:rsid w:val="00EA5A91"/>
    <w:rsid w:val="00EB51C0"/>
    <w:rsid w:val="00EB71C0"/>
    <w:rsid w:val="00EC69CC"/>
    <w:rsid w:val="00ED58E3"/>
    <w:rsid w:val="00F00363"/>
    <w:rsid w:val="00F1604B"/>
    <w:rsid w:val="00F16F7A"/>
    <w:rsid w:val="00F2420D"/>
    <w:rsid w:val="00F36C0D"/>
    <w:rsid w:val="00F51269"/>
    <w:rsid w:val="00F53E32"/>
    <w:rsid w:val="00F544B4"/>
    <w:rsid w:val="00F71975"/>
    <w:rsid w:val="00F951C1"/>
    <w:rsid w:val="00FC42E7"/>
    <w:rsid w:val="00FC68D9"/>
    <w:rsid w:val="00FE5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536D60"/>
    <w:pPr>
      <w:spacing w:before="100" w:beforeAutospacing="1" w:after="100" w:afterAutospacing="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D60"/>
    <w:rPr>
      <w:strike w:val="0"/>
      <w:dstrike w:val="0"/>
      <w:color w:val="5A5B5E"/>
      <w:u w:val="none"/>
      <w:effect w:val="none"/>
    </w:rPr>
  </w:style>
  <w:style w:type="character" w:styleId="a4">
    <w:name w:val="Strong"/>
    <w:basedOn w:val="a0"/>
    <w:uiPriority w:val="22"/>
    <w:qFormat/>
    <w:rsid w:val="00536D60"/>
    <w:rPr>
      <w:b/>
      <w:bCs/>
    </w:rPr>
  </w:style>
  <w:style w:type="paragraph" w:styleId="a5">
    <w:name w:val="Normal (Web)"/>
    <w:basedOn w:val="a"/>
    <w:uiPriority w:val="99"/>
    <w:unhideWhenUsed/>
    <w:rsid w:val="00536D60"/>
    <w:pPr>
      <w:spacing w:before="100" w:beforeAutospacing="1" w:after="100" w:afterAutospacing="1"/>
    </w:pPr>
  </w:style>
  <w:style w:type="paragraph" w:customStyle="1" w:styleId="heading">
    <w:name w:val="heading"/>
    <w:basedOn w:val="a"/>
    <w:rsid w:val="00536D60"/>
    <w:pPr>
      <w:spacing w:before="100" w:beforeAutospacing="1" w:after="100" w:afterAutospacing="1"/>
    </w:pPr>
    <w:rPr>
      <w:sz w:val="28"/>
      <w:szCs w:val="28"/>
    </w:rPr>
  </w:style>
  <w:style w:type="character" w:customStyle="1" w:styleId="20">
    <w:name w:val="Заголовок 2 Знак"/>
    <w:basedOn w:val="a0"/>
    <w:link w:val="2"/>
    <w:uiPriority w:val="9"/>
    <w:rsid w:val="00536D60"/>
    <w:rPr>
      <w:b/>
      <w:bCs/>
      <w:sz w:val="24"/>
      <w:szCs w:val="24"/>
    </w:rPr>
  </w:style>
  <w:style w:type="character" w:customStyle="1" w:styleId="st">
    <w:name w:val="st"/>
    <w:basedOn w:val="a0"/>
    <w:rsid w:val="005D00BF"/>
  </w:style>
  <w:style w:type="character" w:styleId="a6">
    <w:name w:val="Emphasis"/>
    <w:basedOn w:val="a0"/>
    <w:uiPriority w:val="20"/>
    <w:qFormat/>
    <w:rsid w:val="005D00BF"/>
    <w:rPr>
      <w:i/>
      <w:iCs/>
    </w:rPr>
  </w:style>
  <w:style w:type="table" w:styleId="a7">
    <w:name w:val="Table Grid"/>
    <w:basedOn w:val="a1"/>
    <w:rsid w:val="000D2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5F4628"/>
    <w:rPr>
      <w:rFonts w:ascii="Tahoma" w:hAnsi="Tahoma" w:cs="Tahoma"/>
      <w:sz w:val="16"/>
      <w:szCs w:val="16"/>
    </w:rPr>
  </w:style>
  <w:style w:type="character" w:customStyle="1" w:styleId="a9">
    <w:name w:val="Текст выноски Знак"/>
    <w:basedOn w:val="a0"/>
    <w:link w:val="a8"/>
    <w:rsid w:val="005F46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2">
    <w:name w:val="heading 2"/>
    <w:basedOn w:val="a"/>
    <w:link w:val="20"/>
    <w:uiPriority w:val="9"/>
    <w:qFormat/>
    <w:rsid w:val="00536D60"/>
    <w:pPr>
      <w:spacing w:before="100" w:beforeAutospacing="1" w:after="100" w:afterAutospacing="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6D60"/>
    <w:rPr>
      <w:strike w:val="0"/>
      <w:dstrike w:val="0"/>
      <w:color w:val="5A5B5E"/>
      <w:u w:val="none"/>
      <w:effect w:val="none"/>
    </w:rPr>
  </w:style>
  <w:style w:type="character" w:styleId="a4">
    <w:name w:val="Strong"/>
    <w:basedOn w:val="a0"/>
    <w:uiPriority w:val="22"/>
    <w:qFormat/>
    <w:rsid w:val="00536D60"/>
    <w:rPr>
      <w:b/>
      <w:bCs/>
    </w:rPr>
  </w:style>
  <w:style w:type="paragraph" w:styleId="a5">
    <w:name w:val="Normal (Web)"/>
    <w:basedOn w:val="a"/>
    <w:uiPriority w:val="99"/>
    <w:unhideWhenUsed/>
    <w:rsid w:val="00536D60"/>
    <w:pPr>
      <w:spacing w:before="100" w:beforeAutospacing="1" w:after="100" w:afterAutospacing="1"/>
    </w:pPr>
  </w:style>
  <w:style w:type="paragraph" w:customStyle="1" w:styleId="heading">
    <w:name w:val="heading"/>
    <w:basedOn w:val="a"/>
    <w:rsid w:val="00536D60"/>
    <w:pPr>
      <w:spacing w:before="100" w:beforeAutospacing="1" w:after="100" w:afterAutospacing="1"/>
    </w:pPr>
    <w:rPr>
      <w:sz w:val="28"/>
      <w:szCs w:val="28"/>
    </w:rPr>
  </w:style>
  <w:style w:type="character" w:customStyle="1" w:styleId="20">
    <w:name w:val="Заголовок 2 Знак"/>
    <w:basedOn w:val="a0"/>
    <w:link w:val="2"/>
    <w:uiPriority w:val="9"/>
    <w:rsid w:val="00536D60"/>
    <w:rPr>
      <w:b/>
      <w:bCs/>
      <w:sz w:val="24"/>
      <w:szCs w:val="24"/>
    </w:rPr>
  </w:style>
  <w:style w:type="character" w:customStyle="1" w:styleId="st">
    <w:name w:val="st"/>
    <w:basedOn w:val="a0"/>
    <w:rsid w:val="005D00BF"/>
  </w:style>
  <w:style w:type="character" w:styleId="a6">
    <w:name w:val="Emphasis"/>
    <w:basedOn w:val="a0"/>
    <w:uiPriority w:val="20"/>
    <w:qFormat/>
    <w:rsid w:val="005D00BF"/>
    <w:rPr>
      <w:i/>
      <w:iCs/>
    </w:rPr>
  </w:style>
  <w:style w:type="table" w:styleId="a7">
    <w:name w:val="Table Grid"/>
    <w:basedOn w:val="a1"/>
    <w:rsid w:val="000D2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5F4628"/>
    <w:rPr>
      <w:rFonts w:ascii="Tahoma" w:hAnsi="Tahoma" w:cs="Tahoma"/>
      <w:sz w:val="16"/>
      <w:szCs w:val="16"/>
    </w:rPr>
  </w:style>
  <w:style w:type="character" w:customStyle="1" w:styleId="a9">
    <w:name w:val="Текст выноски Знак"/>
    <w:basedOn w:val="a0"/>
    <w:link w:val="a8"/>
    <w:rsid w:val="005F4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972972">
      <w:bodyDiv w:val="1"/>
      <w:marLeft w:val="0"/>
      <w:marRight w:val="0"/>
      <w:marTop w:val="0"/>
      <w:marBottom w:val="0"/>
      <w:divBdr>
        <w:top w:val="none" w:sz="0" w:space="0" w:color="auto"/>
        <w:left w:val="none" w:sz="0" w:space="0" w:color="auto"/>
        <w:bottom w:val="none" w:sz="0" w:space="0" w:color="auto"/>
        <w:right w:val="none" w:sz="0" w:space="0" w:color="auto"/>
      </w:divBdr>
      <w:divsChild>
        <w:div w:id="543368392">
          <w:marLeft w:val="0"/>
          <w:marRight w:val="0"/>
          <w:marTop w:val="0"/>
          <w:marBottom w:val="0"/>
          <w:divBdr>
            <w:top w:val="none" w:sz="0" w:space="0" w:color="auto"/>
            <w:left w:val="none" w:sz="0" w:space="0" w:color="auto"/>
            <w:bottom w:val="none" w:sz="0" w:space="0" w:color="auto"/>
            <w:right w:val="none" w:sz="0" w:space="0" w:color="auto"/>
          </w:divBdr>
          <w:divsChild>
            <w:div w:id="920527068">
              <w:marLeft w:val="0"/>
              <w:marRight w:val="0"/>
              <w:marTop w:val="0"/>
              <w:marBottom w:val="0"/>
              <w:divBdr>
                <w:top w:val="none" w:sz="0" w:space="0" w:color="auto"/>
                <w:left w:val="none" w:sz="0" w:space="0" w:color="auto"/>
                <w:bottom w:val="none" w:sz="0" w:space="0" w:color="auto"/>
                <w:right w:val="none" w:sz="0" w:space="0" w:color="auto"/>
              </w:divBdr>
              <w:divsChild>
                <w:div w:id="1017780177">
                  <w:marLeft w:val="0"/>
                  <w:marRight w:val="0"/>
                  <w:marTop w:val="0"/>
                  <w:marBottom w:val="0"/>
                  <w:divBdr>
                    <w:top w:val="none" w:sz="0" w:space="0" w:color="auto"/>
                    <w:left w:val="none" w:sz="0" w:space="0" w:color="auto"/>
                    <w:bottom w:val="none" w:sz="0" w:space="0" w:color="auto"/>
                    <w:right w:val="none" w:sz="0" w:space="0" w:color="auto"/>
                  </w:divBdr>
                  <w:divsChild>
                    <w:div w:id="676881423">
                      <w:marLeft w:val="0"/>
                      <w:marRight w:val="0"/>
                      <w:marTop w:val="0"/>
                      <w:marBottom w:val="0"/>
                      <w:divBdr>
                        <w:top w:val="none" w:sz="0" w:space="0" w:color="auto"/>
                        <w:left w:val="none" w:sz="0" w:space="0" w:color="auto"/>
                        <w:bottom w:val="none" w:sz="0" w:space="0" w:color="auto"/>
                        <w:right w:val="none" w:sz="0" w:space="0" w:color="auto"/>
                      </w:divBdr>
                      <w:divsChild>
                        <w:div w:id="79571652">
                          <w:marLeft w:val="0"/>
                          <w:marRight w:val="0"/>
                          <w:marTop w:val="0"/>
                          <w:marBottom w:val="0"/>
                          <w:divBdr>
                            <w:top w:val="none" w:sz="0" w:space="0" w:color="auto"/>
                            <w:left w:val="none" w:sz="0" w:space="0" w:color="auto"/>
                            <w:bottom w:val="none" w:sz="0" w:space="0" w:color="auto"/>
                            <w:right w:val="none" w:sz="0" w:space="0" w:color="auto"/>
                          </w:divBdr>
                          <w:divsChild>
                            <w:div w:id="1091850189">
                              <w:marLeft w:val="0"/>
                              <w:marRight w:val="0"/>
                              <w:marTop w:val="0"/>
                              <w:marBottom w:val="0"/>
                              <w:divBdr>
                                <w:top w:val="none" w:sz="0" w:space="0" w:color="auto"/>
                                <w:left w:val="none" w:sz="0" w:space="0" w:color="auto"/>
                                <w:bottom w:val="none" w:sz="0" w:space="0" w:color="auto"/>
                                <w:right w:val="none" w:sz="0" w:space="0" w:color="auto"/>
                              </w:divBdr>
                              <w:divsChild>
                                <w:div w:id="500699779">
                                  <w:marLeft w:val="0"/>
                                  <w:marRight w:val="0"/>
                                  <w:marTop w:val="0"/>
                                  <w:marBottom w:val="0"/>
                                  <w:divBdr>
                                    <w:top w:val="none" w:sz="0" w:space="0" w:color="auto"/>
                                    <w:left w:val="none" w:sz="0" w:space="0" w:color="auto"/>
                                    <w:bottom w:val="none" w:sz="0" w:space="0" w:color="auto"/>
                                    <w:right w:val="none" w:sz="0" w:space="0" w:color="auto"/>
                                  </w:divBdr>
                                  <w:divsChild>
                                    <w:div w:id="669214528">
                                      <w:marLeft w:val="0"/>
                                      <w:marRight w:val="0"/>
                                      <w:marTop w:val="0"/>
                                      <w:marBottom w:val="0"/>
                                      <w:divBdr>
                                        <w:top w:val="none" w:sz="0" w:space="0" w:color="auto"/>
                                        <w:left w:val="none" w:sz="0" w:space="0" w:color="auto"/>
                                        <w:bottom w:val="none" w:sz="0" w:space="0" w:color="auto"/>
                                        <w:right w:val="none" w:sz="0" w:space="0" w:color="auto"/>
                                      </w:divBdr>
                                      <w:divsChild>
                                        <w:div w:id="814567444">
                                          <w:marLeft w:val="0"/>
                                          <w:marRight w:val="0"/>
                                          <w:marTop w:val="0"/>
                                          <w:marBottom w:val="0"/>
                                          <w:divBdr>
                                            <w:top w:val="none" w:sz="0" w:space="0" w:color="auto"/>
                                            <w:left w:val="none" w:sz="0" w:space="0" w:color="auto"/>
                                            <w:bottom w:val="none" w:sz="0" w:space="0" w:color="auto"/>
                                            <w:right w:val="none" w:sz="0" w:space="0" w:color="auto"/>
                                          </w:divBdr>
                                          <w:divsChild>
                                            <w:div w:id="222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7771026">
      <w:bodyDiv w:val="1"/>
      <w:marLeft w:val="0"/>
      <w:marRight w:val="0"/>
      <w:marTop w:val="0"/>
      <w:marBottom w:val="0"/>
      <w:divBdr>
        <w:top w:val="none" w:sz="0" w:space="0" w:color="auto"/>
        <w:left w:val="none" w:sz="0" w:space="0" w:color="auto"/>
        <w:bottom w:val="none" w:sz="0" w:space="0" w:color="auto"/>
        <w:right w:val="none" w:sz="0" w:space="0" w:color="auto"/>
      </w:divBdr>
      <w:divsChild>
        <w:div w:id="248806700">
          <w:marLeft w:val="0"/>
          <w:marRight w:val="0"/>
          <w:marTop w:val="0"/>
          <w:marBottom w:val="0"/>
          <w:divBdr>
            <w:top w:val="none" w:sz="0" w:space="0" w:color="auto"/>
            <w:left w:val="none" w:sz="0" w:space="0" w:color="auto"/>
            <w:bottom w:val="none" w:sz="0" w:space="0" w:color="auto"/>
            <w:right w:val="none" w:sz="0" w:space="0" w:color="auto"/>
          </w:divBdr>
          <w:divsChild>
            <w:div w:id="833376055">
              <w:marLeft w:val="0"/>
              <w:marRight w:val="0"/>
              <w:marTop w:val="0"/>
              <w:marBottom w:val="0"/>
              <w:divBdr>
                <w:top w:val="none" w:sz="0" w:space="0" w:color="auto"/>
                <w:left w:val="none" w:sz="0" w:space="0" w:color="auto"/>
                <w:bottom w:val="none" w:sz="0" w:space="0" w:color="auto"/>
                <w:right w:val="none" w:sz="0" w:space="0" w:color="auto"/>
              </w:divBdr>
              <w:divsChild>
                <w:div w:id="2000428122">
                  <w:marLeft w:val="0"/>
                  <w:marRight w:val="0"/>
                  <w:marTop w:val="0"/>
                  <w:marBottom w:val="0"/>
                  <w:divBdr>
                    <w:top w:val="none" w:sz="0" w:space="0" w:color="auto"/>
                    <w:left w:val="none" w:sz="0" w:space="0" w:color="auto"/>
                    <w:bottom w:val="none" w:sz="0" w:space="0" w:color="auto"/>
                    <w:right w:val="none" w:sz="0" w:space="0" w:color="auto"/>
                  </w:divBdr>
                  <w:divsChild>
                    <w:div w:id="281033044">
                      <w:marLeft w:val="0"/>
                      <w:marRight w:val="0"/>
                      <w:marTop w:val="0"/>
                      <w:marBottom w:val="300"/>
                      <w:divBdr>
                        <w:top w:val="none" w:sz="0" w:space="0" w:color="auto"/>
                        <w:left w:val="none" w:sz="0" w:space="0" w:color="auto"/>
                        <w:bottom w:val="none" w:sz="0" w:space="0" w:color="auto"/>
                        <w:right w:val="none" w:sz="0" w:space="0" w:color="auto"/>
                      </w:divBdr>
                      <w:divsChild>
                        <w:div w:id="2058822515">
                          <w:marLeft w:val="0"/>
                          <w:marRight w:val="0"/>
                          <w:marTop w:val="0"/>
                          <w:marBottom w:val="0"/>
                          <w:divBdr>
                            <w:top w:val="none" w:sz="0" w:space="0" w:color="auto"/>
                            <w:left w:val="none" w:sz="0" w:space="0" w:color="auto"/>
                            <w:bottom w:val="none" w:sz="0" w:space="0" w:color="auto"/>
                            <w:right w:val="none" w:sz="0" w:space="0" w:color="auto"/>
                          </w:divBdr>
                          <w:divsChild>
                            <w:div w:id="1201698530">
                              <w:marLeft w:val="0"/>
                              <w:marRight w:val="0"/>
                              <w:marTop w:val="0"/>
                              <w:marBottom w:val="0"/>
                              <w:divBdr>
                                <w:top w:val="none" w:sz="0" w:space="0" w:color="auto"/>
                                <w:left w:val="none" w:sz="0" w:space="0" w:color="auto"/>
                                <w:bottom w:val="none" w:sz="0" w:space="0" w:color="auto"/>
                                <w:right w:val="none" w:sz="0" w:space="0" w:color="auto"/>
                              </w:divBdr>
                              <w:divsChild>
                                <w:div w:id="1494295536">
                                  <w:marLeft w:val="0"/>
                                  <w:marRight w:val="0"/>
                                  <w:marTop w:val="0"/>
                                  <w:marBottom w:val="0"/>
                                  <w:divBdr>
                                    <w:top w:val="none" w:sz="0" w:space="0" w:color="auto"/>
                                    <w:left w:val="none" w:sz="0" w:space="0" w:color="auto"/>
                                    <w:bottom w:val="none" w:sz="0" w:space="0" w:color="auto"/>
                                    <w:right w:val="none" w:sz="0" w:space="0" w:color="auto"/>
                                  </w:divBdr>
                                  <w:divsChild>
                                    <w:div w:id="19297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08587">
      <w:bodyDiv w:val="1"/>
      <w:marLeft w:val="0"/>
      <w:marRight w:val="0"/>
      <w:marTop w:val="0"/>
      <w:marBottom w:val="0"/>
      <w:divBdr>
        <w:top w:val="none" w:sz="0" w:space="0" w:color="auto"/>
        <w:left w:val="none" w:sz="0" w:space="0" w:color="auto"/>
        <w:bottom w:val="none" w:sz="0" w:space="0" w:color="auto"/>
        <w:right w:val="none" w:sz="0" w:space="0" w:color="auto"/>
      </w:divBdr>
      <w:divsChild>
        <w:div w:id="384107497">
          <w:marLeft w:val="0"/>
          <w:marRight w:val="0"/>
          <w:marTop w:val="0"/>
          <w:marBottom w:val="0"/>
          <w:divBdr>
            <w:top w:val="none" w:sz="0" w:space="0" w:color="auto"/>
            <w:left w:val="none" w:sz="0" w:space="0" w:color="auto"/>
            <w:bottom w:val="none" w:sz="0" w:space="0" w:color="auto"/>
            <w:right w:val="none" w:sz="0" w:space="0" w:color="auto"/>
          </w:divBdr>
          <w:divsChild>
            <w:div w:id="93289464">
              <w:marLeft w:val="0"/>
              <w:marRight w:val="0"/>
              <w:marTop w:val="0"/>
              <w:marBottom w:val="0"/>
              <w:divBdr>
                <w:top w:val="none" w:sz="0" w:space="0" w:color="auto"/>
                <w:left w:val="none" w:sz="0" w:space="0" w:color="auto"/>
                <w:bottom w:val="none" w:sz="0" w:space="0" w:color="auto"/>
                <w:right w:val="none" w:sz="0" w:space="0" w:color="auto"/>
              </w:divBdr>
              <w:divsChild>
                <w:div w:id="1188837253">
                  <w:marLeft w:val="15"/>
                  <w:marRight w:val="0"/>
                  <w:marTop w:val="0"/>
                  <w:marBottom w:val="0"/>
                  <w:divBdr>
                    <w:top w:val="none" w:sz="0" w:space="0" w:color="auto"/>
                    <w:left w:val="none" w:sz="0" w:space="0" w:color="auto"/>
                    <w:bottom w:val="none" w:sz="0" w:space="0" w:color="auto"/>
                    <w:right w:val="none" w:sz="0" w:space="0" w:color="auto"/>
                  </w:divBdr>
                  <w:divsChild>
                    <w:div w:id="1215778143">
                      <w:marLeft w:val="0"/>
                      <w:marRight w:val="0"/>
                      <w:marTop w:val="150"/>
                      <w:marBottom w:val="210"/>
                      <w:divBdr>
                        <w:top w:val="none" w:sz="0" w:space="0" w:color="auto"/>
                        <w:left w:val="none" w:sz="0" w:space="0" w:color="auto"/>
                        <w:bottom w:val="none" w:sz="0" w:space="0" w:color="auto"/>
                        <w:right w:val="none" w:sz="0" w:space="0" w:color="auto"/>
                      </w:divBdr>
                      <w:divsChild>
                        <w:div w:id="17350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108489">
      <w:bodyDiv w:val="1"/>
      <w:marLeft w:val="0"/>
      <w:marRight w:val="0"/>
      <w:marTop w:val="0"/>
      <w:marBottom w:val="0"/>
      <w:divBdr>
        <w:top w:val="none" w:sz="0" w:space="0" w:color="auto"/>
        <w:left w:val="none" w:sz="0" w:space="0" w:color="auto"/>
        <w:bottom w:val="none" w:sz="0" w:space="0" w:color="auto"/>
        <w:right w:val="none" w:sz="0" w:space="0" w:color="auto"/>
      </w:divBdr>
      <w:divsChild>
        <w:div w:id="1710834878">
          <w:marLeft w:val="0"/>
          <w:marRight w:val="0"/>
          <w:marTop w:val="0"/>
          <w:marBottom w:val="0"/>
          <w:divBdr>
            <w:top w:val="none" w:sz="0" w:space="0" w:color="auto"/>
            <w:left w:val="none" w:sz="0" w:space="0" w:color="auto"/>
            <w:bottom w:val="none" w:sz="0" w:space="0" w:color="auto"/>
            <w:right w:val="none" w:sz="0" w:space="0" w:color="auto"/>
          </w:divBdr>
          <w:divsChild>
            <w:div w:id="860893043">
              <w:marLeft w:val="0"/>
              <w:marRight w:val="0"/>
              <w:marTop w:val="0"/>
              <w:marBottom w:val="0"/>
              <w:divBdr>
                <w:top w:val="none" w:sz="0" w:space="0" w:color="auto"/>
                <w:left w:val="none" w:sz="0" w:space="0" w:color="auto"/>
                <w:bottom w:val="none" w:sz="0" w:space="0" w:color="auto"/>
                <w:right w:val="none" w:sz="0" w:space="0" w:color="auto"/>
              </w:divBdr>
              <w:divsChild>
                <w:div w:id="418600210">
                  <w:marLeft w:val="0"/>
                  <w:marRight w:val="0"/>
                  <w:marTop w:val="0"/>
                  <w:marBottom w:val="0"/>
                  <w:divBdr>
                    <w:top w:val="none" w:sz="0" w:space="0" w:color="auto"/>
                    <w:left w:val="none" w:sz="0" w:space="0" w:color="auto"/>
                    <w:bottom w:val="none" w:sz="0" w:space="0" w:color="auto"/>
                    <w:right w:val="none" w:sz="0" w:space="0" w:color="auto"/>
                  </w:divBdr>
                  <w:divsChild>
                    <w:div w:id="438910771">
                      <w:marLeft w:val="0"/>
                      <w:marRight w:val="0"/>
                      <w:marTop w:val="0"/>
                      <w:marBottom w:val="300"/>
                      <w:divBdr>
                        <w:top w:val="none" w:sz="0" w:space="0" w:color="auto"/>
                        <w:left w:val="none" w:sz="0" w:space="0" w:color="auto"/>
                        <w:bottom w:val="none" w:sz="0" w:space="0" w:color="auto"/>
                        <w:right w:val="none" w:sz="0" w:space="0" w:color="auto"/>
                      </w:divBdr>
                      <w:divsChild>
                        <w:div w:id="837311568">
                          <w:marLeft w:val="0"/>
                          <w:marRight w:val="0"/>
                          <w:marTop w:val="0"/>
                          <w:marBottom w:val="0"/>
                          <w:divBdr>
                            <w:top w:val="none" w:sz="0" w:space="0" w:color="auto"/>
                            <w:left w:val="none" w:sz="0" w:space="0" w:color="auto"/>
                            <w:bottom w:val="none" w:sz="0" w:space="0" w:color="auto"/>
                            <w:right w:val="none" w:sz="0" w:space="0" w:color="auto"/>
                          </w:divBdr>
                          <w:divsChild>
                            <w:div w:id="2134976379">
                              <w:marLeft w:val="0"/>
                              <w:marRight w:val="0"/>
                              <w:marTop w:val="0"/>
                              <w:marBottom w:val="0"/>
                              <w:divBdr>
                                <w:top w:val="none" w:sz="0" w:space="0" w:color="auto"/>
                                <w:left w:val="none" w:sz="0" w:space="0" w:color="auto"/>
                                <w:bottom w:val="none" w:sz="0" w:space="0" w:color="auto"/>
                                <w:right w:val="none" w:sz="0" w:space="0" w:color="auto"/>
                              </w:divBdr>
                              <w:divsChild>
                                <w:div w:id="391346568">
                                  <w:marLeft w:val="0"/>
                                  <w:marRight w:val="0"/>
                                  <w:marTop w:val="0"/>
                                  <w:marBottom w:val="0"/>
                                  <w:divBdr>
                                    <w:top w:val="none" w:sz="0" w:space="0" w:color="auto"/>
                                    <w:left w:val="none" w:sz="0" w:space="0" w:color="auto"/>
                                    <w:bottom w:val="none" w:sz="0" w:space="0" w:color="auto"/>
                                    <w:right w:val="none" w:sz="0" w:space="0" w:color="auto"/>
                                  </w:divBdr>
                                  <w:divsChild>
                                    <w:div w:id="18033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109782">
      <w:bodyDiv w:val="1"/>
      <w:marLeft w:val="0"/>
      <w:marRight w:val="0"/>
      <w:marTop w:val="0"/>
      <w:marBottom w:val="0"/>
      <w:divBdr>
        <w:top w:val="none" w:sz="0" w:space="0" w:color="auto"/>
        <w:left w:val="none" w:sz="0" w:space="0" w:color="auto"/>
        <w:bottom w:val="none" w:sz="0" w:space="0" w:color="auto"/>
        <w:right w:val="none" w:sz="0" w:space="0" w:color="auto"/>
      </w:divBdr>
      <w:divsChild>
        <w:div w:id="527530872">
          <w:marLeft w:val="0"/>
          <w:marRight w:val="0"/>
          <w:marTop w:val="0"/>
          <w:marBottom w:val="0"/>
          <w:divBdr>
            <w:top w:val="none" w:sz="0" w:space="0" w:color="auto"/>
            <w:left w:val="none" w:sz="0" w:space="0" w:color="auto"/>
            <w:bottom w:val="none" w:sz="0" w:space="0" w:color="auto"/>
            <w:right w:val="none" w:sz="0" w:space="0" w:color="auto"/>
          </w:divBdr>
          <w:divsChild>
            <w:div w:id="143350424">
              <w:marLeft w:val="0"/>
              <w:marRight w:val="0"/>
              <w:marTop w:val="0"/>
              <w:marBottom w:val="0"/>
              <w:divBdr>
                <w:top w:val="none" w:sz="0" w:space="0" w:color="auto"/>
                <w:left w:val="none" w:sz="0" w:space="0" w:color="auto"/>
                <w:bottom w:val="none" w:sz="0" w:space="0" w:color="auto"/>
                <w:right w:val="none" w:sz="0" w:space="0" w:color="auto"/>
              </w:divBdr>
              <w:divsChild>
                <w:div w:id="1927614849">
                  <w:marLeft w:val="0"/>
                  <w:marRight w:val="0"/>
                  <w:marTop w:val="0"/>
                  <w:marBottom w:val="0"/>
                  <w:divBdr>
                    <w:top w:val="none" w:sz="0" w:space="0" w:color="auto"/>
                    <w:left w:val="none" w:sz="0" w:space="0" w:color="auto"/>
                    <w:bottom w:val="none" w:sz="0" w:space="0" w:color="auto"/>
                    <w:right w:val="none" w:sz="0" w:space="0" w:color="auto"/>
                  </w:divBdr>
                  <w:divsChild>
                    <w:div w:id="1815827255">
                      <w:marLeft w:val="0"/>
                      <w:marRight w:val="0"/>
                      <w:marTop w:val="0"/>
                      <w:marBottom w:val="300"/>
                      <w:divBdr>
                        <w:top w:val="none" w:sz="0" w:space="0" w:color="auto"/>
                        <w:left w:val="none" w:sz="0" w:space="0" w:color="auto"/>
                        <w:bottom w:val="none" w:sz="0" w:space="0" w:color="auto"/>
                        <w:right w:val="none" w:sz="0" w:space="0" w:color="auto"/>
                      </w:divBdr>
                      <w:divsChild>
                        <w:div w:id="1997681433">
                          <w:marLeft w:val="0"/>
                          <w:marRight w:val="0"/>
                          <w:marTop w:val="0"/>
                          <w:marBottom w:val="0"/>
                          <w:divBdr>
                            <w:top w:val="none" w:sz="0" w:space="0" w:color="auto"/>
                            <w:left w:val="none" w:sz="0" w:space="0" w:color="auto"/>
                            <w:bottom w:val="none" w:sz="0" w:space="0" w:color="auto"/>
                            <w:right w:val="none" w:sz="0" w:space="0" w:color="auto"/>
                          </w:divBdr>
                          <w:divsChild>
                            <w:div w:id="1642928246">
                              <w:marLeft w:val="0"/>
                              <w:marRight w:val="0"/>
                              <w:marTop w:val="0"/>
                              <w:marBottom w:val="0"/>
                              <w:divBdr>
                                <w:top w:val="none" w:sz="0" w:space="0" w:color="auto"/>
                                <w:left w:val="none" w:sz="0" w:space="0" w:color="auto"/>
                                <w:bottom w:val="none" w:sz="0" w:space="0" w:color="auto"/>
                                <w:right w:val="none" w:sz="0" w:space="0" w:color="auto"/>
                              </w:divBdr>
                              <w:divsChild>
                                <w:div w:id="481047495">
                                  <w:marLeft w:val="0"/>
                                  <w:marRight w:val="0"/>
                                  <w:marTop w:val="0"/>
                                  <w:marBottom w:val="0"/>
                                  <w:divBdr>
                                    <w:top w:val="none" w:sz="0" w:space="0" w:color="auto"/>
                                    <w:left w:val="none" w:sz="0" w:space="0" w:color="auto"/>
                                    <w:bottom w:val="none" w:sz="0" w:space="0" w:color="auto"/>
                                    <w:right w:val="none" w:sz="0" w:space="0" w:color="auto"/>
                                  </w:divBdr>
                                  <w:divsChild>
                                    <w:div w:id="4914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865588">
      <w:bodyDiv w:val="1"/>
      <w:marLeft w:val="0"/>
      <w:marRight w:val="0"/>
      <w:marTop w:val="0"/>
      <w:marBottom w:val="0"/>
      <w:divBdr>
        <w:top w:val="none" w:sz="0" w:space="0" w:color="auto"/>
        <w:left w:val="none" w:sz="0" w:space="0" w:color="auto"/>
        <w:bottom w:val="none" w:sz="0" w:space="0" w:color="auto"/>
        <w:right w:val="none" w:sz="0" w:space="0" w:color="auto"/>
      </w:divBdr>
      <w:divsChild>
        <w:div w:id="1817140867">
          <w:marLeft w:val="0"/>
          <w:marRight w:val="0"/>
          <w:marTop w:val="0"/>
          <w:marBottom w:val="0"/>
          <w:divBdr>
            <w:top w:val="none" w:sz="0" w:space="0" w:color="auto"/>
            <w:left w:val="none" w:sz="0" w:space="0" w:color="auto"/>
            <w:bottom w:val="none" w:sz="0" w:space="0" w:color="auto"/>
            <w:right w:val="none" w:sz="0" w:space="0" w:color="auto"/>
          </w:divBdr>
          <w:divsChild>
            <w:div w:id="999239436">
              <w:marLeft w:val="0"/>
              <w:marRight w:val="0"/>
              <w:marTop w:val="0"/>
              <w:marBottom w:val="0"/>
              <w:divBdr>
                <w:top w:val="none" w:sz="0" w:space="0" w:color="auto"/>
                <w:left w:val="none" w:sz="0" w:space="0" w:color="auto"/>
                <w:bottom w:val="none" w:sz="0" w:space="0" w:color="auto"/>
                <w:right w:val="none" w:sz="0" w:space="0" w:color="auto"/>
              </w:divBdr>
              <w:divsChild>
                <w:div w:id="1026446754">
                  <w:marLeft w:val="15"/>
                  <w:marRight w:val="0"/>
                  <w:marTop w:val="0"/>
                  <w:marBottom w:val="0"/>
                  <w:divBdr>
                    <w:top w:val="none" w:sz="0" w:space="0" w:color="auto"/>
                    <w:left w:val="none" w:sz="0" w:space="0" w:color="auto"/>
                    <w:bottom w:val="none" w:sz="0" w:space="0" w:color="auto"/>
                    <w:right w:val="none" w:sz="0" w:space="0" w:color="auto"/>
                  </w:divBdr>
                  <w:divsChild>
                    <w:div w:id="548615240">
                      <w:marLeft w:val="0"/>
                      <w:marRight w:val="0"/>
                      <w:marTop w:val="150"/>
                      <w:marBottom w:val="210"/>
                      <w:divBdr>
                        <w:top w:val="none" w:sz="0" w:space="0" w:color="auto"/>
                        <w:left w:val="none" w:sz="0" w:space="0" w:color="auto"/>
                        <w:bottom w:val="none" w:sz="0" w:space="0" w:color="auto"/>
                        <w:right w:val="none" w:sz="0" w:space="0" w:color="auto"/>
                      </w:divBdr>
                      <w:divsChild>
                        <w:div w:id="1657412367">
                          <w:marLeft w:val="0"/>
                          <w:marRight w:val="0"/>
                          <w:marTop w:val="0"/>
                          <w:marBottom w:val="0"/>
                          <w:divBdr>
                            <w:top w:val="none" w:sz="0" w:space="0" w:color="auto"/>
                            <w:left w:val="none" w:sz="0" w:space="0" w:color="auto"/>
                            <w:bottom w:val="none" w:sz="0" w:space="0" w:color="auto"/>
                            <w:right w:val="none" w:sz="0" w:space="0" w:color="auto"/>
                          </w:divBdr>
                          <w:divsChild>
                            <w:div w:id="161313912">
                              <w:marLeft w:val="0"/>
                              <w:marRight w:val="0"/>
                              <w:marTop w:val="0"/>
                              <w:marBottom w:val="0"/>
                              <w:divBdr>
                                <w:top w:val="none" w:sz="0" w:space="0" w:color="auto"/>
                                <w:left w:val="none" w:sz="0" w:space="0" w:color="auto"/>
                                <w:bottom w:val="none" w:sz="0" w:space="0" w:color="auto"/>
                                <w:right w:val="none" w:sz="0" w:space="0" w:color="auto"/>
                              </w:divBdr>
                            </w:div>
                            <w:div w:id="1266768100">
                              <w:marLeft w:val="0"/>
                              <w:marRight w:val="0"/>
                              <w:marTop w:val="0"/>
                              <w:marBottom w:val="0"/>
                              <w:divBdr>
                                <w:top w:val="none" w:sz="0" w:space="0" w:color="auto"/>
                                <w:left w:val="none" w:sz="0" w:space="0" w:color="auto"/>
                                <w:bottom w:val="none" w:sz="0" w:space="0" w:color="auto"/>
                                <w:right w:val="none" w:sz="0" w:space="0" w:color="auto"/>
                              </w:divBdr>
                            </w:div>
                            <w:div w:id="1329946620">
                              <w:marLeft w:val="0"/>
                              <w:marRight w:val="0"/>
                              <w:marTop w:val="0"/>
                              <w:marBottom w:val="0"/>
                              <w:divBdr>
                                <w:top w:val="none" w:sz="0" w:space="0" w:color="auto"/>
                                <w:left w:val="none" w:sz="0" w:space="0" w:color="auto"/>
                                <w:bottom w:val="none" w:sz="0" w:space="0" w:color="auto"/>
                                <w:right w:val="none" w:sz="0" w:space="0" w:color="auto"/>
                              </w:divBdr>
                            </w:div>
                            <w:div w:id="2093119613">
                              <w:marLeft w:val="0"/>
                              <w:marRight w:val="0"/>
                              <w:marTop w:val="0"/>
                              <w:marBottom w:val="0"/>
                              <w:divBdr>
                                <w:top w:val="none" w:sz="0" w:space="0" w:color="auto"/>
                                <w:left w:val="none" w:sz="0" w:space="0" w:color="auto"/>
                                <w:bottom w:val="none" w:sz="0" w:space="0" w:color="auto"/>
                                <w:right w:val="none" w:sz="0" w:space="0" w:color="auto"/>
                              </w:divBdr>
                            </w:div>
                            <w:div w:id="659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7857">
      <w:bodyDiv w:val="1"/>
      <w:marLeft w:val="0"/>
      <w:marRight w:val="0"/>
      <w:marTop w:val="0"/>
      <w:marBottom w:val="0"/>
      <w:divBdr>
        <w:top w:val="none" w:sz="0" w:space="0" w:color="auto"/>
        <w:left w:val="single" w:sz="6" w:space="3" w:color="E1E1E1"/>
        <w:bottom w:val="none" w:sz="0" w:space="0" w:color="auto"/>
        <w:right w:val="single" w:sz="6" w:space="3" w:color="E1E1E1"/>
      </w:divBdr>
      <w:divsChild>
        <w:div w:id="530726266">
          <w:marLeft w:val="0"/>
          <w:marRight w:val="0"/>
          <w:marTop w:val="0"/>
          <w:marBottom w:val="0"/>
          <w:divBdr>
            <w:top w:val="none" w:sz="0" w:space="0" w:color="auto"/>
            <w:left w:val="single" w:sz="6" w:space="3" w:color="E1E1E1"/>
            <w:bottom w:val="none" w:sz="0" w:space="0" w:color="auto"/>
            <w:right w:val="single" w:sz="6" w:space="3" w:color="E1E1E1"/>
          </w:divBdr>
          <w:divsChild>
            <w:div w:id="1033656479">
              <w:marLeft w:val="0"/>
              <w:marRight w:val="0"/>
              <w:marTop w:val="0"/>
              <w:marBottom w:val="0"/>
              <w:divBdr>
                <w:top w:val="none" w:sz="0" w:space="0" w:color="auto"/>
                <w:left w:val="single" w:sz="6" w:space="3" w:color="E1E1E1"/>
                <w:bottom w:val="none" w:sz="0" w:space="0" w:color="auto"/>
                <w:right w:val="single" w:sz="6" w:space="3" w:color="E1E1E1"/>
              </w:divBdr>
              <w:divsChild>
                <w:div w:id="1293250855">
                  <w:marLeft w:val="0"/>
                  <w:marRight w:val="0"/>
                  <w:marTop w:val="0"/>
                  <w:marBottom w:val="0"/>
                  <w:divBdr>
                    <w:top w:val="none" w:sz="0" w:space="0" w:color="auto"/>
                    <w:left w:val="none" w:sz="0" w:space="0" w:color="auto"/>
                    <w:bottom w:val="none" w:sz="0" w:space="0" w:color="auto"/>
                    <w:right w:val="none" w:sz="0" w:space="0" w:color="auto"/>
                  </w:divBdr>
                  <w:divsChild>
                    <w:div w:id="598100762">
                      <w:marLeft w:val="0"/>
                      <w:marRight w:val="0"/>
                      <w:marTop w:val="0"/>
                      <w:marBottom w:val="0"/>
                      <w:divBdr>
                        <w:top w:val="none" w:sz="0" w:space="0" w:color="auto"/>
                        <w:left w:val="single" w:sz="6" w:space="3" w:color="E1E1E1"/>
                        <w:bottom w:val="none" w:sz="0" w:space="0" w:color="auto"/>
                        <w:right w:val="single" w:sz="6" w:space="3" w:color="E1E1E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848C-BAA5-4215-B097-15796E0B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Pages>
  <Words>1396</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dc:creator>
  <cp:lastModifiedBy>Григорий</cp:lastModifiedBy>
  <cp:revision>7</cp:revision>
  <dcterms:created xsi:type="dcterms:W3CDTF">2014-02-02T12:38:00Z</dcterms:created>
  <dcterms:modified xsi:type="dcterms:W3CDTF">2014-02-03T20:19:00Z</dcterms:modified>
</cp:coreProperties>
</file>