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8E" w:rsidRDefault="006C2F8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-710565</wp:posOffset>
            </wp:positionV>
            <wp:extent cx="7553325" cy="3438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ятопредста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93" cy="3439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8E" w:rsidRPr="006C2F8E" w:rsidRDefault="006C2F8E" w:rsidP="006C2F8E"/>
    <w:p w:rsidR="006C2F8E" w:rsidRPr="006C2F8E" w:rsidRDefault="006C2F8E" w:rsidP="006C2F8E"/>
    <w:p w:rsidR="006C2F8E" w:rsidRPr="006C2F8E" w:rsidRDefault="006C2F8E" w:rsidP="006C2F8E"/>
    <w:p w:rsidR="006C2F8E" w:rsidRPr="006C2F8E" w:rsidRDefault="006C2F8E" w:rsidP="006C2F8E"/>
    <w:p w:rsidR="006C2F8E" w:rsidRPr="006C2F8E" w:rsidRDefault="006C2F8E" w:rsidP="006C2F8E"/>
    <w:p w:rsidR="006C2F8E" w:rsidRPr="006C2F8E" w:rsidRDefault="00177384" w:rsidP="006C2F8E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5FA2BA6" wp14:editId="196985A7">
            <wp:simplePos x="0" y="0"/>
            <wp:positionH relativeFrom="column">
              <wp:posOffset>4090035</wp:posOffset>
            </wp:positionH>
            <wp:positionV relativeFrom="paragraph">
              <wp:posOffset>133089</wp:posOffset>
            </wp:positionV>
            <wp:extent cx="2230120" cy="656590"/>
            <wp:effectExtent l="0" t="133350" r="0" b="2197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656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HeroicExtremeLef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F8E" w:rsidRDefault="006C2F8E" w:rsidP="006C2F8E"/>
    <w:p w:rsidR="006C2F8E" w:rsidRDefault="006C2F8E" w:rsidP="006C2F8E"/>
    <w:p w:rsidR="00016422" w:rsidRPr="00016422" w:rsidRDefault="00016422" w:rsidP="00016422">
      <w:pPr>
        <w:spacing w:before="96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642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целях возрождения русской народной массовой культуры в рамках </w:t>
      </w:r>
      <w:proofErr w:type="spellStart"/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молодёжно</w:t>
      </w:r>
      <w:proofErr w:type="spellEnd"/>
      <w:r w:rsidRPr="0001642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-развлекательного мероприятия мы хотели бы показать основные обрядовые и развлекательные моменты гуляний, входивших в состав святочных недель. Возрождение интереса к истории своей страны и к ее культурному наследию на данном этапе приобретает особую актуальность. Мы увлекаемся культурой кого угод</w:t>
      </w:r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но – скандинавов, американцев, </w:t>
      </w:r>
      <w:proofErr w:type="spellStart"/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</w:t>
      </w:r>
      <w:r w:rsidRPr="0001642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фрики</w:t>
      </w:r>
      <w:proofErr w:type="spellEnd"/>
      <w:r w:rsidRPr="0001642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забывая, что  живем на земле, чья культура намного древнее и является прародительницей многих мировых знаний и верований. </w:t>
      </w:r>
    </w:p>
    <w:p w:rsidR="00F449C2" w:rsidRDefault="00016422" w:rsidP="00016422">
      <w:pP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рамках костюмированного мероприяти</w:t>
      </w:r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я будут показаны виды гаданий, колядки, </w:t>
      </w:r>
      <w:proofErr w:type="spellStart"/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заигрыши</w:t>
      </w:r>
      <w:proofErr w:type="spellEnd"/>
      <w:r w:rsid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хороводы. В</w:t>
      </w:r>
      <w:r w:rsidRPr="00504F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интересной и доступной форме рассказана история Святок. Фольклорные коллективы создадут атмосферу русского национального праздника и широкого гуляния.</w:t>
      </w:r>
    </w:p>
    <w:p w:rsidR="00504F65" w:rsidRPr="00504F65" w:rsidRDefault="00504F65" w:rsidP="00016422">
      <w:pP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А выступление современных ди-джеев и популярных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медийных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личностей помогут сделать погружение гостей мероприятия в мир старорусских традиций 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более плавным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интересным.</w:t>
      </w:r>
    </w:p>
    <w:p w:rsidR="00016422" w:rsidRDefault="00016422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  <w:r w:rsidRPr="00504F65">
        <w:rPr>
          <w:rFonts w:asciiTheme="majorHAnsi" w:hAnsiTheme="majorHAnsi"/>
          <w:color w:val="000000"/>
        </w:rPr>
        <w:t xml:space="preserve">Надеемся, что и Вы заинтересованы в возрождении русской народной культуры среди современной </w:t>
      </w:r>
      <w:proofErr w:type="gramStart"/>
      <w:r w:rsidRPr="00504F65">
        <w:rPr>
          <w:rFonts w:asciiTheme="majorHAnsi" w:hAnsiTheme="majorHAnsi"/>
          <w:color w:val="000000"/>
        </w:rPr>
        <w:t>молодежи</w:t>
      </w:r>
      <w:proofErr w:type="gramEnd"/>
      <w:r w:rsidRPr="00504F65">
        <w:rPr>
          <w:rFonts w:asciiTheme="majorHAnsi" w:hAnsiTheme="majorHAnsi"/>
          <w:color w:val="000000"/>
        </w:rPr>
        <w:t xml:space="preserve"> и Вы окажете содействие в реализации настоящего проекта и примете участие: в спонсорской программе.</w:t>
      </w:r>
    </w:p>
    <w:p w:rsidR="00F21FE5" w:rsidRDefault="00F21FE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F21FE5" w:rsidRDefault="00F21FE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О Вашем решении и об уточнении вариантов сотрудничества, Вы можете сообщить по следующим координатам:</w:t>
      </w:r>
    </w:p>
    <w:p w:rsidR="00F21FE5" w:rsidRDefault="00F21FE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________________________________________________________________________________________</w:t>
      </w:r>
    </w:p>
    <w:p w:rsidR="00F21FE5" w:rsidRDefault="00F21FE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________________________________________________________________________________________</w:t>
      </w:r>
    </w:p>
    <w:p w:rsidR="00F21FE5" w:rsidRDefault="00F21FE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________________________________________________________________________________________</w:t>
      </w:r>
    </w:p>
    <w:p w:rsidR="00F21FE5" w:rsidRDefault="00F21FE5" w:rsidP="00F21FE5">
      <w:pPr>
        <w:pStyle w:val="a5"/>
        <w:spacing w:beforeAutospacing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Давайте вместе возродим великое наследие нашей родной культуры!!!</w:t>
      </w:r>
    </w:p>
    <w:p w:rsidR="00F21FE5" w:rsidRDefault="00F21FE5" w:rsidP="00F21FE5">
      <w:pPr>
        <w:pStyle w:val="a5"/>
        <w:spacing w:beforeAutospacing="0" w:afterAutospacing="0"/>
        <w:jc w:val="both"/>
        <w:rPr>
          <w:rFonts w:asciiTheme="majorHAnsi" w:hAnsiTheme="majorHAnsi"/>
          <w:color w:val="000000"/>
        </w:rPr>
      </w:pPr>
    </w:p>
    <w:p w:rsidR="00F21FE5" w:rsidRDefault="00F21FE5" w:rsidP="00F21FE5">
      <w:pPr>
        <w:pStyle w:val="a5"/>
        <w:spacing w:beforeAutospacing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 уважением, ……………………………………………………………………..</w:t>
      </w:r>
    </w:p>
    <w:p w:rsidR="00F21FE5" w:rsidRDefault="00F21FE5" w:rsidP="00F21FE5">
      <w:pPr>
        <w:pStyle w:val="a5"/>
        <w:spacing w:beforeAutospacing="0" w:afterAutospacing="0"/>
        <w:jc w:val="both"/>
        <w:rPr>
          <w:rFonts w:asciiTheme="majorHAnsi" w:hAnsiTheme="majorHAnsi"/>
          <w:color w:val="000000"/>
        </w:rPr>
      </w:pPr>
    </w:p>
    <w:p w:rsidR="00F21FE5" w:rsidRDefault="00F21FE5" w:rsidP="00F21FE5">
      <w:pPr>
        <w:pStyle w:val="a5"/>
        <w:spacing w:beforeAutospacing="0" w:afterAutospacing="0"/>
        <w:jc w:val="both"/>
        <w:rPr>
          <w:rFonts w:asciiTheme="majorHAnsi" w:hAnsiTheme="majorHAnsi"/>
          <w:color w:val="000000"/>
        </w:rPr>
      </w:pPr>
    </w:p>
    <w:p w:rsidR="00F21FE5" w:rsidRDefault="00F21FE5" w:rsidP="00F21FE5">
      <w:pPr>
        <w:pStyle w:val="a5"/>
        <w:spacing w:beforeAutospacing="0" w:afterAutospacing="0"/>
        <w:jc w:val="center"/>
        <w:rPr>
          <w:rFonts w:asciiTheme="majorHAnsi" w:hAnsiTheme="majorHAnsi"/>
          <w:b/>
          <w:color w:val="000000"/>
          <w:sz w:val="40"/>
        </w:rPr>
      </w:pPr>
      <w:r w:rsidRPr="00F21FE5">
        <w:rPr>
          <w:rFonts w:asciiTheme="majorHAnsi" w:hAnsiTheme="majorHAnsi"/>
          <w:b/>
          <w:color w:val="000000"/>
          <w:sz w:val="40"/>
        </w:rPr>
        <w:lastRenderedPageBreak/>
        <w:t>Спонсорская программа: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Размещение логотипа компании на печатной продукции (Афиша – от 100 шт. Билеты – 4000 шт.)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Устная благодарность от ведущего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Аудио-реклама перед началом мероприятия в зале проведения игр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Видео-реклама перед началом мероприятия в зале проведения игр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Размещение логотипа на сцене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 xml:space="preserve">Размещение рекламных баннеров и </w:t>
      </w:r>
      <w:proofErr w:type="gramStart"/>
      <w:r>
        <w:t>видео-роликов</w:t>
      </w:r>
      <w:proofErr w:type="gramEnd"/>
      <w:r>
        <w:t xml:space="preserve"> в соц. Сетях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 xml:space="preserve">Размещение рекламных баннеров и </w:t>
      </w:r>
      <w:proofErr w:type="gramStart"/>
      <w:r>
        <w:t>видео-роликов</w:t>
      </w:r>
      <w:proofErr w:type="gramEnd"/>
      <w:r>
        <w:t xml:space="preserve"> на сайтах-партнеров</w:t>
      </w:r>
      <w:r w:rsidR="001200AF">
        <w:t xml:space="preserve"> </w:t>
      </w:r>
    </w:p>
    <w:p w:rsidR="001200AF" w:rsidRDefault="001200AF" w:rsidP="001200AF">
      <w:pPr>
        <w:pStyle w:val="a6"/>
        <w:numPr>
          <w:ilvl w:val="0"/>
          <w:numId w:val="4"/>
        </w:numPr>
      </w:pPr>
      <w:hyperlink r:id="rId9" w:history="1">
        <w:r w:rsidRPr="009B5D99">
          <w:rPr>
            <w:rStyle w:val="a7"/>
          </w:rPr>
          <w:t>http://infobusiness2.ru</w:t>
        </w:r>
      </w:hyperlink>
    </w:p>
    <w:p w:rsidR="001200AF" w:rsidRPr="001200AF" w:rsidRDefault="001200AF" w:rsidP="001200AF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 </w:t>
      </w:r>
      <w:hyperlink r:id="rId10" w:history="1">
        <w:r>
          <w:rPr>
            <w:rStyle w:val="a7"/>
          </w:rPr>
          <w:t>http://consultinfobiz.ru/</w:t>
        </w:r>
      </w:hyperlink>
    </w:p>
    <w:p w:rsidR="001200AF" w:rsidRPr="001200AF" w:rsidRDefault="001200AF" w:rsidP="001200AF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 </w:t>
      </w:r>
      <w:hyperlink r:id="rId11" w:history="1">
        <w:r>
          <w:rPr>
            <w:rStyle w:val="a7"/>
          </w:rPr>
          <w:t>http://www.vmagov.ru</w:t>
        </w:r>
      </w:hyperlink>
    </w:p>
    <w:p w:rsidR="001200AF" w:rsidRPr="001200AF" w:rsidRDefault="001200AF" w:rsidP="001200AF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r>
        <w:t xml:space="preserve"> </w:t>
      </w:r>
      <w:hyperlink r:id="rId12" w:history="1">
        <w:r>
          <w:rPr>
            <w:rStyle w:val="a7"/>
          </w:rPr>
          <w:t>http://www.gora4o.ru/</w:t>
        </w:r>
      </w:hyperlink>
    </w:p>
    <w:p w:rsidR="001200AF" w:rsidRPr="001200AF" w:rsidRDefault="001200AF" w:rsidP="001200AF">
      <w:pPr>
        <w:pStyle w:val="a6"/>
        <w:numPr>
          <w:ilvl w:val="0"/>
          <w:numId w:val="4"/>
        </w:numPr>
        <w:rPr>
          <w:rStyle w:val="a7"/>
          <w:color w:val="auto"/>
          <w:u w:val="none"/>
        </w:rPr>
      </w:pPr>
      <w:hyperlink r:id="rId13" w:history="1">
        <w:r>
          <w:rPr>
            <w:rStyle w:val="a7"/>
          </w:rPr>
          <w:t>http://carambatv.ru/</w:t>
        </w:r>
      </w:hyperlink>
    </w:p>
    <w:p w:rsidR="001200AF" w:rsidRDefault="001200AF" w:rsidP="001200AF">
      <w:pPr>
        <w:pStyle w:val="a6"/>
        <w:numPr>
          <w:ilvl w:val="0"/>
          <w:numId w:val="4"/>
        </w:numPr>
      </w:pPr>
      <w:r>
        <w:rPr>
          <w:rStyle w:val="a7"/>
        </w:rPr>
        <w:t>(добавишь своих…..)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Установка промо стоек в холе дворца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Проведение рекламных компаний спонсора (согласуется отдельно с организаторами мероприятия)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Выступление представителей спонсора на втором дне мероприятия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Розыгрыш специальных призов спонсора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>Приглашение представителей спонсора в жюри игр</w:t>
      </w:r>
    </w:p>
    <w:p w:rsidR="00F21FE5" w:rsidRDefault="00F21FE5" w:rsidP="00F21FE5">
      <w:pPr>
        <w:pStyle w:val="a6"/>
        <w:numPr>
          <w:ilvl w:val="0"/>
          <w:numId w:val="1"/>
        </w:numPr>
      </w:pPr>
      <w:r>
        <w:t xml:space="preserve">Освещение итогов мероприятия на </w:t>
      </w:r>
      <w:proofErr w:type="gramStart"/>
      <w:r>
        <w:t>сайтах-партнеров</w:t>
      </w:r>
      <w:proofErr w:type="gramEnd"/>
      <w:r>
        <w:t xml:space="preserve"> и сайте компании организатора. </w:t>
      </w:r>
    </w:p>
    <w:p w:rsidR="00F21FE5" w:rsidRDefault="00F21FE5" w:rsidP="00F21FE5">
      <w:pPr>
        <w:pStyle w:val="a6"/>
        <w:numPr>
          <w:ilvl w:val="0"/>
          <w:numId w:val="1"/>
        </w:numPr>
        <w:pBdr>
          <w:bottom w:val="single" w:sz="12" w:space="1" w:color="auto"/>
        </w:pBdr>
      </w:pPr>
      <w:r>
        <w:t>Возможность рассылки промо акций спонсора по клиентской базе к</w:t>
      </w:r>
      <w:r>
        <w:t>омпании организатора (1 месяц</w:t>
      </w:r>
      <w:r>
        <w:t>)</w:t>
      </w:r>
    </w:p>
    <w:p w:rsidR="00F21FE5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Мы открыты для диалога! Если у Вас есть интересные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 идеи и дополнения по сотрудничеству, Вы можете обращаться к организатору мероприятия по следующим контактам:</w:t>
      </w:r>
    </w:p>
    <w:p w:rsidR="001200AF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</w:t>
      </w:r>
    </w:p>
    <w:p w:rsidR="001200AF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……………………………………..</w:t>
      </w:r>
    </w:p>
    <w:p w:rsidR="001200AF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</w:t>
      </w:r>
    </w:p>
    <w:p w:rsidR="001200AF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</w:t>
      </w:r>
    </w:p>
    <w:p w:rsidR="001200AF" w:rsidRPr="00F21FE5" w:rsidRDefault="001200AF" w:rsidP="00F21FE5">
      <w:pPr>
        <w:pStyle w:val="a5"/>
        <w:spacing w:beforeAutospacing="0" w:afterAutospacing="0"/>
        <w:rPr>
          <w:rFonts w:asciiTheme="majorHAnsi" w:hAnsiTheme="majorHAnsi"/>
          <w:color w:val="000000"/>
        </w:rPr>
      </w:pPr>
    </w:p>
    <w:p w:rsidR="00504F65" w:rsidRPr="00504F65" w:rsidRDefault="00504F65" w:rsidP="00016422">
      <w:pPr>
        <w:pStyle w:val="a5"/>
        <w:spacing w:beforeAutospacing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016422" w:rsidRDefault="00016422" w:rsidP="00016422">
      <w:pPr>
        <w:pStyle w:val="a5"/>
        <w:spacing w:beforeAutospacing="0" w:afterAutospacing="0"/>
        <w:ind w:firstLine="709"/>
        <w:jc w:val="both"/>
      </w:pPr>
    </w:p>
    <w:p w:rsidR="00016422" w:rsidRPr="006C2F8E" w:rsidRDefault="00016422" w:rsidP="00016422"/>
    <w:sectPr w:rsidR="00016422" w:rsidRPr="006C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C5C"/>
    <w:multiLevelType w:val="hybridMultilevel"/>
    <w:tmpl w:val="2F2E3F68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6AAE553D"/>
    <w:multiLevelType w:val="hybridMultilevel"/>
    <w:tmpl w:val="FCA02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5E86"/>
    <w:multiLevelType w:val="hybridMultilevel"/>
    <w:tmpl w:val="F384B8A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73C4724A"/>
    <w:multiLevelType w:val="hybridMultilevel"/>
    <w:tmpl w:val="99A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43"/>
    <w:rsid w:val="00016422"/>
    <w:rsid w:val="001200AF"/>
    <w:rsid w:val="00177384"/>
    <w:rsid w:val="00504F65"/>
    <w:rsid w:val="006C2F8E"/>
    <w:rsid w:val="00926243"/>
    <w:rsid w:val="00C07D6D"/>
    <w:rsid w:val="00F21FE5"/>
    <w:rsid w:val="00F449C2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F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F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carambat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ra4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ma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infobi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business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Charger</dc:creator>
  <cp:keywords/>
  <dc:description/>
  <cp:lastModifiedBy>Charger</cp:lastModifiedBy>
  <cp:revision>7</cp:revision>
  <dcterms:created xsi:type="dcterms:W3CDTF">2013-11-07T11:25:00Z</dcterms:created>
  <dcterms:modified xsi:type="dcterms:W3CDTF">2013-11-07T13:00:00Z</dcterms:modified>
</cp:coreProperties>
</file>