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5B" w:rsidRPr="004B4E7E" w:rsidRDefault="00F51EBB" w:rsidP="00F51EBB">
      <w:pPr>
        <w:pStyle w:val="a3"/>
        <w:rPr>
          <w:b/>
        </w:rPr>
      </w:pPr>
      <w:r w:rsidRPr="004B4E7E">
        <w:rPr>
          <w:b/>
        </w:rPr>
        <w:t xml:space="preserve">Установление правообладателя на объекты авторского права </w:t>
      </w:r>
    </w:p>
    <w:p w:rsidR="00765D38" w:rsidRDefault="00765D38" w:rsidP="009978B2">
      <w:pPr>
        <w:pStyle w:val="a3"/>
      </w:pPr>
    </w:p>
    <w:p w:rsidR="00E30AD5" w:rsidRDefault="00E82630" w:rsidP="009978B2">
      <w:pPr>
        <w:pStyle w:val="a3"/>
      </w:pPr>
      <w:r>
        <w:t xml:space="preserve">«Прав или не прав?»- воистину шекспировский вопрос, волнующий </w:t>
      </w:r>
      <w:r w:rsidR="00054910">
        <w:t xml:space="preserve">куда большее количество людей, </w:t>
      </w:r>
      <w:proofErr w:type="gramStart"/>
      <w:r w:rsidR="00054910">
        <w:t>чем</w:t>
      </w:r>
      <w:proofErr w:type="gramEnd"/>
      <w:r w:rsidR="00054910">
        <w:t xml:space="preserve"> кажется на первый взгляд. </w:t>
      </w:r>
      <w:r w:rsidR="00054910" w:rsidRPr="00054910">
        <w:rPr>
          <w:b/>
        </w:rPr>
        <w:t>Установление правообладателя на объекты авторского права</w:t>
      </w:r>
      <w:r w:rsidR="00054910" w:rsidRPr="004B4E7E">
        <w:rPr>
          <w:b/>
        </w:rPr>
        <w:t xml:space="preserve"> </w:t>
      </w:r>
      <w:r w:rsidR="00054910">
        <w:t xml:space="preserve">порой </w:t>
      </w:r>
      <w:r w:rsidR="00054910" w:rsidRPr="009978B2">
        <w:t>представляет нешуточную проблему.</w:t>
      </w:r>
      <w:r w:rsidR="00CE01DE">
        <w:t xml:space="preserve"> С одной стороны, правообладателями являются лица, обладающие исключительным правом на произведение, которое перешло к ним от автора по </w:t>
      </w:r>
      <w:r w:rsidR="006D27E3">
        <w:t>установленным</w:t>
      </w:r>
      <w:r w:rsidR="00CE01DE">
        <w:t xml:space="preserve"> основания</w:t>
      </w:r>
      <w:proofErr w:type="gramStart"/>
      <w:r w:rsidR="00CE01DE">
        <w:t>м</w:t>
      </w:r>
      <w:r w:rsidR="00B07109">
        <w:t>-</w:t>
      </w:r>
      <w:proofErr w:type="gramEnd"/>
      <w:r w:rsidR="00B07109">
        <w:t xml:space="preserve"> в </w:t>
      </w:r>
      <w:r w:rsidR="00CE01DE">
        <w:t>силу закона или в силу договора.</w:t>
      </w:r>
      <w:r w:rsidR="00E30AD5">
        <w:t xml:space="preserve"> </w:t>
      </w:r>
      <w:r w:rsidR="00B07109">
        <w:t xml:space="preserve"> </w:t>
      </w:r>
      <w:r w:rsidR="006D27E3">
        <w:t>Д</w:t>
      </w:r>
      <w:r w:rsidR="00C33C5E">
        <w:t>оговор,</w:t>
      </w:r>
      <w:r w:rsidR="00A102F3">
        <w:t xml:space="preserve"> </w:t>
      </w:r>
      <w:r w:rsidR="00C33C5E">
        <w:t xml:space="preserve"> </w:t>
      </w:r>
      <w:r w:rsidR="00B07109">
        <w:t>или, к примеру, документ о вступлении в наследство</w:t>
      </w:r>
      <w:r w:rsidR="00BC16A2">
        <w:t>,</w:t>
      </w:r>
      <w:r w:rsidR="006D27E3">
        <w:t xml:space="preserve"> служат хорошей защитой от незаконных посягательств.</w:t>
      </w:r>
    </w:p>
    <w:p w:rsidR="000E10A8" w:rsidRDefault="00B07109" w:rsidP="00B07109">
      <w:pPr>
        <w:pStyle w:val="a3"/>
        <w:rPr>
          <w:lang w:eastAsia="ru-RU"/>
        </w:rPr>
      </w:pPr>
      <w:r>
        <w:t>С другой стороны, очень часто бывает так, что обладателем авторского права</w:t>
      </w:r>
      <w:r w:rsidR="006348A8">
        <w:t xml:space="preserve"> становится</w:t>
      </w:r>
      <w:r>
        <w:t xml:space="preserve"> не автор, а совершенно </w:t>
      </w:r>
      <w:r w:rsidR="006D27E3">
        <w:t>посторонний</w:t>
      </w:r>
      <w:r>
        <w:t xml:space="preserve"> человек. </w:t>
      </w:r>
      <w:r w:rsidR="00D1572E">
        <w:t xml:space="preserve">Да, согласно действующему законодательству, авторское право в регистрации не нуждается, однако на практике все иначе. </w:t>
      </w:r>
      <w:r w:rsidR="006348A8">
        <w:t xml:space="preserve">Так, </w:t>
      </w:r>
      <w:r>
        <w:t xml:space="preserve">если </w:t>
      </w:r>
      <w:r w:rsidR="006348A8">
        <w:t xml:space="preserve">некто, </w:t>
      </w:r>
      <w:r w:rsidR="00016D91">
        <w:t>за</w:t>
      </w:r>
      <w:r w:rsidR="006348A8">
        <w:t>получив произведение, не созданное собственным трудом, подает</w:t>
      </w:r>
      <w:r w:rsidR="00BD7BE6">
        <w:t xml:space="preserve"> на него</w:t>
      </w:r>
      <w:r w:rsidR="006348A8">
        <w:t xml:space="preserve"> заявку в регистрирующий орган</w:t>
      </w:r>
      <w:r w:rsidR="007E3C80">
        <w:t xml:space="preserve">, </w:t>
      </w:r>
      <w:r w:rsidR="006D27E3">
        <w:t>-</w:t>
      </w:r>
      <w:r w:rsidR="007E3C80">
        <w:t xml:space="preserve"> по закону становится правообладателем</w:t>
      </w:r>
      <w:r w:rsidR="006348A8">
        <w:t>.</w:t>
      </w:r>
      <w:r w:rsidR="007E3C80">
        <w:t xml:space="preserve"> </w:t>
      </w:r>
      <w:r w:rsidR="00506F73">
        <w:t>И э</w:t>
      </w:r>
      <w:r w:rsidR="007E3C80">
        <w:t>то происходит независимо от того, кто является подлинным автором.</w:t>
      </w:r>
      <w:r w:rsidR="00326350">
        <w:t xml:space="preserve"> </w:t>
      </w:r>
      <w:r w:rsidR="00506F73">
        <w:t>Л</w:t>
      </w:r>
      <w:r w:rsidR="00686102" w:rsidRPr="009978B2">
        <w:rPr>
          <w:lang w:eastAsia="ru-RU"/>
        </w:rPr>
        <w:t xml:space="preserve">ицо, </w:t>
      </w:r>
      <w:r w:rsidR="00506F73">
        <w:rPr>
          <w:lang w:eastAsia="ru-RU"/>
        </w:rPr>
        <w:t xml:space="preserve">впервые </w:t>
      </w:r>
      <w:r w:rsidR="00686102" w:rsidRPr="009978B2">
        <w:rPr>
          <w:lang w:eastAsia="ru-RU"/>
        </w:rPr>
        <w:t>указанное на оригинале или экземпляре,</w:t>
      </w:r>
      <w:r w:rsidR="00623A64">
        <w:rPr>
          <w:lang w:eastAsia="ru-RU"/>
        </w:rPr>
        <w:t xml:space="preserve"> по закону</w:t>
      </w:r>
      <w:r w:rsidR="00686102" w:rsidRPr="009978B2">
        <w:rPr>
          <w:lang w:eastAsia="ru-RU"/>
        </w:rPr>
        <w:t xml:space="preserve"> </w:t>
      </w:r>
      <w:r w:rsidR="008F6670" w:rsidRPr="009978B2">
        <w:rPr>
          <w:lang w:eastAsia="ru-RU"/>
        </w:rPr>
        <w:t>автором</w:t>
      </w:r>
      <w:r w:rsidR="008F6670">
        <w:rPr>
          <w:lang w:eastAsia="ru-RU"/>
        </w:rPr>
        <w:t xml:space="preserve"> также</w:t>
      </w:r>
      <w:r w:rsidR="008F6670" w:rsidRPr="009978B2">
        <w:rPr>
          <w:lang w:eastAsia="ru-RU"/>
        </w:rPr>
        <w:t xml:space="preserve"> </w:t>
      </w:r>
      <w:r w:rsidR="00686102" w:rsidRPr="009978B2">
        <w:rPr>
          <w:lang w:eastAsia="ru-RU"/>
        </w:rPr>
        <w:t>считается</w:t>
      </w:r>
      <w:r w:rsidR="00A36CAF">
        <w:rPr>
          <w:lang w:eastAsia="ru-RU"/>
        </w:rPr>
        <w:t xml:space="preserve">. </w:t>
      </w:r>
      <w:r w:rsidR="004C39D9">
        <w:rPr>
          <w:lang w:eastAsia="ru-RU"/>
        </w:rPr>
        <w:t xml:space="preserve">Как видим, </w:t>
      </w:r>
      <w:r w:rsidR="00DB5C7F">
        <w:rPr>
          <w:lang w:eastAsia="ru-RU"/>
        </w:rPr>
        <w:t>есть ситуации, когда</w:t>
      </w:r>
      <w:r w:rsidR="004C39D9">
        <w:rPr>
          <w:lang w:eastAsia="ru-RU"/>
        </w:rPr>
        <w:t xml:space="preserve"> </w:t>
      </w:r>
      <w:r w:rsidR="00DB5C7F">
        <w:rPr>
          <w:lang w:eastAsia="ru-RU"/>
        </w:rPr>
        <w:t xml:space="preserve">существующие правовые механизмы охраны авторских прав оказываются бессильны. </w:t>
      </w:r>
      <w:r w:rsidR="008C2AD4">
        <w:rPr>
          <w:lang w:eastAsia="ru-RU"/>
        </w:rPr>
        <w:t>Как в старом</w:t>
      </w:r>
      <w:bookmarkStart w:id="0" w:name="_GoBack"/>
      <w:bookmarkEnd w:id="0"/>
      <w:r w:rsidR="008C2AD4">
        <w:rPr>
          <w:lang w:eastAsia="ru-RU"/>
        </w:rPr>
        <w:t xml:space="preserve"> анекдоте:</w:t>
      </w:r>
      <w:r w:rsidR="00412536">
        <w:rPr>
          <w:lang w:eastAsia="ru-RU"/>
        </w:rPr>
        <w:t xml:space="preserve"> «Кто первы</w:t>
      </w:r>
      <w:r w:rsidR="007A1301">
        <w:rPr>
          <w:lang w:eastAsia="ru-RU"/>
        </w:rPr>
        <w:t>м встал, того и тапочки»</w:t>
      </w:r>
      <w:r w:rsidR="00412536">
        <w:rPr>
          <w:lang w:eastAsia="ru-RU"/>
        </w:rPr>
        <w:t>.</w:t>
      </w:r>
      <w:r w:rsidR="003D52DE">
        <w:rPr>
          <w:lang w:eastAsia="ru-RU"/>
        </w:rPr>
        <w:t xml:space="preserve"> </w:t>
      </w:r>
    </w:p>
    <w:p w:rsidR="006E3032" w:rsidRPr="00BA7CBB" w:rsidRDefault="002746A9" w:rsidP="00BA7CBB">
      <w:pPr>
        <w:pStyle w:val="a3"/>
        <w:rPr>
          <w:rStyle w:val="a6"/>
          <w:b w:val="0"/>
          <w:bCs w:val="0"/>
        </w:rPr>
      </w:pPr>
      <w:r>
        <w:rPr>
          <w:lang w:eastAsia="ru-RU"/>
        </w:rPr>
        <w:t>Отстоять авторство на объект интеллектуальной собственности в дальнейшем не просто сложно, а практически невозможно.</w:t>
      </w:r>
      <w:r w:rsidR="00A9497C">
        <w:rPr>
          <w:lang w:eastAsia="ru-RU"/>
        </w:rPr>
        <w:t xml:space="preserve"> </w:t>
      </w:r>
      <w:r w:rsidR="006E3032" w:rsidRPr="00BA7CBB">
        <w:t xml:space="preserve">Очевидно, что авторы крайне нуждаются в </w:t>
      </w:r>
      <w:r w:rsidR="006E3032" w:rsidRPr="00BA7CBB">
        <w:rPr>
          <w:rStyle w:val="a6"/>
          <w:b w:val="0"/>
          <w:bCs w:val="0"/>
        </w:rPr>
        <w:t>официальном подтверждении своих прав. Закон предоставляет им такую возможность.</w:t>
      </w:r>
    </w:p>
    <w:p w:rsidR="00F40A23" w:rsidRDefault="003D52DE" w:rsidP="003D52DE">
      <w:pPr>
        <w:pStyle w:val="a3"/>
      </w:pPr>
      <w:r w:rsidRPr="003D52DE">
        <w:rPr>
          <w:b/>
        </w:rPr>
        <w:t xml:space="preserve">Установление правообладателя на объекты авторского права </w:t>
      </w:r>
      <w:r>
        <w:rPr>
          <w:b/>
        </w:rPr>
        <w:t xml:space="preserve"> </w:t>
      </w:r>
      <w:r>
        <w:t>может быть обеспечено</w:t>
      </w:r>
      <w:r w:rsidR="000B5712">
        <w:t xml:space="preserve"> посредством</w:t>
      </w:r>
      <w:r>
        <w:t xml:space="preserve"> </w:t>
      </w:r>
      <w:r w:rsidR="000B5712">
        <w:t>ряда мер.</w:t>
      </w:r>
      <w:r w:rsidR="00F40A23">
        <w:t xml:space="preserve"> </w:t>
      </w:r>
      <w:r w:rsidR="0093773C">
        <w:t xml:space="preserve">Их назначение в том, чтобы доказать факт существования произведения на определенную дату. Если не </w:t>
      </w:r>
      <w:r w:rsidR="0093773C">
        <w:lastRenderedPageBreak/>
        <w:t>затрагивать регистрацию прав в соответствующих органах (Роспатент или РАО), о</w:t>
      </w:r>
      <w:r w:rsidR="00F40A23">
        <w:t xml:space="preserve">сновными из них являются: </w:t>
      </w:r>
    </w:p>
    <w:p w:rsidR="002C4E6C" w:rsidRDefault="002C4E6C" w:rsidP="00765D38">
      <w:pPr>
        <w:pStyle w:val="a3"/>
        <w:numPr>
          <w:ilvl w:val="0"/>
          <w:numId w:val="2"/>
        </w:numPr>
      </w:pPr>
      <w:r>
        <w:t>свидетельские показания, подтверждающие авторство. Лучше если свидетелей нескольк</w:t>
      </w:r>
      <w:proofErr w:type="gramStart"/>
      <w:r>
        <w:t>о-</w:t>
      </w:r>
      <w:proofErr w:type="gramEnd"/>
      <w:r>
        <w:t xml:space="preserve"> шансы на признание авторства возрастают;</w:t>
      </w:r>
    </w:p>
    <w:p w:rsidR="009021D3" w:rsidRDefault="00A51CAE" w:rsidP="00765D38">
      <w:pPr>
        <w:pStyle w:val="a3"/>
        <w:numPr>
          <w:ilvl w:val="0"/>
          <w:numId w:val="2"/>
        </w:numPr>
      </w:pPr>
      <w:r>
        <w:t>н</w:t>
      </w:r>
      <w:r w:rsidR="00572163">
        <w:t xml:space="preserve">отариальное удостоверение подписи на произведении. </w:t>
      </w:r>
      <w:r w:rsidR="00BC476D">
        <w:t>Ст</w:t>
      </w:r>
      <w:r w:rsidR="00572163">
        <w:t xml:space="preserve">оит помнить, что нотариус заверяет </w:t>
      </w:r>
      <w:r>
        <w:t>лишь подпись и не более того. Так что этот м</w:t>
      </w:r>
      <w:r w:rsidR="000B5712">
        <w:t>етод не лишен недостатков, хотя и распространен на практике</w:t>
      </w:r>
      <w:r w:rsidR="00C82DF5">
        <w:t>;</w:t>
      </w:r>
    </w:p>
    <w:p w:rsidR="000B5712" w:rsidRDefault="000B5712" w:rsidP="00765D38">
      <w:pPr>
        <w:pStyle w:val="a3"/>
        <w:numPr>
          <w:ilvl w:val="0"/>
          <w:numId w:val="2"/>
        </w:numPr>
      </w:pPr>
      <w:r>
        <w:t>нотариальное хранение. Образец упаковывается в присутствии нотариуса, последний заверяет его печатью, ставит дату и подпись. При необходимости это поможет доказать  авторство в суде</w:t>
      </w:r>
      <w:r w:rsidR="00C82DF5">
        <w:t>;</w:t>
      </w:r>
    </w:p>
    <w:p w:rsidR="000B5712" w:rsidRDefault="000B5712" w:rsidP="00765D38">
      <w:pPr>
        <w:pStyle w:val="a3"/>
        <w:numPr>
          <w:ilvl w:val="0"/>
          <w:numId w:val="2"/>
        </w:numPr>
      </w:pPr>
      <w:r>
        <w:t xml:space="preserve">использование </w:t>
      </w:r>
      <w:r w:rsidR="00D869A7">
        <w:t>почтового отправления. Результат труда отправляется по почте с описью вложения. Почта регистрирует дату отправления. В дальнейшем, это также может стать одним из доказательств. Однако, стоит учесть, что экспертиза вложения не проводится, поэтому подлинность его может оказаться под вопросом</w:t>
      </w:r>
      <w:r w:rsidR="00C82DF5">
        <w:t>;</w:t>
      </w:r>
    </w:p>
    <w:p w:rsidR="00D869A7" w:rsidRDefault="00C82DF5" w:rsidP="00765D38">
      <w:pPr>
        <w:pStyle w:val="a3"/>
        <w:numPr>
          <w:ilvl w:val="0"/>
          <w:numId w:val="2"/>
        </w:numPr>
      </w:pPr>
      <w:r>
        <w:t>публикация в СМИ</w:t>
      </w:r>
      <w:r w:rsidR="00F40A23">
        <w:t xml:space="preserve"> или каталоге</w:t>
      </w:r>
      <w:proofErr w:type="gramStart"/>
      <w:r w:rsidR="00F40A23">
        <w:t xml:space="preserve"> </w:t>
      </w:r>
      <w:r>
        <w:t>,</w:t>
      </w:r>
      <w:proofErr w:type="gramEnd"/>
      <w:r>
        <w:t xml:space="preserve"> посредством которой легко установить </w:t>
      </w:r>
      <w:r w:rsidR="00765D38">
        <w:t>дату размещения.</w:t>
      </w:r>
    </w:p>
    <w:p w:rsidR="00765D38" w:rsidRDefault="00765D38" w:rsidP="003D52DE">
      <w:pPr>
        <w:pStyle w:val="a3"/>
      </w:pPr>
      <w:r>
        <w:t>Однако самым надежным</w:t>
      </w:r>
      <w:r w:rsidR="00925A3E">
        <w:t xml:space="preserve"> способом </w:t>
      </w:r>
      <w:r w:rsidR="00925A3E">
        <w:rPr>
          <w:b/>
        </w:rPr>
        <w:t>у</w:t>
      </w:r>
      <w:r w:rsidR="00925A3E" w:rsidRPr="003D52DE">
        <w:rPr>
          <w:b/>
        </w:rPr>
        <w:t>становлени</w:t>
      </w:r>
      <w:r w:rsidR="00925A3E">
        <w:rPr>
          <w:b/>
        </w:rPr>
        <w:t>я</w:t>
      </w:r>
      <w:r w:rsidR="00925A3E" w:rsidRPr="003D52DE">
        <w:rPr>
          <w:b/>
        </w:rPr>
        <w:t xml:space="preserve"> правообладателя на объекты авторского права</w:t>
      </w:r>
      <w:r>
        <w:t xml:space="preserve">, вероятно, является депонирование. Эта мера предусматривает регистрацию авторского права с  </w:t>
      </w:r>
      <w:r w:rsidR="000B5712">
        <w:t>последующим принятием зарегистрированного экземпляра произведения на ответственное хра</w:t>
      </w:r>
      <w:r>
        <w:t xml:space="preserve">нение. Депозитарии </w:t>
      </w:r>
      <w:r w:rsidR="0093773C">
        <w:t xml:space="preserve">сейчас создаются в различных правовых организациях, предоставляющих услуги в области защиты прав интеллектуальной собственности. </w:t>
      </w:r>
    </w:p>
    <w:p w:rsidR="0093773C" w:rsidRDefault="0093773C" w:rsidP="003D52DE">
      <w:pPr>
        <w:pStyle w:val="a3"/>
      </w:pPr>
    </w:p>
    <w:p w:rsidR="0093773C" w:rsidRDefault="0093773C" w:rsidP="003D52DE">
      <w:pPr>
        <w:pStyle w:val="a3"/>
      </w:pPr>
    </w:p>
    <w:p w:rsidR="00B07109" w:rsidRDefault="00B07109" w:rsidP="009978B2">
      <w:pPr>
        <w:pStyle w:val="a3"/>
      </w:pPr>
    </w:p>
    <w:p w:rsidR="00CE01DE" w:rsidRDefault="00CE01DE" w:rsidP="009978B2">
      <w:pPr>
        <w:pStyle w:val="a3"/>
      </w:pPr>
    </w:p>
    <w:p w:rsidR="00CE01DE" w:rsidRPr="00CE01DE" w:rsidRDefault="00CE01DE" w:rsidP="00CE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01DE" w:rsidRDefault="00CE01DE" w:rsidP="009978B2">
      <w:pPr>
        <w:pStyle w:val="a3"/>
      </w:pPr>
    </w:p>
    <w:p w:rsidR="009978B2" w:rsidRDefault="009978B2" w:rsidP="009978B2">
      <w:pPr>
        <w:pStyle w:val="a3"/>
      </w:pPr>
    </w:p>
    <w:p w:rsidR="009978B2" w:rsidRPr="009978B2" w:rsidRDefault="00054910" w:rsidP="00326350">
      <w:pPr>
        <w:pStyle w:val="a3"/>
      </w:pPr>
      <w:r w:rsidRPr="009978B2">
        <w:t xml:space="preserve"> </w:t>
      </w:r>
    </w:p>
    <w:p w:rsidR="009978B2" w:rsidRDefault="009978B2" w:rsidP="009978B2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9978B2">
        <w:rPr>
          <w:rFonts w:eastAsia="Times New Roman" w:cs="Times New Roman"/>
          <w:sz w:val="24"/>
          <w:szCs w:val="24"/>
          <w:lang w:eastAsia="ru-RU"/>
        </w:rPr>
        <w:br/>
      </w:r>
    </w:p>
    <w:p w:rsidR="009978B2" w:rsidRPr="009978B2" w:rsidRDefault="009978B2" w:rsidP="009978B2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4B4E7E" w:rsidRPr="004B4E7E" w:rsidRDefault="004B4E7E" w:rsidP="004B4E7E">
      <w:pPr>
        <w:pStyle w:val="a3"/>
      </w:pPr>
    </w:p>
    <w:p w:rsidR="004B4E7E" w:rsidRDefault="004B4E7E" w:rsidP="004B4E7E">
      <w:pPr>
        <w:pStyle w:val="a3"/>
        <w:rPr>
          <w:b/>
        </w:rPr>
      </w:pPr>
    </w:p>
    <w:p w:rsidR="00F51EBB" w:rsidRDefault="00F51EBB" w:rsidP="00703F5B">
      <w:pPr>
        <w:pStyle w:val="a3"/>
      </w:pPr>
    </w:p>
    <w:sectPr w:rsidR="00F5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926"/>
    <w:multiLevelType w:val="hybridMultilevel"/>
    <w:tmpl w:val="B3881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2B0AB7"/>
    <w:multiLevelType w:val="multilevel"/>
    <w:tmpl w:val="7A46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B"/>
    <w:rsid w:val="00016D91"/>
    <w:rsid w:val="00054910"/>
    <w:rsid w:val="000B5712"/>
    <w:rsid w:val="000E10A8"/>
    <w:rsid w:val="002746A9"/>
    <w:rsid w:val="002C4E6C"/>
    <w:rsid w:val="003145E2"/>
    <w:rsid w:val="00326350"/>
    <w:rsid w:val="003D52DE"/>
    <w:rsid w:val="00412536"/>
    <w:rsid w:val="004B4E7E"/>
    <w:rsid w:val="004C39D9"/>
    <w:rsid w:val="00506F73"/>
    <w:rsid w:val="00513306"/>
    <w:rsid w:val="00572163"/>
    <w:rsid w:val="00573DC3"/>
    <w:rsid w:val="00623A64"/>
    <w:rsid w:val="006348A8"/>
    <w:rsid w:val="00686102"/>
    <w:rsid w:val="006D27E3"/>
    <w:rsid w:val="006E3032"/>
    <w:rsid w:val="00703F5B"/>
    <w:rsid w:val="00765D38"/>
    <w:rsid w:val="007A1301"/>
    <w:rsid w:val="007E3C80"/>
    <w:rsid w:val="008C2AD4"/>
    <w:rsid w:val="008F6670"/>
    <w:rsid w:val="009021D3"/>
    <w:rsid w:val="00925A3E"/>
    <w:rsid w:val="0093773C"/>
    <w:rsid w:val="0095651E"/>
    <w:rsid w:val="009978B2"/>
    <w:rsid w:val="00A102F3"/>
    <w:rsid w:val="00A36CAF"/>
    <w:rsid w:val="00A51CAE"/>
    <w:rsid w:val="00A8365E"/>
    <w:rsid w:val="00A9497C"/>
    <w:rsid w:val="00B07109"/>
    <w:rsid w:val="00BA7CBB"/>
    <w:rsid w:val="00BC16A2"/>
    <w:rsid w:val="00BC476D"/>
    <w:rsid w:val="00BD7BE6"/>
    <w:rsid w:val="00C33C5E"/>
    <w:rsid w:val="00C82DF5"/>
    <w:rsid w:val="00C965A0"/>
    <w:rsid w:val="00CE01DE"/>
    <w:rsid w:val="00D1572E"/>
    <w:rsid w:val="00D869A7"/>
    <w:rsid w:val="00DA329B"/>
    <w:rsid w:val="00DB0F84"/>
    <w:rsid w:val="00DB5C7F"/>
    <w:rsid w:val="00E30AD5"/>
    <w:rsid w:val="00E82630"/>
    <w:rsid w:val="00F40A23"/>
    <w:rsid w:val="00F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9978B2"/>
    <w:rPr>
      <w:color w:val="0000FF"/>
      <w:u w:val="single"/>
    </w:rPr>
  </w:style>
  <w:style w:type="paragraph" w:customStyle="1" w:styleId="u">
    <w:name w:val="u"/>
    <w:basedOn w:val="a"/>
    <w:rsid w:val="00CE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71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5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9978B2"/>
    <w:rPr>
      <w:color w:val="0000FF"/>
      <w:u w:val="single"/>
    </w:rPr>
  </w:style>
  <w:style w:type="paragraph" w:customStyle="1" w:styleId="u">
    <w:name w:val="u"/>
    <w:basedOn w:val="a"/>
    <w:rsid w:val="00CE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71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5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53</cp:revision>
  <dcterms:created xsi:type="dcterms:W3CDTF">2014-03-16T06:37:00Z</dcterms:created>
  <dcterms:modified xsi:type="dcterms:W3CDTF">2014-03-16T16:34:00Z</dcterms:modified>
</cp:coreProperties>
</file>