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Pr="007642DA" w:rsidRDefault="00E62332" w:rsidP="00E62332">
      <w:pPr>
        <w:pStyle w:val="a3"/>
        <w:rPr>
          <w:b/>
        </w:rPr>
      </w:pPr>
      <w:r w:rsidRPr="007642DA">
        <w:rPr>
          <w:b/>
        </w:rPr>
        <w:t>Признание авторского права в суде</w:t>
      </w:r>
    </w:p>
    <w:p w:rsidR="00E62332" w:rsidRDefault="00E62332" w:rsidP="00E62332">
      <w:pPr>
        <w:pStyle w:val="a3"/>
      </w:pPr>
    </w:p>
    <w:p w:rsidR="00706F33" w:rsidRDefault="00E62332" w:rsidP="00706F33">
      <w:pPr>
        <w:pStyle w:val="a3"/>
      </w:pPr>
      <w:r>
        <w:t xml:space="preserve">Область авторского права – одна из самых противоречивых в российском и международном законодательстве. Крайне </w:t>
      </w:r>
      <w:r w:rsidR="00B92644">
        <w:t>проблемно</w:t>
      </w:r>
      <w:r>
        <w:t>, а порой</w:t>
      </w:r>
      <w:r w:rsidR="00706F33">
        <w:t>,</w:t>
      </w:r>
      <w:r>
        <w:t xml:space="preserve"> даже принципиально невозможно</w:t>
      </w:r>
      <w:r w:rsidR="00706F33">
        <w:t>,</w:t>
      </w:r>
      <w:r>
        <w:t xml:space="preserve"> урегулировать решительно все моменты в </w:t>
      </w:r>
      <w:r w:rsidR="002A423A">
        <w:t>сфере</w:t>
      </w:r>
      <w:r>
        <w:t xml:space="preserve"> </w:t>
      </w:r>
      <w:r w:rsidR="00BD55AF">
        <w:t xml:space="preserve"> авторских или смежных прав. </w:t>
      </w:r>
      <w:r w:rsidR="00706F33">
        <w:t xml:space="preserve"> Зачастую</w:t>
      </w:r>
      <w:r w:rsidR="00BD55AF">
        <w:t xml:space="preserve"> правообладатель сталкивается с ситуацией, когда его полномочия подвергаются сомнению</w:t>
      </w:r>
      <w:r w:rsidR="00DD17BC">
        <w:t xml:space="preserve"> или оспариваются</w:t>
      </w:r>
      <w:r w:rsidR="00BD55AF">
        <w:t>. Существуют спорные вопросы, однозначный ответ на которые дать крайне сложно. Именно они становятся источником множества конфликтных ситуаций, затрудняющих деятельность</w:t>
      </w:r>
      <w:r w:rsidR="00706F33">
        <w:t xml:space="preserve"> предприятия или заинтересованного лица</w:t>
      </w:r>
      <w:r w:rsidR="00BD55AF">
        <w:t xml:space="preserve">.  </w:t>
      </w:r>
      <w:r w:rsidR="00706F33">
        <w:t>В данном случае выходом станет признание авторского права в суде.</w:t>
      </w:r>
    </w:p>
    <w:p w:rsidR="00466B7A" w:rsidRDefault="00DD17BC" w:rsidP="00A47C1E">
      <w:pPr>
        <w:pStyle w:val="a3"/>
      </w:pPr>
      <w:r w:rsidRPr="007642DA">
        <w:rPr>
          <w:b/>
        </w:rPr>
        <w:t>Признание авторского права в суде</w:t>
      </w:r>
      <w:r w:rsidR="007642DA">
        <w:t xml:space="preserve">  является правовой формой </w:t>
      </w:r>
      <w:r w:rsidR="006A6EA2">
        <w:t>его</w:t>
      </w:r>
      <w:r w:rsidR="007642DA">
        <w:t xml:space="preserve"> защиты, которая </w:t>
      </w:r>
      <w:r w:rsidR="00060515">
        <w:t xml:space="preserve">направлена на </w:t>
      </w:r>
      <w:r w:rsidR="007642DA">
        <w:t xml:space="preserve">восстановление и признание </w:t>
      </w:r>
      <w:r w:rsidR="00314CC5">
        <w:t>указанн</w:t>
      </w:r>
      <w:r w:rsidR="006A6EA2">
        <w:t xml:space="preserve">ого права </w:t>
      </w:r>
      <w:r w:rsidR="007642DA">
        <w:t>при нарушении или оспаривании.</w:t>
      </w:r>
      <w:r w:rsidR="00A47C1E">
        <w:t xml:space="preserve"> Возможность восстановления нарушенных прав, </w:t>
      </w:r>
      <w:r w:rsidR="000567AA">
        <w:t>их судебной защиты, является одной</w:t>
      </w:r>
      <w:r w:rsidR="00A47C1E">
        <w:t xml:space="preserve"> из </w:t>
      </w:r>
      <w:r w:rsidR="000567AA">
        <w:t xml:space="preserve">фундаментальных </w:t>
      </w:r>
      <w:r w:rsidR="00A47C1E">
        <w:t xml:space="preserve">основ гражданско-правовой системы России. </w:t>
      </w:r>
      <w:r w:rsidR="00466B7A">
        <w:t xml:space="preserve">В нашей стране данные вопросы рассматривают </w:t>
      </w:r>
      <w:r w:rsidR="00B835AD">
        <w:t xml:space="preserve">обычно </w:t>
      </w:r>
      <w:r w:rsidR="00466B7A">
        <w:t>две категории судов:</w:t>
      </w:r>
    </w:p>
    <w:p w:rsidR="00466B7A" w:rsidRDefault="00466B7A" w:rsidP="00466B7A">
      <w:pPr>
        <w:pStyle w:val="a3"/>
        <w:numPr>
          <w:ilvl w:val="0"/>
          <w:numId w:val="1"/>
        </w:numPr>
      </w:pPr>
      <w:r>
        <w:t>суды общей юрисдикции;</w:t>
      </w:r>
    </w:p>
    <w:p w:rsidR="00466B7A" w:rsidRDefault="00466B7A" w:rsidP="00466B7A">
      <w:pPr>
        <w:pStyle w:val="a3"/>
        <w:numPr>
          <w:ilvl w:val="0"/>
          <w:numId w:val="1"/>
        </w:numPr>
      </w:pPr>
      <w:r>
        <w:t>арбитражные суды.</w:t>
      </w:r>
    </w:p>
    <w:p w:rsidR="00466B7A" w:rsidRDefault="00AE0407" w:rsidP="00466B7A">
      <w:pPr>
        <w:pStyle w:val="a3"/>
      </w:pPr>
      <w:r w:rsidRPr="007642DA">
        <w:rPr>
          <w:b/>
        </w:rPr>
        <w:t>Признание авторского права в суде</w:t>
      </w:r>
      <w:r>
        <w:t xml:space="preserve">  в суде</w:t>
      </w:r>
      <w:r w:rsidR="00466B7A">
        <w:t xml:space="preserve"> общей юрисдикции </w:t>
      </w:r>
      <w:r w:rsidR="001F7ABB">
        <w:t>реализуется</w:t>
      </w:r>
      <w:r w:rsidR="00582012">
        <w:t xml:space="preserve"> </w:t>
      </w:r>
      <w:r w:rsidR="001F7ABB">
        <w:t>гражданами</w:t>
      </w:r>
      <w:r w:rsidR="00582012">
        <w:t xml:space="preserve"> или, к примеру, организациями не ведущими коммерческую деятельность.</w:t>
      </w:r>
      <w:r w:rsidR="00C329C7">
        <w:t xml:space="preserve"> Судам общей юрисдикции подведомственны и обращения авторов с целью защиты от </w:t>
      </w:r>
      <w:r w:rsidR="00582012">
        <w:t xml:space="preserve"> </w:t>
      </w:r>
      <w:r w:rsidR="00C329C7">
        <w:t>несанкционированного использования произведений. В свою очередь, а</w:t>
      </w:r>
      <w:r w:rsidR="00582012">
        <w:t>рбитражные суды осуществляют рассмотрение обращение юр</w:t>
      </w:r>
      <w:r w:rsidR="00C329C7">
        <w:t xml:space="preserve">идических </w:t>
      </w:r>
      <w:r w:rsidR="00582012">
        <w:t>лиц, индивидуальных предпринимателей, деятельность которых</w:t>
      </w:r>
      <w:r w:rsidR="00E47B46">
        <w:t xml:space="preserve"> непосредственно</w:t>
      </w:r>
      <w:r w:rsidR="00582012">
        <w:t xml:space="preserve"> </w:t>
      </w:r>
      <w:r w:rsidR="00C329C7">
        <w:t>направлена на получение</w:t>
      </w:r>
      <w:r w:rsidR="00582012">
        <w:t xml:space="preserve"> прибыли.</w:t>
      </w:r>
      <w:r w:rsidR="00C329C7">
        <w:t xml:space="preserve"> </w:t>
      </w:r>
    </w:p>
    <w:p w:rsidR="00C1035C" w:rsidRPr="00E259B1" w:rsidRDefault="00C1035C" w:rsidP="00466B7A">
      <w:pPr>
        <w:pStyle w:val="a3"/>
      </w:pPr>
      <w:r>
        <w:t xml:space="preserve">Иск предъявляется в суд по месту жительства или по месту нахождения ответчика. Между тем, ряд исков (вытекающих из авторских договоров или </w:t>
      </w:r>
      <w:r>
        <w:lastRenderedPageBreak/>
        <w:t xml:space="preserve">договоров о передаче смежных прав, в которых указано место исполнения, </w:t>
      </w:r>
      <w:r w:rsidRPr="00E259B1">
        <w:t xml:space="preserve">могут быть предъявлены также в суд по месту исполнения договора). </w:t>
      </w:r>
    </w:p>
    <w:p w:rsidR="00C34F4D" w:rsidRDefault="00B835AD" w:rsidP="00466B7A">
      <w:pPr>
        <w:pStyle w:val="a3"/>
      </w:pPr>
      <w:r w:rsidRPr="00E259B1">
        <w:t xml:space="preserve">Однако, не стоит забывать и о существовании </w:t>
      </w:r>
      <w:r w:rsidR="00C1035C" w:rsidRPr="00E259B1">
        <w:t>более высокой</w:t>
      </w:r>
      <w:r w:rsidRPr="00E259B1">
        <w:t xml:space="preserve"> судебной инстанции. </w:t>
      </w:r>
      <w:r w:rsidR="00C1035C" w:rsidRPr="00E259B1">
        <w:t>Особо</w:t>
      </w:r>
      <w:r w:rsidRPr="00E259B1">
        <w:t xml:space="preserve"> сложные ситуации, </w:t>
      </w:r>
      <w:r w:rsidR="00B023E2" w:rsidRPr="00E259B1">
        <w:t>не получившие</w:t>
      </w:r>
      <w:r w:rsidR="00443B57" w:rsidRPr="00E259B1">
        <w:t xml:space="preserve"> разрешения на уровне общей юрисдикции или арбитража, </w:t>
      </w:r>
      <w:r w:rsidR="00C1035C" w:rsidRPr="00E259B1">
        <w:t xml:space="preserve">правомерен рассмотреть </w:t>
      </w:r>
      <w:r w:rsidR="00AE47C9" w:rsidRPr="00E259B1">
        <w:t>Конституционный Суд</w:t>
      </w:r>
      <w:r w:rsidR="00E259B1" w:rsidRPr="00E259B1">
        <w:t xml:space="preserve"> (</w:t>
      </w:r>
      <w:r w:rsidR="00AE47C9" w:rsidRPr="00E259B1">
        <w:t>у</w:t>
      </w:r>
      <w:r w:rsidR="00C1035C" w:rsidRPr="00E259B1">
        <w:t>же име</w:t>
      </w:r>
      <w:r w:rsidR="00446227">
        <w:t>ют</w:t>
      </w:r>
      <w:r w:rsidR="00C1035C" w:rsidRPr="00E259B1">
        <w:t xml:space="preserve"> место подобны</w:t>
      </w:r>
      <w:r w:rsidR="00446227">
        <w:t>е</w:t>
      </w:r>
      <w:r w:rsidR="00C1035C" w:rsidRPr="00E259B1">
        <w:t xml:space="preserve"> прецедент</w:t>
      </w:r>
      <w:r w:rsidR="00446227">
        <w:t>ы</w:t>
      </w:r>
      <w:r w:rsidR="00E259B1" w:rsidRPr="00E259B1">
        <w:t>)</w:t>
      </w:r>
      <w:r w:rsidR="00C1035C" w:rsidRPr="00E259B1">
        <w:t>.  Данный орган обладает наивысшими полномочиями</w:t>
      </w:r>
      <w:r w:rsidR="00C1035C">
        <w:t>. Он не только способен восстановить нарушенное право, но и признать</w:t>
      </w:r>
      <w:r w:rsidR="00E259B1">
        <w:t xml:space="preserve"> применяемый </w:t>
      </w:r>
      <w:r w:rsidR="00C1035C">
        <w:t xml:space="preserve"> нормативный акт не соответствующим конституционным нормам.</w:t>
      </w:r>
    </w:p>
    <w:p w:rsidR="00443B57" w:rsidRDefault="009903BD" w:rsidP="00466B7A">
      <w:pPr>
        <w:pStyle w:val="a3"/>
      </w:pPr>
      <w:r>
        <w:t xml:space="preserve">Обращение в суд, </w:t>
      </w:r>
      <w:r w:rsidR="00E60589">
        <w:t>как правило</w:t>
      </w:r>
      <w:r w:rsidR="00E5683A">
        <w:t>,</w:t>
      </w:r>
      <w:r w:rsidR="00E60589">
        <w:t xml:space="preserve"> </w:t>
      </w:r>
      <w:r>
        <w:t xml:space="preserve">окончательно разрешает спорные вопросы и является, пожалуй, наиболее эффективным способом защиты.  Также, следует обратить внимание на то, что </w:t>
      </w:r>
      <w:r>
        <w:rPr>
          <w:b/>
        </w:rPr>
        <w:t>п</w:t>
      </w:r>
      <w:r w:rsidRPr="007642DA">
        <w:rPr>
          <w:b/>
        </w:rPr>
        <w:t>ризнание авторского права в суде</w:t>
      </w:r>
      <w:r>
        <w:t xml:space="preserve">  </w:t>
      </w:r>
      <w:r w:rsidR="00852285">
        <w:t xml:space="preserve">может являться основанием и предпосылкой для использования других мер, установленных законом. К примеру, на основании решения суда правообладатель </w:t>
      </w:r>
      <w:r w:rsidR="0046052C">
        <w:t>может</w:t>
      </w:r>
      <w:r w:rsidR="00852285">
        <w:t xml:space="preserve"> взыскать убытки,</w:t>
      </w:r>
      <w:r w:rsidR="0046052C">
        <w:t xml:space="preserve"> требовать</w:t>
      </w:r>
      <w:bookmarkStart w:id="0" w:name="_GoBack"/>
      <w:bookmarkEnd w:id="0"/>
      <w:r w:rsidR="003B4713">
        <w:t xml:space="preserve"> компенсации,</w:t>
      </w:r>
      <w:r w:rsidR="00852285">
        <w:t xml:space="preserve"> которые связаны с незаконным использованием объекта авторского права.</w:t>
      </w:r>
      <w:r w:rsidR="003B4713">
        <w:t xml:space="preserve"> </w:t>
      </w:r>
    </w:p>
    <w:p w:rsidR="003B4713" w:rsidRDefault="003B4713" w:rsidP="00466B7A">
      <w:pPr>
        <w:pStyle w:val="a3"/>
      </w:pPr>
      <w:r>
        <w:t xml:space="preserve">Таким образом, </w:t>
      </w:r>
      <w:r>
        <w:rPr>
          <w:b/>
        </w:rPr>
        <w:t>п</w:t>
      </w:r>
      <w:r w:rsidRPr="007642DA">
        <w:rPr>
          <w:b/>
        </w:rPr>
        <w:t>ризнание авторского права в суде</w:t>
      </w:r>
      <w:r w:rsidRPr="003B4713">
        <w:t xml:space="preserve"> является</w:t>
      </w:r>
      <w:r>
        <w:rPr>
          <w:b/>
        </w:rPr>
        <w:t xml:space="preserve"> </w:t>
      </w:r>
      <w:r w:rsidRPr="003B4713">
        <w:t xml:space="preserve">крайне </w:t>
      </w:r>
      <w:r>
        <w:t>эффективной мер</w:t>
      </w:r>
      <w:r w:rsidR="00CC3350">
        <w:t>ой</w:t>
      </w:r>
      <w:r>
        <w:t xml:space="preserve"> правовой защиты,</w:t>
      </w:r>
      <w:r w:rsidR="007B53D7">
        <w:t xml:space="preserve"> которая</w:t>
      </w:r>
      <w:r>
        <w:t xml:space="preserve"> способствует урегулированию спорных моментов правообладания, избегани</w:t>
      </w:r>
      <w:r w:rsidR="007B53D7">
        <w:t>ю</w:t>
      </w:r>
      <w:r>
        <w:t xml:space="preserve"> неопределенности в применении ряда правовых норм в области интеллектуальной собственности</w:t>
      </w:r>
      <w:r w:rsidR="000B56C9">
        <w:t>.</w:t>
      </w:r>
    </w:p>
    <w:p w:rsidR="00B835AD" w:rsidRDefault="00B835AD" w:rsidP="00466B7A">
      <w:pPr>
        <w:pStyle w:val="a3"/>
      </w:pPr>
    </w:p>
    <w:sectPr w:rsidR="00B83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E08BC"/>
    <w:multiLevelType w:val="hybridMultilevel"/>
    <w:tmpl w:val="6F0C8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32"/>
    <w:rsid w:val="000567AA"/>
    <w:rsid w:val="00060515"/>
    <w:rsid w:val="000B56C9"/>
    <w:rsid w:val="001F7ABB"/>
    <w:rsid w:val="002A423A"/>
    <w:rsid w:val="00314CC5"/>
    <w:rsid w:val="003B4713"/>
    <w:rsid w:val="00443B57"/>
    <w:rsid w:val="00446227"/>
    <w:rsid w:val="0046052C"/>
    <w:rsid w:val="00466B7A"/>
    <w:rsid w:val="00582012"/>
    <w:rsid w:val="006A6EA2"/>
    <w:rsid w:val="006F1A5A"/>
    <w:rsid w:val="00706F33"/>
    <w:rsid w:val="007642DA"/>
    <w:rsid w:val="007B53D7"/>
    <w:rsid w:val="00852285"/>
    <w:rsid w:val="00906DB9"/>
    <w:rsid w:val="009903BD"/>
    <w:rsid w:val="00A47C1E"/>
    <w:rsid w:val="00A8365E"/>
    <w:rsid w:val="00AC4DFF"/>
    <w:rsid w:val="00AE0407"/>
    <w:rsid w:val="00AE47C9"/>
    <w:rsid w:val="00B023E2"/>
    <w:rsid w:val="00B835AD"/>
    <w:rsid w:val="00B92644"/>
    <w:rsid w:val="00BD55AF"/>
    <w:rsid w:val="00C1035C"/>
    <w:rsid w:val="00C329C7"/>
    <w:rsid w:val="00C34F4D"/>
    <w:rsid w:val="00C965A0"/>
    <w:rsid w:val="00CC3350"/>
    <w:rsid w:val="00DD17BC"/>
    <w:rsid w:val="00E259B1"/>
    <w:rsid w:val="00E47B46"/>
    <w:rsid w:val="00E5683A"/>
    <w:rsid w:val="00E60589"/>
    <w:rsid w:val="00E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7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semiHidden/>
    <w:unhideWhenUsed/>
    <w:rsid w:val="0076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Eternalsun</dc:creator>
  <cp:lastModifiedBy>Eternalsun</cp:lastModifiedBy>
  <cp:revision>35</cp:revision>
  <dcterms:created xsi:type="dcterms:W3CDTF">2014-03-16T05:10:00Z</dcterms:created>
  <dcterms:modified xsi:type="dcterms:W3CDTF">2014-03-16T16:35:00Z</dcterms:modified>
</cp:coreProperties>
</file>