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AD" w:rsidRPr="00431F98" w:rsidRDefault="00A34DAD" w:rsidP="00431F98">
      <w:pPr>
        <w:spacing w:after="0"/>
        <w:jc w:val="center"/>
        <w:rPr>
          <w:sz w:val="18"/>
          <w:szCs w:val="18"/>
        </w:rPr>
      </w:pPr>
      <w:r w:rsidRPr="00431F98">
        <w:rPr>
          <w:sz w:val="18"/>
          <w:szCs w:val="18"/>
        </w:rPr>
        <w:t>ФЕДЕРАЛЬНАЯ С</w:t>
      </w:r>
      <w:r w:rsidR="00431F98">
        <w:rPr>
          <w:sz w:val="18"/>
          <w:szCs w:val="18"/>
        </w:rPr>
        <w:t>ЛУЖБА ПО НАДЗОРУ В СФЕРЕ ЗАЩИТЫ</w:t>
      </w:r>
      <w:r w:rsidR="00431F98" w:rsidRPr="00431F98">
        <w:rPr>
          <w:sz w:val="18"/>
          <w:szCs w:val="18"/>
        </w:rPr>
        <w:t xml:space="preserve"> </w:t>
      </w:r>
      <w:r w:rsidRPr="00431F98">
        <w:rPr>
          <w:sz w:val="18"/>
          <w:szCs w:val="18"/>
        </w:rPr>
        <w:t>ПРАВ</w:t>
      </w:r>
    </w:p>
    <w:p w:rsidR="00A34DAD" w:rsidRPr="00431F98" w:rsidRDefault="00A34DAD" w:rsidP="00431F98">
      <w:pPr>
        <w:spacing w:after="0"/>
        <w:jc w:val="center"/>
        <w:rPr>
          <w:sz w:val="18"/>
          <w:szCs w:val="18"/>
        </w:rPr>
      </w:pPr>
      <w:r w:rsidRPr="00431F98">
        <w:rPr>
          <w:sz w:val="18"/>
          <w:szCs w:val="18"/>
        </w:rPr>
        <w:t>ПОТРЕБИТЕЛЕЙ И БЛАГОПОЛУЧИЯ ЧЕЛОВЕКА</w:t>
      </w:r>
    </w:p>
    <w:p w:rsidR="00A34DAD" w:rsidRPr="00431F98" w:rsidRDefault="00A34DAD" w:rsidP="00431F98">
      <w:pPr>
        <w:spacing w:after="0"/>
        <w:jc w:val="center"/>
        <w:rPr>
          <w:b/>
          <w:sz w:val="20"/>
          <w:szCs w:val="20"/>
        </w:rPr>
      </w:pPr>
      <w:r w:rsidRPr="00431F98">
        <w:rPr>
          <w:b/>
          <w:sz w:val="20"/>
          <w:szCs w:val="20"/>
        </w:rPr>
        <w:t>Федеральное бюджетное</w:t>
      </w:r>
    </w:p>
    <w:p w:rsidR="00A34DAD" w:rsidRPr="00431F98" w:rsidRDefault="00A34DAD" w:rsidP="00431F98">
      <w:pPr>
        <w:spacing w:after="0"/>
        <w:jc w:val="center"/>
        <w:rPr>
          <w:b/>
          <w:sz w:val="20"/>
          <w:szCs w:val="20"/>
        </w:rPr>
      </w:pPr>
      <w:r w:rsidRPr="00431F98">
        <w:rPr>
          <w:b/>
          <w:sz w:val="20"/>
          <w:szCs w:val="20"/>
        </w:rPr>
        <w:t>учреждение здравоохранения</w:t>
      </w:r>
    </w:p>
    <w:p w:rsidR="00A34DAD" w:rsidRPr="00431F98" w:rsidRDefault="00A34DAD" w:rsidP="00431F98">
      <w:pPr>
        <w:spacing w:after="0"/>
        <w:jc w:val="center"/>
        <w:rPr>
          <w:b/>
          <w:sz w:val="20"/>
          <w:szCs w:val="20"/>
        </w:rPr>
      </w:pPr>
      <w:r w:rsidRPr="00431F98">
        <w:rPr>
          <w:b/>
          <w:sz w:val="20"/>
          <w:szCs w:val="20"/>
        </w:rPr>
        <w:t>«ФЕДЕРАЛЬНЫЙ ЦЕНТР ГИГИЕНЫ</w:t>
      </w:r>
    </w:p>
    <w:p w:rsidR="00A34DAD" w:rsidRPr="00431F98" w:rsidRDefault="00A34DAD" w:rsidP="00431F98">
      <w:pPr>
        <w:spacing w:after="0"/>
        <w:jc w:val="center"/>
        <w:rPr>
          <w:sz w:val="20"/>
          <w:szCs w:val="20"/>
        </w:rPr>
      </w:pPr>
      <w:r w:rsidRPr="00431F98">
        <w:rPr>
          <w:b/>
          <w:sz w:val="20"/>
          <w:szCs w:val="20"/>
        </w:rPr>
        <w:t>И ЭПИДЕМИОЛОГИИ»</w:t>
      </w:r>
    </w:p>
    <w:p w:rsidR="00A34DAD" w:rsidRPr="00431F98" w:rsidRDefault="00A34DAD" w:rsidP="00431F98">
      <w:pPr>
        <w:spacing w:after="0"/>
        <w:jc w:val="center"/>
        <w:rPr>
          <w:b/>
          <w:sz w:val="20"/>
          <w:szCs w:val="20"/>
        </w:rPr>
      </w:pPr>
      <w:r w:rsidRPr="00431F98">
        <w:rPr>
          <w:b/>
          <w:sz w:val="20"/>
          <w:szCs w:val="20"/>
        </w:rPr>
        <w:t>Федеральной службы по надзору в сфере защиты</w:t>
      </w:r>
    </w:p>
    <w:p w:rsidR="00A34DAD" w:rsidRPr="00431F98" w:rsidRDefault="00A34DAD" w:rsidP="00431F98">
      <w:pPr>
        <w:spacing w:after="0"/>
        <w:jc w:val="center"/>
        <w:rPr>
          <w:b/>
          <w:sz w:val="20"/>
          <w:szCs w:val="20"/>
        </w:rPr>
      </w:pPr>
      <w:r w:rsidRPr="00431F98">
        <w:rPr>
          <w:b/>
          <w:sz w:val="20"/>
          <w:szCs w:val="20"/>
        </w:rPr>
        <w:t>прав потребителей и благополучия человека</w:t>
      </w:r>
    </w:p>
    <w:p w:rsidR="00A34DAD" w:rsidRPr="00431F98" w:rsidRDefault="00A34DAD" w:rsidP="00431F98">
      <w:pPr>
        <w:spacing w:after="0"/>
        <w:jc w:val="center"/>
        <w:rPr>
          <w:sz w:val="20"/>
          <w:szCs w:val="20"/>
        </w:rPr>
      </w:pPr>
      <w:r w:rsidRPr="00431F98">
        <w:rPr>
          <w:sz w:val="20"/>
          <w:szCs w:val="20"/>
        </w:rPr>
        <w:t>( ФБУЗ ФЦГиЭ Роспотребнадзора)</w:t>
      </w:r>
    </w:p>
    <w:p w:rsidR="00A34DAD" w:rsidRPr="00431F98" w:rsidRDefault="00A34DAD" w:rsidP="00431F98">
      <w:pPr>
        <w:spacing w:after="0"/>
        <w:jc w:val="center"/>
        <w:rPr>
          <w:sz w:val="20"/>
          <w:szCs w:val="20"/>
        </w:rPr>
      </w:pPr>
      <w:r w:rsidRPr="00431F98">
        <w:rPr>
          <w:sz w:val="20"/>
          <w:szCs w:val="20"/>
        </w:rPr>
        <w:t>Варшавское шоссе,  19а,  Москва 117105</w:t>
      </w:r>
    </w:p>
    <w:p w:rsidR="00A34DAD" w:rsidRPr="00431F98" w:rsidRDefault="00A34DAD" w:rsidP="00431F98">
      <w:pPr>
        <w:spacing w:after="0"/>
        <w:jc w:val="center"/>
        <w:rPr>
          <w:sz w:val="20"/>
          <w:szCs w:val="20"/>
        </w:rPr>
      </w:pPr>
      <w:r w:rsidRPr="00431F98">
        <w:rPr>
          <w:sz w:val="20"/>
          <w:szCs w:val="20"/>
        </w:rPr>
        <w:t>тел. :  (495) 954 4536  факс: (495) 952 6554  95403 10</w:t>
      </w:r>
    </w:p>
    <w:p w:rsidR="00A34DAD" w:rsidRPr="003F3E54" w:rsidRDefault="003F3E54" w:rsidP="00431F98">
      <w:pPr>
        <w:spacing w:after="0"/>
        <w:jc w:val="center"/>
        <w:rPr>
          <w:sz w:val="20"/>
          <w:szCs w:val="20"/>
        </w:rPr>
      </w:pPr>
      <w:hyperlink r:id="rId6" w:history="1">
        <w:r w:rsidR="00431F98" w:rsidRPr="00E87299">
          <w:rPr>
            <w:rStyle w:val="a3"/>
            <w:sz w:val="20"/>
            <w:szCs w:val="20"/>
            <w:lang w:val="en-US"/>
          </w:rPr>
          <w:t>http</w:t>
        </w:r>
        <w:r w:rsidR="00431F98" w:rsidRPr="003F3E54">
          <w:rPr>
            <w:rStyle w:val="a3"/>
            <w:sz w:val="20"/>
            <w:szCs w:val="20"/>
          </w:rPr>
          <w:t>://</w:t>
        </w:r>
        <w:r w:rsidR="00431F98" w:rsidRPr="00E87299">
          <w:rPr>
            <w:rStyle w:val="a3"/>
            <w:sz w:val="20"/>
            <w:szCs w:val="20"/>
            <w:lang w:val="en-US"/>
          </w:rPr>
          <w:t>www</w:t>
        </w:r>
        <w:r w:rsidR="00431F98" w:rsidRPr="003F3E54">
          <w:rPr>
            <w:rStyle w:val="a3"/>
            <w:sz w:val="20"/>
            <w:szCs w:val="20"/>
          </w:rPr>
          <w:t>.</w:t>
        </w:r>
        <w:r w:rsidR="00431F98" w:rsidRPr="00E87299">
          <w:rPr>
            <w:rStyle w:val="a3"/>
            <w:sz w:val="20"/>
            <w:szCs w:val="20"/>
            <w:lang w:val="en-US"/>
          </w:rPr>
          <w:t>fcgsen</w:t>
        </w:r>
        <w:r w:rsidR="00431F98" w:rsidRPr="003F3E54">
          <w:rPr>
            <w:rStyle w:val="a3"/>
            <w:sz w:val="20"/>
            <w:szCs w:val="20"/>
          </w:rPr>
          <w:t>.</w:t>
        </w:r>
        <w:r w:rsidR="00431F98" w:rsidRPr="00E87299">
          <w:rPr>
            <w:rStyle w:val="a3"/>
            <w:sz w:val="20"/>
            <w:szCs w:val="20"/>
            <w:lang w:val="en-US"/>
          </w:rPr>
          <w:t>ru</w:t>
        </w:r>
      </w:hyperlink>
      <w:r w:rsidR="00431F98" w:rsidRPr="003F3E54">
        <w:rPr>
          <w:sz w:val="20"/>
          <w:szCs w:val="20"/>
        </w:rPr>
        <w:t xml:space="preserve"> </w:t>
      </w:r>
      <w:r w:rsidR="00A34DAD" w:rsidRPr="003F3E54">
        <w:rPr>
          <w:sz w:val="20"/>
          <w:szCs w:val="20"/>
        </w:rPr>
        <w:t xml:space="preserve">  </w:t>
      </w:r>
      <w:r w:rsidR="00A34DAD" w:rsidRPr="00431F98">
        <w:rPr>
          <w:sz w:val="20"/>
          <w:szCs w:val="20"/>
          <w:lang w:val="en-US"/>
        </w:rPr>
        <w:t>e</w:t>
      </w:r>
      <w:r w:rsidR="00A34DAD" w:rsidRPr="003F3E54">
        <w:rPr>
          <w:sz w:val="20"/>
          <w:szCs w:val="20"/>
        </w:rPr>
        <w:t>-</w:t>
      </w:r>
      <w:r w:rsidR="00A34DAD" w:rsidRPr="00431F98">
        <w:rPr>
          <w:sz w:val="20"/>
          <w:szCs w:val="20"/>
          <w:lang w:val="en-US"/>
        </w:rPr>
        <w:t>mail</w:t>
      </w:r>
      <w:r w:rsidR="00A34DAD" w:rsidRPr="003F3E54">
        <w:rPr>
          <w:sz w:val="20"/>
          <w:szCs w:val="20"/>
        </w:rPr>
        <w:t xml:space="preserve">: </w:t>
      </w:r>
      <w:hyperlink r:id="rId7" w:history="1">
        <w:r w:rsidR="00431F98" w:rsidRPr="00E87299">
          <w:rPr>
            <w:rStyle w:val="a3"/>
            <w:sz w:val="20"/>
            <w:szCs w:val="20"/>
            <w:lang w:val="en-US"/>
          </w:rPr>
          <w:t>gsen</w:t>
        </w:r>
        <w:r w:rsidR="00431F98" w:rsidRPr="003F3E54">
          <w:rPr>
            <w:rStyle w:val="a3"/>
            <w:sz w:val="20"/>
            <w:szCs w:val="20"/>
          </w:rPr>
          <w:t>@</w:t>
        </w:r>
        <w:r w:rsidR="00431F98" w:rsidRPr="00E87299">
          <w:rPr>
            <w:rStyle w:val="a3"/>
            <w:sz w:val="20"/>
            <w:szCs w:val="20"/>
            <w:lang w:val="en-US"/>
          </w:rPr>
          <w:t>fcgsen</w:t>
        </w:r>
        <w:r w:rsidR="00431F98" w:rsidRPr="003F3E54">
          <w:rPr>
            <w:rStyle w:val="a3"/>
            <w:sz w:val="20"/>
            <w:szCs w:val="20"/>
          </w:rPr>
          <w:t>.</w:t>
        </w:r>
        <w:r w:rsidR="00431F98" w:rsidRPr="00E87299">
          <w:rPr>
            <w:rStyle w:val="a3"/>
            <w:sz w:val="20"/>
            <w:szCs w:val="20"/>
            <w:lang w:val="en-US"/>
          </w:rPr>
          <w:t>ru</w:t>
        </w:r>
      </w:hyperlink>
      <w:r w:rsidR="00431F98" w:rsidRPr="003F3E54">
        <w:rPr>
          <w:sz w:val="20"/>
          <w:szCs w:val="20"/>
        </w:rPr>
        <w:t xml:space="preserve"> </w:t>
      </w:r>
    </w:p>
    <w:p w:rsidR="00A34DAD" w:rsidRPr="00431F98" w:rsidRDefault="00A34DAD" w:rsidP="00431F98">
      <w:pPr>
        <w:spacing w:after="0"/>
        <w:jc w:val="center"/>
        <w:rPr>
          <w:sz w:val="20"/>
          <w:szCs w:val="20"/>
        </w:rPr>
      </w:pPr>
      <w:r w:rsidRPr="00431F98">
        <w:rPr>
          <w:sz w:val="20"/>
          <w:szCs w:val="20"/>
        </w:rPr>
        <w:t>ОКПО 01909971 ,  ОГРН 1037700255999</w:t>
      </w:r>
    </w:p>
    <w:p w:rsidR="00A34DAD" w:rsidRPr="00431F98" w:rsidRDefault="00A34DAD" w:rsidP="00431F98">
      <w:pPr>
        <w:spacing w:after="0"/>
        <w:jc w:val="center"/>
        <w:rPr>
          <w:sz w:val="20"/>
          <w:szCs w:val="20"/>
        </w:rPr>
      </w:pPr>
      <w:r w:rsidRPr="00431F98">
        <w:rPr>
          <w:sz w:val="20"/>
          <w:szCs w:val="20"/>
        </w:rPr>
        <w:t>ИНН/КПП 77260085701772601001</w:t>
      </w:r>
    </w:p>
    <w:p w:rsidR="00A34DAD" w:rsidRPr="00431F98" w:rsidRDefault="00431F98" w:rsidP="00431F98">
      <w:pPr>
        <w:spacing w:after="0"/>
        <w:jc w:val="center"/>
        <w:rPr>
          <w:sz w:val="20"/>
          <w:szCs w:val="20"/>
        </w:rPr>
      </w:pPr>
      <w:r w:rsidRPr="00431F98">
        <w:rPr>
          <w:sz w:val="20"/>
          <w:szCs w:val="20"/>
          <w:u w:val="single"/>
        </w:rPr>
        <w:t>05.07.12</w:t>
      </w:r>
      <w:r w:rsidRPr="00431F98">
        <w:rPr>
          <w:sz w:val="20"/>
          <w:szCs w:val="20"/>
        </w:rPr>
        <w:t>№ 10-2 ФЦ/</w:t>
      </w:r>
      <w:r>
        <w:rPr>
          <w:sz w:val="20"/>
          <w:szCs w:val="20"/>
          <w:u w:val="single"/>
        </w:rPr>
        <w:t>2765</w:t>
      </w:r>
      <w:r>
        <w:rPr>
          <w:sz w:val="20"/>
          <w:szCs w:val="20"/>
        </w:rPr>
        <w:t xml:space="preserve">  </w:t>
      </w:r>
      <w:r w:rsidRPr="00431F98">
        <w:rPr>
          <w:sz w:val="20"/>
          <w:szCs w:val="20"/>
        </w:rPr>
        <w:t xml:space="preserve"> </w:t>
      </w:r>
    </w:p>
    <w:p w:rsidR="00E56C2F" w:rsidRDefault="00E56C2F" w:rsidP="00E56C2F">
      <w:pPr>
        <w:rPr>
          <w:sz w:val="20"/>
          <w:szCs w:val="20"/>
        </w:rPr>
      </w:pPr>
      <w:r>
        <w:rPr>
          <w:sz w:val="20"/>
          <w:szCs w:val="20"/>
          <w:lang w:val="en-US"/>
        </w:rPr>
        <w:t>Ha</w:t>
      </w:r>
      <w:r>
        <w:rPr>
          <w:sz w:val="20"/>
          <w:szCs w:val="20"/>
        </w:rPr>
        <w:t xml:space="preserve"> №</w:t>
      </w:r>
    </w:p>
    <w:p w:rsidR="00E56C2F" w:rsidRDefault="00E56C2F" w:rsidP="00E56C2F">
      <w:pPr>
        <w:spacing w:after="0"/>
      </w:pPr>
      <w:r>
        <w:t xml:space="preserve">Директору ООО &lt;&lt;Горно-Алтай-Фарм» </w:t>
      </w:r>
    </w:p>
    <w:p w:rsidR="00431F98" w:rsidRPr="00E56C2F" w:rsidRDefault="00E56C2F" w:rsidP="00E56C2F">
      <w:pPr>
        <w:spacing w:after="0"/>
      </w:pPr>
      <w:r>
        <w:t>Э.В. Юстукову</w:t>
      </w:r>
    </w:p>
    <w:p w:rsidR="00431F98" w:rsidRDefault="00431F98" w:rsidP="003F3E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1F98" w:rsidRDefault="00431F98" w:rsidP="00A34DAD">
      <w:pPr>
        <w:sectPr w:rsidR="00431F98" w:rsidSect="003F3E54">
          <w:pgSz w:w="11906" w:h="16838"/>
          <w:pgMar w:top="1134" w:right="566" w:bottom="1134" w:left="993" w:header="708" w:footer="708" w:gutter="0"/>
          <w:cols w:space="566"/>
          <w:docGrid w:linePitch="360"/>
        </w:sectPr>
      </w:pPr>
    </w:p>
    <w:p w:rsidR="00431F98" w:rsidRPr="004B0269" w:rsidRDefault="00431F98" w:rsidP="004B0269">
      <w:pPr>
        <w:spacing w:after="0"/>
        <w:jc w:val="center"/>
        <w:rPr>
          <w:b/>
          <w:sz w:val="36"/>
          <w:szCs w:val="36"/>
        </w:rPr>
      </w:pPr>
      <w:r w:rsidRPr="00431F98">
        <w:rPr>
          <w:b/>
          <w:sz w:val="36"/>
          <w:szCs w:val="36"/>
        </w:rPr>
        <w:lastRenderedPageBreak/>
        <w:t>ЭКСПЕРТНОЕ ЗАКЛЮЧЕНИЕ</w:t>
      </w:r>
    </w:p>
    <w:p w:rsidR="00A34DAD" w:rsidRPr="00A34DAD" w:rsidRDefault="00E56C2F" w:rsidP="004B0269">
      <w:pPr>
        <w:spacing w:after="0" w:line="240" w:lineRule="auto"/>
      </w:pPr>
      <w:r>
        <w:t xml:space="preserve">        </w:t>
      </w:r>
      <w:r w:rsidR="00431F98">
        <w:t>Н</w:t>
      </w:r>
      <w:r w:rsidR="00A34DAD" w:rsidRPr="00A34DAD">
        <w:t>а биоло</w:t>
      </w:r>
      <w:r w:rsidR="00431F98">
        <w:t>г</w:t>
      </w:r>
      <w:r w:rsidR="00A34DAD" w:rsidRPr="00A34DAD">
        <w:t xml:space="preserve">ически </w:t>
      </w:r>
      <w:r w:rsidR="00431F98">
        <w:t>активную</w:t>
      </w:r>
      <w:r w:rsidR="00A34DAD" w:rsidRPr="00A34DAD">
        <w:t xml:space="preserve"> добавку к п</w:t>
      </w:r>
      <w:r w:rsidR="00431F98">
        <w:t>ищ</w:t>
      </w:r>
      <w:r w:rsidR="00A34DAD" w:rsidRPr="00A34DAD">
        <w:t xml:space="preserve">е  «Мумие «Бальзам Горного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Алтая»,  рекомендуемую  в  качестве  источника  гуминовых  кислот, </w:t>
      </w:r>
    </w:p>
    <w:p w:rsidR="00A34DAD" w:rsidRPr="00A34DAD" w:rsidRDefault="00E56C2F" w:rsidP="004B0269">
      <w:pPr>
        <w:spacing w:after="0" w:line="240" w:lineRule="auto"/>
      </w:pPr>
      <w:r>
        <w:t>выпускаемую по ТУ</w:t>
      </w:r>
      <w:r w:rsidR="00A34DAD" w:rsidRPr="00A34DAD">
        <w:t xml:space="preserve"> 9377-001-37421044-12 «Биологически активная добавка </w:t>
      </w:r>
    </w:p>
    <w:p w:rsidR="00A34DAD" w:rsidRPr="00A34DAD" w:rsidRDefault="00A34DAD" w:rsidP="004B0269">
      <w:pPr>
        <w:spacing w:after="0" w:line="240" w:lineRule="auto"/>
      </w:pPr>
      <w:r w:rsidRPr="00A34DAD">
        <w:t>к  пище «Мумие &lt;&lt;Бальзам</w:t>
      </w:r>
      <w:r w:rsidR="004B0269">
        <w:t xml:space="preserve"> Горного</w:t>
      </w:r>
      <w:r w:rsidRPr="00A34DAD">
        <w:t xml:space="preserve"> Алтая:», производства 000 «Горно-Алтай­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Фарм»  </w:t>
      </w:r>
      <w:r w:rsidR="004B0269">
        <w:t xml:space="preserve">   (</w:t>
      </w:r>
      <w:r w:rsidRPr="00A34DAD">
        <w:t>Республика  Алтай,  Онгудайский  район</w:t>
      </w:r>
      <w:r w:rsidR="004B0269">
        <w:t>,  с.Онгудай</w:t>
      </w:r>
      <w:r w:rsidRPr="00A34DAD">
        <w:t xml:space="preserve">, </w:t>
      </w:r>
    </w:p>
    <w:p w:rsidR="00A34DAD" w:rsidRPr="00A34DAD" w:rsidRDefault="00A34DAD" w:rsidP="004B0269">
      <w:pPr>
        <w:spacing w:line="240" w:lineRule="auto"/>
      </w:pPr>
      <w:r w:rsidRPr="00A34DAD">
        <w:t>ул.</w:t>
      </w:r>
      <w:r w:rsidR="004B0269">
        <w:t xml:space="preserve"> </w:t>
      </w:r>
      <w:r w:rsidRPr="00A34DAD">
        <w:t>Советская,</w:t>
      </w:r>
      <w:r w:rsidR="004B0269">
        <w:t xml:space="preserve"> </w:t>
      </w:r>
      <w:r w:rsidRPr="00A34DAD">
        <w:t xml:space="preserve">д.12)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в  ФБУЗ  «Федеральный  центр  гигиены  и  эпидемиологии»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Роспотребнадзора в соответствии с заявкой 000 «Горно-Алтай-Фарм» </w:t>
      </w:r>
      <w:r w:rsidRPr="00A34DAD">
        <w:rPr>
          <w:lang w:val="en-US"/>
        </w:rPr>
        <w:t>N</w:t>
      </w:r>
      <w:r w:rsidRPr="00A34DAD">
        <w:t xml:space="preserve">2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453  от  02.07.2012г.  была  проведена  экспертная  оценка  документации,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выполнены  необходимые  физико  - химические,  микробиологические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исследования  и  исследования  на  содержание  биологически  активных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компонентов  биологически активной добавки к  пище «Мумие «Бальзам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Горного  Алтая»,  производства  000  «Горно-Алтай-Фарм»,  с  целью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государственной регистрации. </w:t>
      </w:r>
    </w:p>
    <w:p w:rsidR="00A34DAD" w:rsidRPr="004B0269" w:rsidRDefault="004B0269" w:rsidP="004B0269">
      <w:pPr>
        <w:spacing w:after="0" w:line="240" w:lineRule="auto"/>
        <w:rPr>
          <w:b/>
          <w:sz w:val="24"/>
          <w:szCs w:val="24"/>
        </w:rPr>
      </w:pPr>
      <w:r>
        <w:t xml:space="preserve">                      </w:t>
      </w:r>
      <w:r w:rsidR="00A34DAD" w:rsidRPr="004B0269">
        <w:rPr>
          <w:b/>
          <w:sz w:val="24"/>
          <w:szCs w:val="24"/>
        </w:rPr>
        <w:t xml:space="preserve">БАД к пище сопровождена следующими документами: </w:t>
      </w:r>
    </w:p>
    <w:p w:rsidR="00A34DAD" w:rsidRPr="00A34DAD" w:rsidRDefault="00A34DAD" w:rsidP="004B0269">
      <w:pPr>
        <w:spacing w:after="0" w:line="240" w:lineRule="auto"/>
      </w:pPr>
      <w:r w:rsidRPr="004B0269">
        <w:rPr>
          <w:b/>
        </w:rPr>
        <w:t>1.</w:t>
      </w:r>
      <w:r w:rsidRPr="00A34DAD">
        <w:t xml:space="preserve">  Технические  условия  ТУ  9377-001-37421044-12  «Биологически </w:t>
      </w:r>
    </w:p>
    <w:p w:rsidR="00A34DAD" w:rsidRPr="00A34DAD" w:rsidRDefault="00A34DAD" w:rsidP="004B0269">
      <w:pPr>
        <w:spacing w:after="0" w:line="240" w:lineRule="auto"/>
      </w:pPr>
      <w:r w:rsidRPr="00A34DAD">
        <w:t>а</w:t>
      </w:r>
      <w:r w:rsidR="004B0269">
        <w:t>ктивная добавка к пище «Мумие «</w:t>
      </w:r>
      <w:r w:rsidRPr="00A34DAD">
        <w:t xml:space="preserve">Бальзам </w:t>
      </w:r>
      <w:r w:rsidR="004B0269">
        <w:t>Горного</w:t>
      </w:r>
      <w:r w:rsidRPr="00A34DAD">
        <w:t xml:space="preserve"> </w:t>
      </w:r>
      <w:r w:rsidR="004B0269">
        <w:t>Алтая</w:t>
      </w:r>
      <w:r w:rsidRPr="00A34DAD">
        <w:t>:</w:t>
      </w:r>
      <w:r w:rsidR="004B0269">
        <w:t xml:space="preserve"> </w:t>
      </w:r>
      <w:r w:rsidRPr="00A34DAD">
        <w:t xml:space="preserve">», </w:t>
      </w:r>
      <w:r w:rsidR="004B0269">
        <w:t>разработчик</w:t>
      </w:r>
      <w:r w:rsidRPr="00A34DAD">
        <w:t xml:space="preserve"> и </w:t>
      </w:r>
    </w:p>
    <w:p w:rsidR="00A34DAD" w:rsidRPr="00A34DAD" w:rsidRDefault="00A34DAD" w:rsidP="004B0269">
      <w:pPr>
        <w:spacing w:after="0" w:line="240" w:lineRule="auto"/>
      </w:pPr>
      <w:r w:rsidRPr="00A34DAD">
        <w:t>держатель схх) &lt;&lt;Горно-</w:t>
      </w:r>
      <w:r w:rsidRPr="00A34DAD">
        <w:rPr>
          <w:lang w:val="en-US"/>
        </w:rPr>
        <w:t>A</w:t>
      </w:r>
      <w:r w:rsidRPr="00A34DAD">
        <w:t>л</w:t>
      </w:r>
      <w:r w:rsidRPr="00A34DAD">
        <w:rPr>
          <w:lang w:val="en-US"/>
        </w:rPr>
        <w:t>ra</w:t>
      </w:r>
      <w:r w:rsidRPr="00A34DAD">
        <w:t xml:space="preserve">й-Фарм»; </w:t>
      </w:r>
    </w:p>
    <w:p w:rsidR="00A34DAD" w:rsidRPr="00A34DAD" w:rsidRDefault="00A34DAD" w:rsidP="004B0269">
      <w:pPr>
        <w:spacing w:after="0" w:line="240" w:lineRule="auto"/>
      </w:pPr>
      <w:r w:rsidRPr="004B0269">
        <w:rPr>
          <w:b/>
        </w:rPr>
        <w:t>2.</w:t>
      </w:r>
      <w:r w:rsidRPr="00A34DAD">
        <w:t xml:space="preserve">  Технологическая инструкция; </w:t>
      </w:r>
    </w:p>
    <w:p w:rsidR="00A34DAD" w:rsidRPr="00A34DAD" w:rsidRDefault="00A34DAD" w:rsidP="004B0269">
      <w:pPr>
        <w:spacing w:after="0" w:line="240" w:lineRule="auto"/>
      </w:pPr>
      <w:r w:rsidRPr="004B0269">
        <w:rPr>
          <w:b/>
        </w:rPr>
        <w:t>3.</w:t>
      </w:r>
      <w:r w:rsidRPr="00A34DAD">
        <w:t xml:space="preserve">  Пояснительная записка; </w:t>
      </w:r>
    </w:p>
    <w:p w:rsidR="00A34DAD" w:rsidRPr="00A34DAD" w:rsidRDefault="00A34DAD" w:rsidP="004B0269">
      <w:pPr>
        <w:spacing w:after="0" w:line="240" w:lineRule="auto"/>
      </w:pPr>
      <w:r w:rsidRPr="004B0269">
        <w:rPr>
          <w:b/>
        </w:rPr>
        <w:t>4.</w:t>
      </w:r>
      <w:r w:rsidRPr="00A34DAD">
        <w:t xml:space="preserve">  Проект этикеточной надписи; </w:t>
      </w:r>
    </w:p>
    <w:p w:rsidR="00A34DAD" w:rsidRPr="00A34DAD" w:rsidRDefault="00A34DAD" w:rsidP="004B0269">
      <w:pPr>
        <w:spacing w:after="0" w:line="240" w:lineRule="auto"/>
      </w:pPr>
      <w:r w:rsidRPr="004B0269">
        <w:rPr>
          <w:b/>
        </w:rPr>
        <w:t>5.</w:t>
      </w:r>
      <w:r w:rsidRPr="00A34DAD">
        <w:t xml:space="preserve">  Рецептура БАД; </w:t>
      </w:r>
    </w:p>
    <w:p w:rsidR="00A34DAD" w:rsidRPr="00A34DAD" w:rsidRDefault="00A34DAD" w:rsidP="004B0269">
      <w:pPr>
        <w:spacing w:after="0" w:line="240" w:lineRule="auto"/>
      </w:pPr>
      <w:r w:rsidRPr="004B0269">
        <w:rPr>
          <w:b/>
        </w:rPr>
        <w:t>6.</w:t>
      </w:r>
      <w:r w:rsidRPr="00A34DAD">
        <w:t xml:space="preserve">  Акт отбора образцов (проб) </w:t>
      </w:r>
      <w:r w:rsidRPr="00A34DAD">
        <w:rPr>
          <w:lang w:val="en-US"/>
        </w:rPr>
        <w:t>N</w:t>
      </w:r>
      <w:r w:rsidRPr="00A34DAD">
        <w:t xml:space="preserve">2  19 от 07.05.12; </w:t>
      </w:r>
    </w:p>
    <w:p w:rsidR="00A34DAD" w:rsidRPr="00A34DAD" w:rsidRDefault="00A34DAD" w:rsidP="004B0269">
      <w:pPr>
        <w:spacing w:after="0" w:line="240" w:lineRule="auto"/>
      </w:pPr>
      <w:r w:rsidRPr="004B0269">
        <w:rPr>
          <w:b/>
        </w:rPr>
        <w:t>7.</w:t>
      </w:r>
      <w:r w:rsidRPr="00A34DAD">
        <w:t xml:space="preserve">  Декларация  фирмы-изготовителя  об  отсутствии  в  составе  БАД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ядовитых,  сильнодействующих,  психотропных,  наркотических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компонентов,  синтетических  лекарственных  средств,  а  также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допинговых и других запрещенных веществ, входящих в список ВАДА </w:t>
      </w:r>
    </w:p>
    <w:p w:rsidR="00A34DAD" w:rsidRPr="00A34DAD" w:rsidRDefault="00A34DAD" w:rsidP="004B0269">
      <w:pPr>
        <w:spacing w:after="0" w:line="240" w:lineRule="auto"/>
      </w:pPr>
      <w:r w:rsidRPr="00A34DAD">
        <w:t>(</w:t>
      </w:r>
      <w:r w:rsidRPr="00A34DAD">
        <w:rPr>
          <w:lang w:val="en-US"/>
        </w:rPr>
        <w:t>WADA</w:t>
      </w:r>
      <w:r w:rsidRPr="00A34DAD">
        <w:t>,2008</w:t>
      </w:r>
      <w:r w:rsidRPr="00A34DAD">
        <w:rPr>
          <w:lang w:val="en-US"/>
        </w:rPr>
        <w:t>r</w:t>
      </w:r>
      <w:r w:rsidRPr="00A34DAD">
        <w:t xml:space="preserve">.); </w:t>
      </w:r>
    </w:p>
    <w:p w:rsidR="00A34DAD" w:rsidRPr="00A34DAD" w:rsidRDefault="00A34DAD" w:rsidP="004B0269">
      <w:pPr>
        <w:spacing w:after="0" w:line="240" w:lineRule="auto"/>
      </w:pPr>
      <w:r w:rsidRPr="004B0269">
        <w:rPr>
          <w:b/>
        </w:rPr>
        <w:t>8.</w:t>
      </w:r>
      <w:r w:rsidRPr="00A34DAD">
        <w:t xml:space="preserve">  Декларация  фирмы-изготовителя  об  отсутствии  в  составе  БАД </w:t>
      </w:r>
    </w:p>
    <w:p w:rsidR="00A34DAD" w:rsidRPr="00A34DAD" w:rsidRDefault="00A34DAD" w:rsidP="004B0269">
      <w:pPr>
        <w:spacing w:after="0" w:line="240" w:lineRule="auto"/>
      </w:pPr>
      <w:r w:rsidRPr="00A34DAD">
        <w:t xml:space="preserve">генетически модифицированных компонентов; </w:t>
      </w:r>
    </w:p>
    <w:p w:rsidR="00BA407C" w:rsidRDefault="00A34DAD" w:rsidP="004B0269">
      <w:pPr>
        <w:spacing w:after="0" w:line="240" w:lineRule="auto"/>
      </w:pPr>
      <w:r w:rsidRPr="004B0269">
        <w:rPr>
          <w:b/>
        </w:rPr>
        <w:lastRenderedPageBreak/>
        <w:t>9.</w:t>
      </w:r>
      <w:r w:rsidRPr="00A34DAD">
        <w:t xml:space="preserve">  Декларация  фирмы-изготовителя  об  отсутствии  в  составе  БАД </w:t>
      </w:r>
      <w:r w:rsidR="004B0269">
        <w:t xml:space="preserve"> </w:t>
      </w:r>
      <w:r w:rsidRPr="00A34DAD">
        <w:t>наночастиц, произведена без использования нанотехнологий;</w:t>
      </w:r>
      <w:r w:rsidR="00BA407C" w:rsidRPr="00A34DAD">
        <w:t xml:space="preserve">          </w:t>
      </w:r>
    </w:p>
    <w:p w:rsidR="00DB2E2D" w:rsidRDefault="008200C3" w:rsidP="008200C3">
      <w:pPr>
        <w:spacing w:after="0" w:line="240" w:lineRule="auto"/>
      </w:pPr>
      <w:r w:rsidRPr="00DB2E2D">
        <w:rPr>
          <w:b/>
        </w:rPr>
        <w:t>10.</w:t>
      </w:r>
      <w:r>
        <w:t xml:space="preserve"> Декларация  фирмы-изготовителя  о</w:t>
      </w:r>
      <w:r w:rsidR="00DB2E2D">
        <w:t xml:space="preserve">б  отсутствии  в  составе  БАД </w:t>
      </w:r>
    </w:p>
    <w:p w:rsidR="008200C3" w:rsidRDefault="008200C3" w:rsidP="008200C3">
      <w:pPr>
        <w:spacing w:after="0" w:line="240" w:lineRule="auto"/>
      </w:pPr>
      <w:r>
        <w:t xml:space="preserve">гормонов и пестицидов; </w:t>
      </w:r>
    </w:p>
    <w:p w:rsidR="008200C3" w:rsidRDefault="008200C3" w:rsidP="008200C3">
      <w:pPr>
        <w:spacing w:after="0" w:line="240" w:lineRule="auto"/>
      </w:pPr>
      <w:r w:rsidRPr="00DB2E2D">
        <w:rPr>
          <w:b/>
        </w:rPr>
        <w:t>11.</w:t>
      </w:r>
      <w:r>
        <w:t xml:space="preserve"> Декларация о соответствии производства 000 «Горно-Алтай-Фарм» </w:t>
      </w:r>
    </w:p>
    <w:p w:rsidR="008200C3" w:rsidRDefault="008200C3" w:rsidP="008200C3">
      <w:pPr>
        <w:spacing w:after="0" w:line="240" w:lineRule="auto"/>
      </w:pPr>
      <w:r>
        <w:t>(адрес производс</w:t>
      </w:r>
      <w:r w:rsidR="00DB2E2D">
        <w:t>тва: республика Алтай, с. Онгудай</w:t>
      </w:r>
      <w:r>
        <w:t>, ул.</w:t>
      </w:r>
      <w:r w:rsidR="00DB2E2D">
        <w:t xml:space="preserve"> </w:t>
      </w:r>
      <w:r>
        <w:t xml:space="preserve">Советская, д.12) </w:t>
      </w:r>
    </w:p>
    <w:p w:rsidR="008200C3" w:rsidRDefault="008200C3" w:rsidP="008200C3">
      <w:pPr>
        <w:spacing w:after="0" w:line="240" w:lineRule="auto"/>
      </w:pPr>
      <w:r>
        <w:t xml:space="preserve">государственным  санитарно-эпидемиологическим  правилам  и </w:t>
      </w:r>
    </w:p>
    <w:p w:rsidR="008200C3" w:rsidRDefault="008200C3" w:rsidP="008200C3">
      <w:pPr>
        <w:spacing w:after="0" w:line="240" w:lineRule="auto"/>
      </w:pPr>
      <w:r>
        <w:t xml:space="preserve">нормативам; </w:t>
      </w:r>
    </w:p>
    <w:p w:rsidR="008200C3" w:rsidRDefault="008200C3" w:rsidP="008200C3">
      <w:pPr>
        <w:spacing w:after="0" w:line="240" w:lineRule="auto"/>
      </w:pPr>
      <w:r w:rsidRPr="00DB2E2D">
        <w:rPr>
          <w:b/>
        </w:rPr>
        <w:t>12.</w:t>
      </w:r>
      <w:r>
        <w:t xml:space="preserve"> Протоколы АИЛЦ «ЦГиЭ  в Республике Алтай»  (атт. аккредитации </w:t>
      </w:r>
    </w:p>
    <w:p w:rsidR="008200C3" w:rsidRDefault="00DB2E2D" w:rsidP="008200C3">
      <w:pPr>
        <w:spacing w:after="0" w:line="240" w:lineRule="auto"/>
      </w:pPr>
      <w:r>
        <w:t>№</w:t>
      </w:r>
      <w:r w:rsidR="008200C3">
        <w:t xml:space="preserve">  ГСЭН.RU.ЦОА.072) </w:t>
      </w:r>
      <w:r>
        <w:t>№№</w:t>
      </w:r>
      <w:r w:rsidR="008200C3">
        <w:t xml:space="preserve">  155 от 30.04.12,</w:t>
      </w:r>
      <w:r>
        <w:t xml:space="preserve"> </w:t>
      </w:r>
      <w:r w:rsidR="008200C3">
        <w:t xml:space="preserve">193 от 04.05.12. </w:t>
      </w:r>
    </w:p>
    <w:p w:rsidR="008200C3" w:rsidRDefault="008200C3" w:rsidP="008200C3">
      <w:pPr>
        <w:spacing w:after="0" w:line="240" w:lineRule="auto"/>
      </w:pPr>
      <w:r w:rsidRPr="00DB2E2D">
        <w:rPr>
          <w:b/>
        </w:rPr>
        <w:t>13</w:t>
      </w:r>
      <w:r w:rsidR="00DB2E2D" w:rsidRPr="00DB2E2D">
        <w:rPr>
          <w:b/>
        </w:rPr>
        <w:t>.</w:t>
      </w:r>
      <w:r>
        <w:t xml:space="preserve"> </w:t>
      </w:r>
      <w:r w:rsidR="00DB2E2D">
        <w:t>Протоколы</w:t>
      </w:r>
      <w:r>
        <w:t xml:space="preserve"> исследований БАД по </w:t>
      </w:r>
      <w:r w:rsidR="00DB2E2D">
        <w:t>показателям подлинности</w:t>
      </w:r>
      <w:r>
        <w:t xml:space="preserve">,  </w:t>
      </w:r>
      <w:r w:rsidR="00DB2E2D">
        <w:t>выполненных</w:t>
      </w:r>
      <w:r>
        <w:t xml:space="preserve"> в </w:t>
      </w:r>
    </w:p>
    <w:p w:rsidR="008200C3" w:rsidRDefault="00DB2E2D" w:rsidP="008200C3">
      <w:pPr>
        <w:spacing w:after="0" w:line="240" w:lineRule="auto"/>
      </w:pPr>
      <w:r>
        <w:t>Аккредитованном испытательном лабораторном центре</w:t>
      </w:r>
      <w:r w:rsidR="008200C3">
        <w:t xml:space="preserve">  ГБУЗ  </w:t>
      </w:r>
      <w:r>
        <w:t>«Центр</w:t>
      </w:r>
      <w:r w:rsidR="008200C3">
        <w:t xml:space="preserve"> </w:t>
      </w:r>
    </w:p>
    <w:p w:rsidR="008200C3" w:rsidRDefault="00DB2E2D" w:rsidP="008200C3">
      <w:pPr>
        <w:spacing w:after="0" w:line="240" w:lineRule="auto"/>
      </w:pPr>
      <w:r>
        <w:t xml:space="preserve">Лекарственного обеспечения и контроля </w:t>
      </w:r>
      <w:r w:rsidR="008200C3">
        <w:t xml:space="preserve">качества  </w:t>
      </w:r>
      <w:r>
        <w:t xml:space="preserve">Департамента </w:t>
      </w:r>
      <w:r w:rsidR="008200C3">
        <w:t xml:space="preserve">здравоохранения </w:t>
      </w:r>
    </w:p>
    <w:p w:rsidR="008200C3" w:rsidRDefault="00DB2E2D" w:rsidP="008200C3">
      <w:pPr>
        <w:spacing w:after="0" w:line="240" w:lineRule="auto"/>
      </w:pPr>
      <w:r>
        <w:t>города</w:t>
      </w:r>
      <w:r w:rsidR="008200C3">
        <w:t xml:space="preserve"> </w:t>
      </w:r>
      <w:r>
        <w:t>Москвы»</w:t>
      </w:r>
      <w:r w:rsidR="008200C3">
        <w:t xml:space="preserve"> (аттестат  аккредитации  </w:t>
      </w:r>
      <w:r>
        <w:t>№</w:t>
      </w:r>
      <w:r w:rsidR="008200C3">
        <w:t xml:space="preserve">  ГСЭН.RU.ЦОА.021.533  от </w:t>
      </w:r>
    </w:p>
    <w:p w:rsidR="008200C3" w:rsidRDefault="00DB2E2D" w:rsidP="008200C3">
      <w:pPr>
        <w:spacing w:after="0" w:line="240" w:lineRule="auto"/>
      </w:pPr>
      <w:r>
        <w:t xml:space="preserve">01.09.10, действителен до 01.09.2015) № </w:t>
      </w:r>
      <w:r w:rsidR="008200C3">
        <w:t>2</w:t>
      </w:r>
      <w:r w:rsidRPr="003F3E54">
        <w:t>/</w:t>
      </w:r>
      <w:r>
        <w:t xml:space="preserve">100000534 от 18.05.12, № </w:t>
      </w:r>
      <w:r w:rsidR="008200C3">
        <w:t xml:space="preserve">2/00000533 </w:t>
      </w:r>
    </w:p>
    <w:p w:rsidR="008200C3" w:rsidRDefault="008200C3" w:rsidP="008200C3">
      <w:pPr>
        <w:spacing w:after="0" w:line="240" w:lineRule="auto"/>
      </w:pPr>
      <w:r>
        <w:t xml:space="preserve">от 18.05.12. </w:t>
      </w:r>
    </w:p>
    <w:p w:rsidR="008200C3" w:rsidRPr="00DB2E2D" w:rsidRDefault="00DB2E2D" w:rsidP="008200C3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</w:t>
      </w:r>
      <w:r w:rsidRPr="00DB2E2D">
        <w:rPr>
          <w:b/>
          <w:sz w:val="28"/>
          <w:szCs w:val="28"/>
        </w:rPr>
        <w:t>Характеристика производства</w:t>
      </w:r>
      <w:r w:rsidR="008200C3" w:rsidRPr="00DB2E2D">
        <w:rPr>
          <w:b/>
          <w:sz w:val="28"/>
          <w:szCs w:val="28"/>
        </w:rPr>
        <w:t xml:space="preserve"> </w:t>
      </w:r>
    </w:p>
    <w:p w:rsidR="008200C3" w:rsidRDefault="008200C3" w:rsidP="008200C3">
      <w:pPr>
        <w:spacing w:after="0" w:line="240" w:lineRule="auto"/>
      </w:pPr>
      <w:r>
        <w:t>Представлена декларация о соответствии производства 000 «Горн 0-</w:t>
      </w:r>
    </w:p>
    <w:p w:rsidR="008200C3" w:rsidRDefault="008200C3" w:rsidP="008200C3">
      <w:pPr>
        <w:spacing w:after="0" w:line="240" w:lineRule="auto"/>
      </w:pPr>
      <w:r>
        <w:t>Алтай</w:t>
      </w:r>
      <w:r w:rsidR="00DB2E2D">
        <w:t xml:space="preserve"> </w:t>
      </w:r>
      <w:r>
        <w:t>-</w:t>
      </w:r>
      <w:r w:rsidR="00DB2E2D">
        <w:t xml:space="preserve"> </w:t>
      </w:r>
      <w:r>
        <w:t>Фарм»  (адрес  производства:  республика  Алтай,  с.</w:t>
      </w:r>
      <w:r w:rsidR="00DB2E2D">
        <w:t xml:space="preserve"> Онгудай</w:t>
      </w:r>
      <w:r>
        <w:t xml:space="preserve">, </w:t>
      </w:r>
    </w:p>
    <w:p w:rsidR="008200C3" w:rsidRDefault="008200C3" w:rsidP="008200C3">
      <w:pPr>
        <w:spacing w:after="0" w:line="240" w:lineRule="auto"/>
      </w:pPr>
      <w:r>
        <w:t>ул.</w:t>
      </w:r>
      <w:r w:rsidR="00DB2E2D">
        <w:t xml:space="preserve"> </w:t>
      </w:r>
      <w:r>
        <w:t xml:space="preserve">Советская,  д.12)  государственным  санитарно-эпидемиологическим </w:t>
      </w:r>
    </w:p>
    <w:p w:rsidR="008200C3" w:rsidRDefault="008200C3" w:rsidP="008200C3">
      <w:pPr>
        <w:spacing w:after="0" w:line="240" w:lineRule="auto"/>
      </w:pPr>
      <w:r>
        <w:t xml:space="preserve">правилам и нормативам СанПиН 2.3.2.1290-03 «Гигиенические требования к </w:t>
      </w:r>
    </w:p>
    <w:p w:rsidR="008200C3" w:rsidRDefault="008200C3" w:rsidP="008200C3">
      <w:pPr>
        <w:spacing w:after="0" w:line="240" w:lineRule="auto"/>
      </w:pPr>
      <w:r>
        <w:t xml:space="preserve">организации производства и оборота биологически активных добавок к пище </w:t>
      </w:r>
    </w:p>
    <w:p w:rsidR="008200C3" w:rsidRDefault="00DB2E2D" w:rsidP="008200C3">
      <w:pPr>
        <w:spacing w:after="0" w:line="240" w:lineRule="auto"/>
      </w:pPr>
      <w:r>
        <w:t>(БАД)»</w:t>
      </w:r>
      <w:r w:rsidR="008200C3">
        <w:t xml:space="preserve">. </w:t>
      </w:r>
    </w:p>
    <w:p w:rsidR="008200C3" w:rsidRPr="009659C6" w:rsidRDefault="009659C6" w:rsidP="008200C3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="00DB2E2D" w:rsidRPr="009659C6">
        <w:rPr>
          <w:b/>
        </w:rPr>
        <w:t>Анализ продукции</w:t>
      </w:r>
      <w:r w:rsidR="008200C3" w:rsidRPr="009659C6">
        <w:rPr>
          <w:b/>
        </w:rPr>
        <w:t xml:space="preserve"> и </w:t>
      </w:r>
      <w:r w:rsidR="00DB2E2D" w:rsidRPr="009659C6">
        <w:rPr>
          <w:b/>
        </w:rPr>
        <w:t>представленной</w:t>
      </w:r>
      <w:r w:rsidR="008200C3" w:rsidRPr="009659C6">
        <w:rPr>
          <w:b/>
        </w:rPr>
        <w:t xml:space="preserve"> </w:t>
      </w:r>
      <w:r w:rsidRPr="009659C6">
        <w:rPr>
          <w:b/>
        </w:rPr>
        <w:t>на нее сопроводительной документации</w:t>
      </w:r>
    </w:p>
    <w:p w:rsidR="008200C3" w:rsidRPr="009659C6" w:rsidRDefault="009659C6" w:rsidP="008200C3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Pr="009659C6">
        <w:rPr>
          <w:b/>
        </w:rPr>
        <w:t>на</w:t>
      </w:r>
      <w:r w:rsidR="008200C3" w:rsidRPr="009659C6">
        <w:rPr>
          <w:b/>
        </w:rPr>
        <w:t xml:space="preserve"> ее </w:t>
      </w:r>
      <w:r w:rsidRPr="009659C6">
        <w:rPr>
          <w:b/>
        </w:rPr>
        <w:t>соответствие</w:t>
      </w:r>
      <w:r w:rsidR="008200C3" w:rsidRPr="009659C6">
        <w:rPr>
          <w:b/>
        </w:rPr>
        <w:t xml:space="preserve"> </w:t>
      </w:r>
      <w:r w:rsidRPr="009659C6">
        <w:rPr>
          <w:b/>
        </w:rPr>
        <w:t>технической документации</w:t>
      </w:r>
      <w:r w:rsidR="008200C3" w:rsidRPr="009659C6">
        <w:rPr>
          <w:b/>
        </w:rPr>
        <w:t xml:space="preserve">, </w:t>
      </w:r>
      <w:r w:rsidRPr="009659C6">
        <w:rPr>
          <w:b/>
        </w:rPr>
        <w:t>по которой</w:t>
      </w:r>
      <w:r w:rsidR="008200C3" w:rsidRPr="009659C6">
        <w:rPr>
          <w:b/>
        </w:rPr>
        <w:t xml:space="preserve"> </w:t>
      </w:r>
      <w:r w:rsidRPr="009659C6">
        <w:rPr>
          <w:b/>
        </w:rPr>
        <w:t>она</w:t>
      </w:r>
      <w:r w:rsidR="008200C3" w:rsidRPr="009659C6">
        <w:rPr>
          <w:b/>
        </w:rPr>
        <w:t xml:space="preserve"> </w:t>
      </w:r>
      <w:r w:rsidRPr="009659C6">
        <w:rPr>
          <w:b/>
        </w:rPr>
        <w:t>изготавливается</w:t>
      </w:r>
      <w:r w:rsidR="008200C3" w:rsidRPr="009659C6">
        <w:rPr>
          <w:b/>
        </w:rPr>
        <w:t xml:space="preserve"> </w:t>
      </w:r>
    </w:p>
    <w:p w:rsidR="008200C3" w:rsidRDefault="009659C6" w:rsidP="008200C3">
      <w:pPr>
        <w:spacing w:after="0" w:line="240" w:lineRule="auto"/>
      </w:pPr>
      <w:r>
        <w:t xml:space="preserve">      </w:t>
      </w:r>
      <w:r w:rsidR="008200C3">
        <w:t>На экспертизу представлены Технические условия 9377-001-37421044-</w:t>
      </w:r>
      <w:r>
        <w:t>12</w:t>
      </w:r>
    </w:p>
    <w:p w:rsidR="008200C3" w:rsidRDefault="008200C3" w:rsidP="008200C3">
      <w:pPr>
        <w:spacing w:after="0" w:line="240" w:lineRule="auto"/>
      </w:pPr>
      <w:r>
        <w:t xml:space="preserve"> «Биологически активная добавк</w:t>
      </w:r>
      <w:r w:rsidR="009659C6">
        <w:t>а к пище «Мумие «Бальзам Горного</w:t>
      </w:r>
      <w:r>
        <w:t xml:space="preserve"> Алтая», </w:t>
      </w:r>
    </w:p>
    <w:p w:rsidR="008200C3" w:rsidRDefault="009659C6" w:rsidP="008200C3">
      <w:pPr>
        <w:spacing w:after="0" w:line="240" w:lineRule="auto"/>
      </w:pPr>
      <w:r>
        <w:t>разработчик</w:t>
      </w:r>
      <w:r w:rsidR="008200C3">
        <w:t xml:space="preserve"> и держатель 000 &lt;&lt;Горно-</w:t>
      </w:r>
      <w:r>
        <w:t>Алтай-Фарм</w:t>
      </w:r>
      <w:r w:rsidR="008200C3">
        <w:t xml:space="preserve">», разработчик и держатель 000 </w:t>
      </w:r>
    </w:p>
    <w:p w:rsidR="008200C3" w:rsidRDefault="008200C3" w:rsidP="008200C3">
      <w:pPr>
        <w:spacing w:after="0" w:line="240" w:lineRule="auto"/>
      </w:pPr>
      <w:r>
        <w:t>«</w:t>
      </w:r>
      <w:r w:rsidR="009659C6">
        <w:t>Горно-Алтай</w:t>
      </w:r>
      <w:r>
        <w:t xml:space="preserve">-Фарм»;  </w:t>
      </w:r>
    </w:p>
    <w:p w:rsidR="008200C3" w:rsidRDefault="008200C3" w:rsidP="008200C3">
      <w:pPr>
        <w:spacing w:after="0" w:line="240" w:lineRule="auto"/>
      </w:pPr>
      <w:r>
        <w:t xml:space="preserve">Документы: </w:t>
      </w:r>
    </w:p>
    <w:p w:rsidR="008200C3" w:rsidRDefault="008200C3" w:rsidP="008200C3">
      <w:pPr>
        <w:spacing w:after="0" w:line="240" w:lineRule="auto"/>
      </w:pPr>
      <w:r w:rsidRPr="009659C6">
        <w:rPr>
          <w:b/>
        </w:rPr>
        <w:t>1.</w:t>
      </w:r>
      <w:r>
        <w:t xml:space="preserve">  Технические  условия  9377-001-37421044-12  «Биологически  активная </w:t>
      </w:r>
    </w:p>
    <w:p w:rsidR="008200C3" w:rsidRDefault="009659C6" w:rsidP="008200C3">
      <w:pPr>
        <w:spacing w:after="0" w:line="240" w:lineRule="auto"/>
      </w:pPr>
      <w:r>
        <w:t>добавка к пище «Мумие «</w:t>
      </w:r>
      <w:r w:rsidR="008200C3">
        <w:t xml:space="preserve">Бальзам </w:t>
      </w:r>
      <w:r>
        <w:t>Горного</w:t>
      </w:r>
      <w:r w:rsidR="008200C3">
        <w:t xml:space="preserve"> Алтая», </w:t>
      </w:r>
      <w:r>
        <w:t>разработчик</w:t>
      </w:r>
      <w:r w:rsidR="008200C3">
        <w:t xml:space="preserve"> и держатель 000 </w:t>
      </w:r>
    </w:p>
    <w:p w:rsidR="008200C3" w:rsidRDefault="009659C6" w:rsidP="008200C3">
      <w:pPr>
        <w:spacing w:after="0" w:line="240" w:lineRule="auto"/>
      </w:pPr>
      <w:r>
        <w:t>«Г</w:t>
      </w:r>
      <w:r w:rsidR="008200C3">
        <w:t>орно-</w:t>
      </w:r>
      <w:r>
        <w:t>Алтай</w:t>
      </w:r>
      <w:r w:rsidR="008200C3">
        <w:t xml:space="preserve">-Фарм», разработчик и держатель 000 «Горно-Алтай-Фарм»; </w:t>
      </w:r>
    </w:p>
    <w:p w:rsidR="008200C3" w:rsidRDefault="009659C6" w:rsidP="008200C3">
      <w:pPr>
        <w:spacing w:after="0" w:line="240" w:lineRule="auto"/>
      </w:pPr>
      <w:r>
        <w:t>2</w:t>
      </w:r>
      <w:r w:rsidR="008200C3">
        <w:t xml:space="preserve">.  Технологическая инструкция. </w:t>
      </w:r>
    </w:p>
    <w:p w:rsidR="008200C3" w:rsidRDefault="009659C6" w:rsidP="008200C3">
      <w:pPr>
        <w:spacing w:after="0" w:line="240" w:lineRule="auto"/>
      </w:pPr>
      <w:r>
        <w:t xml:space="preserve">          </w:t>
      </w:r>
      <w:r w:rsidR="008200C3">
        <w:t xml:space="preserve">Экспертиза  проведена в соответствии с  МУК 2.3.2.971-00  «Порядок </w:t>
      </w:r>
    </w:p>
    <w:p w:rsidR="008200C3" w:rsidRDefault="008200C3" w:rsidP="008200C3">
      <w:pPr>
        <w:spacing w:after="0" w:line="240" w:lineRule="auto"/>
      </w:pPr>
      <w:r>
        <w:t xml:space="preserve">санитарно-эпидемиологической  экспертизы  технических  документов  на </w:t>
      </w:r>
    </w:p>
    <w:p w:rsidR="008200C3" w:rsidRDefault="008200C3" w:rsidP="008200C3">
      <w:pPr>
        <w:spacing w:after="0" w:line="240" w:lineRule="auto"/>
      </w:pPr>
      <w:r>
        <w:t xml:space="preserve">пищевые продукты» и СанПиН 2.3.2.1290-03  «Гигиенические требования к </w:t>
      </w:r>
    </w:p>
    <w:p w:rsidR="008200C3" w:rsidRDefault="008200C3" w:rsidP="008200C3">
      <w:pPr>
        <w:spacing w:after="0" w:line="240" w:lineRule="auto"/>
      </w:pPr>
      <w:r>
        <w:t xml:space="preserve">организации производства и оборота БАД к пище». </w:t>
      </w:r>
    </w:p>
    <w:p w:rsidR="008200C3" w:rsidRDefault="008200C3" w:rsidP="008200C3">
      <w:pPr>
        <w:spacing w:after="0" w:line="240" w:lineRule="auto"/>
      </w:pPr>
      <w:r>
        <w:t xml:space="preserve">В представленных ТУ отражены все необходимые разделы. Раздел </w:t>
      </w:r>
    </w:p>
    <w:p w:rsidR="008200C3" w:rsidRDefault="008200C3" w:rsidP="008200C3">
      <w:pPr>
        <w:spacing w:after="0" w:line="240" w:lineRule="auto"/>
      </w:pPr>
      <w:r>
        <w:t xml:space="preserve">«Требования к качеству и безопасности» содержит характеристику БАД по </w:t>
      </w:r>
    </w:p>
    <w:p w:rsidR="008200C3" w:rsidRDefault="008200C3" w:rsidP="008200C3">
      <w:pPr>
        <w:spacing w:after="0" w:line="240" w:lineRule="auto"/>
      </w:pPr>
      <w:r>
        <w:t xml:space="preserve">следующим  показателям:  внешний  вид,  цвет,  запах,  вкус,  показатели </w:t>
      </w:r>
    </w:p>
    <w:p w:rsidR="008200C3" w:rsidRDefault="008200C3" w:rsidP="008200C3">
      <w:pPr>
        <w:spacing w:after="0" w:line="240" w:lineRule="auto"/>
      </w:pPr>
      <w:r>
        <w:t xml:space="preserve">подлинности  (содержание  глицина,  гуминовых  кислот)  и  показатели </w:t>
      </w:r>
    </w:p>
    <w:p w:rsidR="008200C3" w:rsidRDefault="008200C3" w:rsidP="008200C3">
      <w:pPr>
        <w:spacing w:after="0" w:line="240" w:lineRule="auto"/>
      </w:pPr>
      <w:r>
        <w:t xml:space="preserve">безопасности  (содержание  токсичных  элементов,  микробиологические </w:t>
      </w:r>
    </w:p>
    <w:p w:rsidR="008200C3" w:rsidRDefault="008200C3" w:rsidP="008200C3">
      <w:pPr>
        <w:spacing w:after="0" w:line="240" w:lineRule="auto"/>
      </w:pPr>
      <w:r>
        <w:t xml:space="preserve">показатели). </w:t>
      </w:r>
    </w:p>
    <w:p w:rsidR="008200C3" w:rsidRDefault="009659C6" w:rsidP="008200C3">
      <w:pPr>
        <w:spacing w:after="0" w:line="240" w:lineRule="auto"/>
      </w:pPr>
      <w:r>
        <w:t>Согласно ТУ БАД к пище представляет  собой  таблетки и капсулы по 0,2  г</w:t>
      </w:r>
      <w:r w:rsidR="008200C3">
        <w:t xml:space="preserve">, </w:t>
      </w:r>
    </w:p>
    <w:p w:rsidR="008200C3" w:rsidRDefault="008200C3" w:rsidP="008200C3">
      <w:pPr>
        <w:spacing w:after="0" w:line="240" w:lineRule="auto"/>
      </w:pPr>
      <w:r>
        <w:t xml:space="preserve">очищенную вязкую массу или </w:t>
      </w:r>
      <w:r w:rsidR="009659C6">
        <w:t>порошок</w:t>
      </w:r>
      <w:r>
        <w:t>.</w:t>
      </w:r>
    </w:p>
    <w:p w:rsidR="009659C6" w:rsidRDefault="009659C6" w:rsidP="008200C3">
      <w:pPr>
        <w:spacing w:after="0" w:line="240" w:lineRule="auto"/>
      </w:pPr>
    </w:p>
    <w:p w:rsidR="009659C6" w:rsidRDefault="009659C6" w:rsidP="008200C3">
      <w:pPr>
        <w:spacing w:after="0" w:line="240" w:lineRule="auto"/>
      </w:pPr>
    </w:p>
    <w:p w:rsidR="009659C6" w:rsidRDefault="009659C6" w:rsidP="008200C3">
      <w:pPr>
        <w:spacing w:after="0" w:line="240" w:lineRule="auto"/>
      </w:pPr>
    </w:p>
    <w:p w:rsidR="009659C6" w:rsidRDefault="009659C6" w:rsidP="008200C3">
      <w:pPr>
        <w:spacing w:after="0" w:line="240" w:lineRule="auto"/>
      </w:pPr>
    </w:p>
    <w:p w:rsidR="009659C6" w:rsidRDefault="009659C6" w:rsidP="008200C3">
      <w:pPr>
        <w:spacing w:after="0" w:line="240" w:lineRule="auto"/>
      </w:pPr>
    </w:p>
    <w:p w:rsidR="009659C6" w:rsidRDefault="009659C6" w:rsidP="008200C3">
      <w:pPr>
        <w:spacing w:after="0" w:line="240" w:lineRule="auto"/>
      </w:pPr>
    </w:p>
    <w:p w:rsidR="009659C6" w:rsidRDefault="009659C6" w:rsidP="008200C3">
      <w:pPr>
        <w:spacing w:after="0" w:line="240" w:lineRule="auto"/>
      </w:pPr>
    </w:p>
    <w:p w:rsidR="009659C6" w:rsidRDefault="009659C6" w:rsidP="008200C3">
      <w:pPr>
        <w:spacing w:after="0" w:line="240" w:lineRule="auto"/>
      </w:pPr>
    </w:p>
    <w:p w:rsidR="009659C6" w:rsidRDefault="009659C6" w:rsidP="008200C3">
      <w:pPr>
        <w:spacing w:after="0" w:line="240" w:lineRule="auto"/>
      </w:pPr>
    </w:p>
    <w:p w:rsidR="009659C6" w:rsidRDefault="009659C6" w:rsidP="009659C6">
      <w:pPr>
        <w:spacing w:after="0" w:line="240" w:lineRule="auto"/>
      </w:pPr>
      <w:r>
        <w:t xml:space="preserve">            Согласно подразделу 2.6.  «Требования к </w:t>
      </w:r>
      <w:r w:rsidR="00B47F12">
        <w:t>сырью</w:t>
      </w:r>
      <w:r>
        <w:t xml:space="preserve">», при </w:t>
      </w:r>
      <w:r w:rsidR="00B47F12">
        <w:t>производстве БАД к пище</w:t>
      </w:r>
      <w:r>
        <w:t xml:space="preserve"> </w:t>
      </w:r>
    </w:p>
    <w:p w:rsidR="009659C6" w:rsidRDefault="009659C6" w:rsidP="009659C6">
      <w:pPr>
        <w:spacing w:after="0" w:line="240" w:lineRule="auto"/>
      </w:pPr>
      <w:r>
        <w:t xml:space="preserve">используют:  сырье для </w:t>
      </w:r>
      <w:r w:rsidR="00B47F12">
        <w:t>производства</w:t>
      </w:r>
      <w:r>
        <w:t xml:space="preserve"> БАД к </w:t>
      </w:r>
      <w:r w:rsidR="00B47F12">
        <w:t>пище  «Мумие очищенное» СГР  №</w:t>
      </w:r>
    </w:p>
    <w:p w:rsidR="009659C6" w:rsidRDefault="00B47F12" w:rsidP="009659C6">
      <w:pPr>
        <w:spacing w:after="0" w:line="240" w:lineRule="auto"/>
      </w:pPr>
      <w:r>
        <w:t>77.99.11.3.Y.11501.1</w:t>
      </w:r>
      <w:r w:rsidR="009659C6">
        <w:t xml:space="preserve">2.09. </w:t>
      </w:r>
    </w:p>
    <w:p w:rsidR="009659C6" w:rsidRDefault="00B47F12" w:rsidP="009659C6">
      <w:pPr>
        <w:spacing w:after="0" w:line="240" w:lineRule="auto"/>
      </w:pPr>
      <w:r>
        <w:t xml:space="preserve">            </w:t>
      </w:r>
      <w:r w:rsidR="009659C6">
        <w:t xml:space="preserve">Всё  используемое  сырье  при  производстве  БАД,  должно  быть </w:t>
      </w:r>
    </w:p>
    <w:p w:rsidR="009659C6" w:rsidRDefault="009659C6" w:rsidP="009659C6">
      <w:pPr>
        <w:spacing w:after="0" w:line="240" w:lineRule="auto"/>
      </w:pPr>
      <w:r>
        <w:t xml:space="preserve">разрешено органами </w:t>
      </w:r>
      <w:r w:rsidR="00B47F12">
        <w:t>Роспотребнадзора</w:t>
      </w:r>
      <w:r>
        <w:t xml:space="preserve">, должно соответствовать требованиям </w:t>
      </w:r>
    </w:p>
    <w:p w:rsidR="009659C6" w:rsidRDefault="009659C6" w:rsidP="009659C6">
      <w:pPr>
        <w:spacing w:after="0" w:line="240" w:lineRule="auto"/>
      </w:pPr>
      <w:r>
        <w:t xml:space="preserve">нормативных  документов  и  «Единым  санитарно-эпидемиологическим  и </w:t>
      </w:r>
    </w:p>
    <w:p w:rsidR="009659C6" w:rsidRDefault="009659C6" w:rsidP="009659C6">
      <w:pPr>
        <w:spacing w:after="0" w:line="240" w:lineRule="auto"/>
      </w:pPr>
      <w:r>
        <w:t>гигиеническим  требованиям  к  товарам,  подлежащих  санитарно­</w:t>
      </w:r>
      <w:r w:rsidR="00B47F12">
        <w:t>эпидемиологическому</w:t>
      </w:r>
    </w:p>
    <w:p w:rsidR="009659C6" w:rsidRDefault="00B47F12" w:rsidP="009659C6">
      <w:pPr>
        <w:spacing w:after="0" w:line="240" w:lineRule="auto"/>
      </w:pPr>
      <w:r>
        <w:t>надзору (контролю)»</w:t>
      </w:r>
      <w:r w:rsidR="009659C6">
        <w:t xml:space="preserve">. </w:t>
      </w:r>
    </w:p>
    <w:p w:rsidR="009659C6" w:rsidRDefault="00B47F12" w:rsidP="009659C6">
      <w:pPr>
        <w:spacing w:after="0" w:line="240" w:lineRule="auto"/>
      </w:pPr>
      <w:r>
        <w:t xml:space="preserve">            </w:t>
      </w:r>
      <w:r w:rsidR="009659C6">
        <w:t xml:space="preserve">Маркировка наносится в процессе изготовления упаковки в соответствии с </w:t>
      </w:r>
    </w:p>
    <w:p w:rsidR="009659C6" w:rsidRDefault="009659C6" w:rsidP="009659C6">
      <w:pPr>
        <w:spacing w:after="0" w:line="240" w:lineRule="auto"/>
      </w:pPr>
      <w:r>
        <w:t xml:space="preserve">СанПиН 2.3.2.1290-03 «Гигиенические требования к организации производства и </w:t>
      </w:r>
    </w:p>
    <w:p w:rsidR="009659C6" w:rsidRDefault="009659C6" w:rsidP="009659C6">
      <w:pPr>
        <w:spacing w:after="0" w:line="240" w:lineRule="auto"/>
      </w:pPr>
      <w:r>
        <w:t xml:space="preserve">оборота  БАД  к  пище»,  «Едиными  санитарно-эпидемиологическими  и </w:t>
      </w:r>
    </w:p>
    <w:p w:rsidR="009659C6" w:rsidRDefault="009659C6" w:rsidP="009659C6">
      <w:pPr>
        <w:spacing w:after="0" w:line="240" w:lineRule="auto"/>
      </w:pPr>
      <w:r>
        <w:t xml:space="preserve">гигиеническими  требованиями  к  товарам,  подлежащих  </w:t>
      </w:r>
      <w:r w:rsidR="00B47F12">
        <w:t>санитарно-эпидемиологическому</w:t>
      </w:r>
    </w:p>
    <w:p w:rsidR="009659C6" w:rsidRDefault="009659C6" w:rsidP="009659C6">
      <w:pPr>
        <w:spacing w:after="0" w:line="240" w:lineRule="auto"/>
      </w:pPr>
      <w:r>
        <w:t>надз</w:t>
      </w:r>
      <w:r w:rsidR="00B47F12">
        <w:t>ору (контролю)»</w:t>
      </w:r>
      <w:r>
        <w:t xml:space="preserve"> раздел</w:t>
      </w:r>
      <w:r w:rsidR="00B47F12">
        <w:t xml:space="preserve"> </w:t>
      </w:r>
      <w:r w:rsidR="00B47F12">
        <w:rPr>
          <w:rFonts w:ascii="Arial" w:hAnsi="Arial" w:cs="Arial"/>
          <w:color w:val="252525"/>
          <w:sz w:val="21"/>
          <w:szCs w:val="21"/>
          <w:shd w:val="clear" w:color="auto" w:fill="FFFFFF"/>
        </w:rPr>
        <w:t>I</w:t>
      </w:r>
      <w:r w:rsidR="00B47F12" w:rsidRPr="00B47F1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B47F12">
        <w:rPr>
          <w:rFonts w:ascii="Arial" w:hAnsi="Arial" w:cs="Arial"/>
          <w:color w:val="252525"/>
          <w:sz w:val="21"/>
          <w:szCs w:val="21"/>
          <w:shd w:val="clear" w:color="auto" w:fill="FFFFFF"/>
        </w:rPr>
        <w:t>I</w:t>
      </w:r>
      <w:r>
        <w:t xml:space="preserve">, глава 1.4. </w:t>
      </w:r>
    </w:p>
    <w:p w:rsidR="009659C6" w:rsidRDefault="00B47F12" w:rsidP="009659C6">
      <w:pPr>
        <w:spacing w:after="0" w:line="240" w:lineRule="auto"/>
      </w:pPr>
      <w:r>
        <w:t xml:space="preserve">            </w:t>
      </w:r>
      <w:r w:rsidR="009659C6">
        <w:t xml:space="preserve">В этикетке должно быть указано: наименование продукта, обозначение </w:t>
      </w:r>
    </w:p>
    <w:p w:rsidR="009659C6" w:rsidRDefault="009659C6" w:rsidP="009659C6">
      <w:pPr>
        <w:spacing w:after="0" w:line="240" w:lineRule="auto"/>
      </w:pPr>
      <w:r>
        <w:t xml:space="preserve">ТУ,  номер  серии,  название  предприятия,  его  адрес,  ингредиентный состав, </w:t>
      </w:r>
    </w:p>
    <w:p w:rsidR="009659C6" w:rsidRDefault="009659C6" w:rsidP="009659C6">
      <w:pPr>
        <w:spacing w:after="0" w:line="240" w:lineRule="auto"/>
      </w:pPr>
      <w:r>
        <w:t xml:space="preserve">условия  хранения,  форма  выпуска,  срок  годности,  дата  изготовления, </w:t>
      </w:r>
    </w:p>
    <w:p w:rsidR="009659C6" w:rsidRDefault="009659C6" w:rsidP="009659C6">
      <w:pPr>
        <w:spacing w:after="0" w:line="240" w:lineRule="auto"/>
      </w:pPr>
      <w:r>
        <w:t xml:space="preserve">рекомендации  по  применению,  противопоказания,  информация  о </w:t>
      </w:r>
    </w:p>
    <w:p w:rsidR="009659C6" w:rsidRDefault="009659C6" w:rsidP="009659C6">
      <w:pPr>
        <w:spacing w:after="0" w:line="240" w:lineRule="auto"/>
      </w:pPr>
      <w:r>
        <w:t xml:space="preserve">государственной  регистрации,  «не  является  лекарством»,  адрес  и  телефон </w:t>
      </w:r>
    </w:p>
    <w:p w:rsidR="009659C6" w:rsidRDefault="009659C6" w:rsidP="009659C6">
      <w:pPr>
        <w:spacing w:after="0" w:line="240" w:lineRule="auto"/>
      </w:pPr>
      <w:r>
        <w:t xml:space="preserve">уполномоченной организации принимающей претензии от потребителя. </w:t>
      </w:r>
    </w:p>
    <w:p w:rsidR="009659C6" w:rsidRDefault="00B47F12" w:rsidP="009659C6">
      <w:pPr>
        <w:spacing w:after="0" w:line="240" w:lineRule="auto"/>
      </w:pPr>
      <w:r>
        <w:t xml:space="preserve">            </w:t>
      </w:r>
      <w:r w:rsidR="009659C6">
        <w:t xml:space="preserve">Требования к упаковочным материалам с указанием соответствующих </w:t>
      </w:r>
    </w:p>
    <w:p w:rsidR="009659C6" w:rsidRDefault="009659C6" w:rsidP="009659C6">
      <w:pPr>
        <w:spacing w:after="0" w:line="240" w:lineRule="auto"/>
      </w:pPr>
      <w:r>
        <w:t xml:space="preserve">ГОСТов отражены в разделе «Упаковка» (пункт 4). </w:t>
      </w:r>
    </w:p>
    <w:p w:rsidR="009659C6" w:rsidRDefault="00B47F12" w:rsidP="009659C6">
      <w:pPr>
        <w:spacing w:after="0" w:line="240" w:lineRule="auto"/>
      </w:pPr>
      <w:r>
        <w:t xml:space="preserve">            </w:t>
      </w:r>
      <w:r w:rsidR="009659C6">
        <w:t xml:space="preserve">В ТУ включены разделы  «Правила приемки»,  «Методы контроля», </w:t>
      </w:r>
    </w:p>
    <w:p w:rsidR="009659C6" w:rsidRDefault="009659C6" w:rsidP="009659C6">
      <w:pPr>
        <w:spacing w:after="0" w:line="240" w:lineRule="auto"/>
      </w:pPr>
      <w:r>
        <w:t>«Правила транспортирования  и  хранения»  согласно  «Единым санитарно­</w:t>
      </w:r>
    </w:p>
    <w:p w:rsidR="009659C6" w:rsidRDefault="009659C6" w:rsidP="009659C6">
      <w:pPr>
        <w:spacing w:after="0" w:line="240" w:lineRule="auto"/>
      </w:pPr>
      <w:r>
        <w:t xml:space="preserve">эпидемиологическим и гигиеническим требованиям к товарам, подлежащих </w:t>
      </w:r>
    </w:p>
    <w:p w:rsidR="009659C6" w:rsidRDefault="009659C6" w:rsidP="009659C6">
      <w:pPr>
        <w:spacing w:after="0" w:line="240" w:lineRule="auto"/>
      </w:pPr>
      <w:r>
        <w:t>санитарно-эпидемиологическо</w:t>
      </w:r>
      <w:r w:rsidR="00B47F12">
        <w:t xml:space="preserve">му надзору (контролю)&gt;&gt; раздел </w:t>
      </w:r>
      <w:r w:rsidR="00B47F12">
        <w:rPr>
          <w:rFonts w:ascii="Arial" w:hAnsi="Arial" w:cs="Arial"/>
          <w:color w:val="252525"/>
          <w:sz w:val="21"/>
          <w:szCs w:val="21"/>
          <w:shd w:val="clear" w:color="auto" w:fill="FFFFFF"/>
        </w:rPr>
        <w:t>I</w:t>
      </w:r>
      <w:r w:rsidR="00B47F12" w:rsidRPr="00B47F12">
        <w:t xml:space="preserve"> </w:t>
      </w:r>
      <w:r w:rsidR="00B47F12" w:rsidRPr="00B47F12">
        <w:rPr>
          <w:rFonts w:ascii="Arial" w:hAnsi="Arial" w:cs="Arial"/>
          <w:color w:val="252525"/>
          <w:sz w:val="21"/>
          <w:szCs w:val="21"/>
          <w:shd w:val="clear" w:color="auto" w:fill="FFFFFF"/>
        </w:rPr>
        <w:t>I</w:t>
      </w:r>
      <w:r>
        <w:t xml:space="preserve">,  глава 1.6.  В </w:t>
      </w:r>
    </w:p>
    <w:p w:rsidR="009659C6" w:rsidRDefault="009659C6" w:rsidP="009659C6">
      <w:pPr>
        <w:spacing w:after="0" w:line="240" w:lineRule="auto"/>
      </w:pPr>
      <w:r>
        <w:t xml:space="preserve">приложении к  ТУ приведен перечень всех документов,  на которые даны </w:t>
      </w:r>
    </w:p>
    <w:p w:rsidR="009659C6" w:rsidRDefault="009659C6" w:rsidP="009659C6">
      <w:pPr>
        <w:spacing w:after="0" w:line="240" w:lineRule="auto"/>
      </w:pPr>
      <w:r>
        <w:t xml:space="preserve">ссылки в тексте ТУ. </w:t>
      </w:r>
    </w:p>
    <w:p w:rsidR="009659C6" w:rsidRDefault="00B47F12" w:rsidP="009659C6">
      <w:pPr>
        <w:spacing w:after="0" w:line="240" w:lineRule="auto"/>
      </w:pPr>
      <w:r>
        <w:t xml:space="preserve">            </w:t>
      </w:r>
      <w:r w:rsidR="009659C6">
        <w:t xml:space="preserve">Методы  контроля  (пункт  6)  включают  в  себя  определение </w:t>
      </w:r>
    </w:p>
    <w:p w:rsidR="009659C6" w:rsidRDefault="009659C6" w:rsidP="009659C6">
      <w:pPr>
        <w:spacing w:after="0" w:line="240" w:lineRule="auto"/>
      </w:pPr>
      <w:r>
        <w:t xml:space="preserve">органолептических и физико-химических показателей, а также показателей </w:t>
      </w:r>
    </w:p>
    <w:p w:rsidR="009659C6" w:rsidRDefault="009659C6" w:rsidP="009659C6">
      <w:pPr>
        <w:spacing w:after="0" w:line="240" w:lineRule="auto"/>
      </w:pPr>
      <w:r>
        <w:t xml:space="preserve">безопасности и подлинности. </w:t>
      </w:r>
    </w:p>
    <w:p w:rsidR="009659C6" w:rsidRDefault="00B47F12" w:rsidP="009659C6">
      <w:pPr>
        <w:spacing w:after="0" w:line="240" w:lineRule="auto"/>
      </w:pPr>
      <w:r>
        <w:t xml:space="preserve">            </w:t>
      </w:r>
      <w:r w:rsidR="009659C6">
        <w:t xml:space="preserve">Согласно Технологической инструкции, процесс приготовления БАД к </w:t>
      </w:r>
    </w:p>
    <w:p w:rsidR="009659C6" w:rsidRDefault="009659C6" w:rsidP="009659C6">
      <w:pPr>
        <w:spacing w:after="0" w:line="240" w:lineRule="auto"/>
      </w:pPr>
      <w:r>
        <w:t xml:space="preserve">пище состоит из следующих этапов: </w:t>
      </w:r>
    </w:p>
    <w:p w:rsidR="009659C6" w:rsidRDefault="00B47F12" w:rsidP="00B47F12">
      <w:pPr>
        <w:spacing w:after="0" w:line="240" w:lineRule="auto"/>
        <w:ind w:left="567" w:hanging="567"/>
      </w:pPr>
      <w:r>
        <w:t xml:space="preserve">            </w:t>
      </w:r>
      <w:r w:rsidR="009659C6">
        <w:t xml:space="preserve">-приемка и хранение сырья; </w:t>
      </w:r>
    </w:p>
    <w:p w:rsidR="009659C6" w:rsidRDefault="00B47F12" w:rsidP="00B47F12">
      <w:pPr>
        <w:spacing w:after="0" w:line="240" w:lineRule="auto"/>
        <w:ind w:left="567" w:hanging="567"/>
      </w:pPr>
      <w:r>
        <w:t xml:space="preserve">            </w:t>
      </w:r>
      <w:r w:rsidR="009659C6">
        <w:t xml:space="preserve">-растворение мумие-сырца; </w:t>
      </w:r>
    </w:p>
    <w:p w:rsidR="009659C6" w:rsidRDefault="00B47F12" w:rsidP="00B47F12">
      <w:pPr>
        <w:spacing w:after="0" w:line="240" w:lineRule="auto"/>
        <w:ind w:left="567" w:hanging="567"/>
      </w:pPr>
      <w:r>
        <w:t xml:space="preserve">            </w:t>
      </w:r>
      <w:r w:rsidR="009659C6">
        <w:t xml:space="preserve">-упаривание мумие; </w:t>
      </w:r>
    </w:p>
    <w:p w:rsidR="009659C6" w:rsidRDefault="00B47F12" w:rsidP="00B47F12">
      <w:pPr>
        <w:spacing w:after="0" w:line="240" w:lineRule="auto"/>
        <w:ind w:left="567" w:hanging="567"/>
      </w:pPr>
      <w:r>
        <w:t xml:space="preserve">            </w:t>
      </w:r>
      <w:r w:rsidR="009659C6">
        <w:t xml:space="preserve">-сушка упаренного мумие, получение порошка; </w:t>
      </w:r>
    </w:p>
    <w:p w:rsidR="009659C6" w:rsidRDefault="00B47F12" w:rsidP="00B47F12">
      <w:pPr>
        <w:spacing w:after="0" w:line="240" w:lineRule="auto"/>
        <w:ind w:left="567" w:hanging="567"/>
      </w:pPr>
      <w:r>
        <w:t xml:space="preserve">            </w:t>
      </w:r>
      <w:r w:rsidR="009659C6">
        <w:t xml:space="preserve">-таблетирование и </w:t>
      </w:r>
      <w:r>
        <w:t>капсулирование порошка</w:t>
      </w:r>
      <w:r w:rsidR="009659C6">
        <w:t xml:space="preserve"> порошка; </w:t>
      </w:r>
    </w:p>
    <w:p w:rsidR="009659C6" w:rsidRDefault="00B47F12" w:rsidP="00B47F12">
      <w:pPr>
        <w:spacing w:after="0" w:line="240" w:lineRule="auto"/>
        <w:ind w:left="567" w:hanging="567"/>
      </w:pPr>
      <w:r>
        <w:t xml:space="preserve">            </w:t>
      </w:r>
      <w:r w:rsidR="009659C6">
        <w:t xml:space="preserve">-упаковка и маркировка; </w:t>
      </w:r>
    </w:p>
    <w:p w:rsidR="009659C6" w:rsidRDefault="00B47F12" w:rsidP="00B47F12">
      <w:pPr>
        <w:spacing w:after="0" w:line="240" w:lineRule="auto"/>
        <w:ind w:left="567" w:hanging="567"/>
      </w:pPr>
      <w:r>
        <w:t xml:space="preserve">            </w:t>
      </w:r>
      <w:r w:rsidR="009659C6">
        <w:t xml:space="preserve">-хранение. </w:t>
      </w:r>
    </w:p>
    <w:p w:rsidR="009659C6" w:rsidRPr="00B47F12" w:rsidRDefault="00B47F12" w:rsidP="00B47F12">
      <w:pPr>
        <w:spacing w:after="0" w:line="240" w:lineRule="auto"/>
        <w:ind w:left="567" w:hanging="567"/>
        <w:rPr>
          <w:b/>
        </w:rPr>
      </w:pPr>
      <w:r>
        <w:t xml:space="preserve">                                           </w:t>
      </w:r>
      <w:r w:rsidRPr="00B47F12">
        <w:rPr>
          <w:b/>
        </w:rPr>
        <w:t xml:space="preserve">Экспертиза </w:t>
      </w:r>
      <w:r w:rsidR="009659C6" w:rsidRPr="00B47F12">
        <w:rPr>
          <w:b/>
        </w:rPr>
        <w:t xml:space="preserve">и результаты исследований </w:t>
      </w:r>
    </w:p>
    <w:p w:rsidR="009659C6" w:rsidRPr="00B47F12" w:rsidRDefault="00B47F12" w:rsidP="00B47F12">
      <w:pPr>
        <w:spacing w:after="0" w:line="240" w:lineRule="auto"/>
        <w:ind w:left="567" w:hanging="567"/>
        <w:rPr>
          <w:i/>
        </w:rPr>
      </w:pPr>
      <w:r>
        <w:t xml:space="preserve">                                                                  </w:t>
      </w:r>
      <w:r w:rsidRPr="00B47F12">
        <w:rPr>
          <w:i/>
        </w:rPr>
        <w:t>Характеристика БАД</w:t>
      </w:r>
      <w:r w:rsidR="009659C6" w:rsidRPr="00B47F12">
        <w:rPr>
          <w:i/>
        </w:rPr>
        <w:t xml:space="preserve"> </w:t>
      </w:r>
    </w:p>
    <w:p w:rsidR="009659C6" w:rsidRDefault="009659C6" w:rsidP="00B47F12">
      <w:pPr>
        <w:spacing w:after="0" w:line="240" w:lineRule="auto"/>
        <w:ind w:left="567" w:hanging="567"/>
      </w:pPr>
      <w:r>
        <w:t xml:space="preserve">БАД к пище &lt;&lt;Мумие «Бальзам Горного Алтая» рекомендуется </w:t>
      </w:r>
      <w:r w:rsidR="00B47F12">
        <w:t>фирмой</w:t>
      </w:r>
      <w:r>
        <w:t>­</w:t>
      </w:r>
      <w:r w:rsidR="00B47F12" w:rsidRPr="00B47F12">
        <w:t xml:space="preserve"> изготовителем</w:t>
      </w:r>
    </w:p>
    <w:p w:rsidR="009659C6" w:rsidRDefault="009659C6" w:rsidP="00B47F12">
      <w:pPr>
        <w:spacing w:after="0" w:line="240" w:lineRule="auto"/>
        <w:ind w:left="567" w:hanging="567"/>
      </w:pPr>
      <w:r>
        <w:t>в качестве источника гуминовых кислот.</w:t>
      </w:r>
    </w:p>
    <w:p w:rsidR="009659C6" w:rsidRDefault="009659C6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B47F12" w:rsidP="008200C3">
      <w:pPr>
        <w:spacing w:after="0" w:line="240" w:lineRule="auto"/>
      </w:pPr>
    </w:p>
    <w:p w:rsidR="00B47F12" w:rsidRDefault="0056653C" w:rsidP="00B47F12">
      <w:pPr>
        <w:spacing w:after="0" w:line="240" w:lineRule="auto"/>
      </w:pPr>
      <w:r>
        <w:t xml:space="preserve">          </w:t>
      </w:r>
      <w:r w:rsidR="00B47F12">
        <w:t xml:space="preserve">Биологически активная добавка к  пище «Мумие «Бальзам Горного </w:t>
      </w:r>
    </w:p>
    <w:p w:rsidR="00B47F12" w:rsidRDefault="00B47F12" w:rsidP="00B47F12">
      <w:pPr>
        <w:spacing w:after="0" w:line="240" w:lineRule="auto"/>
      </w:pPr>
      <w:r>
        <w:t xml:space="preserve">Алтая»  представляет собой таблетки и капсулы по 0,2 г, очищенную вязкую массу </w:t>
      </w:r>
    </w:p>
    <w:p w:rsidR="00B47F12" w:rsidRDefault="00B47F12" w:rsidP="00B47F12">
      <w:pPr>
        <w:spacing w:after="0" w:line="240" w:lineRule="auto"/>
      </w:pPr>
      <w:r>
        <w:t xml:space="preserve">или порошок. </w:t>
      </w:r>
    </w:p>
    <w:p w:rsidR="00B47F12" w:rsidRDefault="0056653C" w:rsidP="00B47F12">
      <w:pPr>
        <w:spacing w:after="0" w:line="240" w:lineRule="auto"/>
      </w:pPr>
      <w:r>
        <w:t xml:space="preserve">             </w:t>
      </w:r>
      <w:r w:rsidR="00B47F12">
        <w:t xml:space="preserve">БАД к пище фасуют: </w:t>
      </w:r>
    </w:p>
    <w:p w:rsidR="00B47F12" w:rsidRDefault="0056653C" w:rsidP="00B47F12">
      <w:pPr>
        <w:spacing w:after="0" w:line="240" w:lineRule="auto"/>
      </w:pPr>
      <w:r>
        <w:t xml:space="preserve">     -    </w:t>
      </w:r>
      <w:r w:rsidR="00B47F12">
        <w:t xml:space="preserve">очищенную вязкую массу или порошок в пакетики из полимерных </w:t>
      </w:r>
    </w:p>
    <w:p w:rsidR="00B47F12" w:rsidRDefault="00B47F12" w:rsidP="00B47F12">
      <w:pPr>
        <w:spacing w:after="0" w:line="240" w:lineRule="auto"/>
      </w:pPr>
      <w:r>
        <w:t xml:space="preserve">материалов  по  3,  5,  10,  25,  30,  50  г,  или  в  баночки  стеклянные  или </w:t>
      </w:r>
    </w:p>
    <w:p w:rsidR="00B47F12" w:rsidRDefault="00B47F12" w:rsidP="00B47F12">
      <w:pPr>
        <w:spacing w:after="0" w:line="240" w:lineRule="auto"/>
      </w:pPr>
      <w:r>
        <w:t xml:space="preserve">полиэтиленовые по 50,  100, 250 г или в баночки из пищевой жести по 5,  10, </w:t>
      </w:r>
    </w:p>
    <w:p w:rsidR="00B47F12" w:rsidRDefault="00B47F12" w:rsidP="00B47F12">
      <w:pPr>
        <w:spacing w:after="0" w:line="240" w:lineRule="auto"/>
      </w:pPr>
      <w:r>
        <w:t xml:space="preserve">25,30,50. </w:t>
      </w:r>
    </w:p>
    <w:p w:rsidR="00B47F12" w:rsidRDefault="0056653C" w:rsidP="00B47F12">
      <w:pPr>
        <w:spacing w:after="0" w:line="240" w:lineRule="auto"/>
      </w:pPr>
      <w:r>
        <w:t xml:space="preserve">     </w:t>
      </w:r>
      <w:r w:rsidR="00B47F12">
        <w:t xml:space="preserve">- капсулы и таблетки в блистеры NQ  10 или NQ  20. </w:t>
      </w:r>
    </w:p>
    <w:p w:rsidR="00B47F12" w:rsidRDefault="0056653C" w:rsidP="00B47F12">
      <w:pPr>
        <w:spacing w:after="0" w:line="240" w:lineRule="auto"/>
      </w:pPr>
      <w:r>
        <w:t xml:space="preserve">     </w:t>
      </w:r>
      <w:r w:rsidR="00B47F12">
        <w:t xml:space="preserve">- транспортная тара - БАД в потребительской упаковке укладывают в </w:t>
      </w:r>
    </w:p>
    <w:p w:rsidR="00B47F12" w:rsidRDefault="00B47F12" w:rsidP="00B47F12">
      <w:pPr>
        <w:spacing w:after="0" w:line="240" w:lineRule="auto"/>
      </w:pPr>
      <w:r>
        <w:t xml:space="preserve">ящики из гофрированного картона по ГОСТ 13511. </w:t>
      </w:r>
    </w:p>
    <w:p w:rsidR="00B47F12" w:rsidRDefault="00B47F12" w:rsidP="00B47F12">
      <w:pPr>
        <w:spacing w:after="0" w:line="240" w:lineRule="auto"/>
      </w:pPr>
      <w:r>
        <w:t xml:space="preserve">Все материалы, должны быть разрешены органами Роспотребнадзора для </w:t>
      </w:r>
    </w:p>
    <w:p w:rsidR="00B47F12" w:rsidRDefault="00B47F12" w:rsidP="00B47F12">
      <w:pPr>
        <w:spacing w:after="0" w:line="240" w:lineRule="auto"/>
      </w:pPr>
      <w:r>
        <w:t xml:space="preserve">контакта с пищевыми продуктами и/или лекарственными средствами и должны </w:t>
      </w:r>
    </w:p>
    <w:p w:rsidR="00B47F12" w:rsidRDefault="00B47F12" w:rsidP="00B47F12">
      <w:pPr>
        <w:spacing w:after="0" w:line="240" w:lineRule="auto"/>
      </w:pPr>
      <w:r>
        <w:t xml:space="preserve">соответствовать «Единым санитарно-эпидемиологическим и гигиеническим </w:t>
      </w:r>
    </w:p>
    <w:p w:rsidR="00B47F12" w:rsidRDefault="00B47F12" w:rsidP="00B47F12">
      <w:pPr>
        <w:spacing w:after="0" w:line="240" w:lineRule="auto"/>
      </w:pPr>
      <w:r>
        <w:t xml:space="preserve">требованиям  к  товарам,  подлежащим  санитарно-эпидемиологическому </w:t>
      </w:r>
    </w:p>
    <w:p w:rsidR="00B47F12" w:rsidRDefault="0056653C" w:rsidP="00B47F12">
      <w:pPr>
        <w:spacing w:after="0" w:line="240" w:lineRule="auto"/>
      </w:pPr>
      <w:r>
        <w:t>надзору (контролю)&gt;&gt; раздел</w:t>
      </w:r>
      <w:r w:rsidR="00B47F12">
        <w:t xml:space="preserve">, глава 16. </w:t>
      </w:r>
    </w:p>
    <w:p w:rsidR="00B47F12" w:rsidRDefault="0056653C" w:rsidP="00B47F12">
      <w:pPr>
        <w:spacing w:after="0" w:line="240" w:lineRule="auto"/>
      </w:pPr>
      <w:r>
        <w:t xml:space="preserve">      </w:t>
      </w:r>
      <w:r w:rsidR="00B47F12">
        <w:t xml:space="preserve">Форма выпуска: таблетки и капсулы по 0,2 г. </w:t>
      </w:r>
    </w:p>
    <w:p w:rsidR="00B47F12" w:rsidRDefault="0056653C" w:rsidP="00B47F12">
      <w:pPr>
        <w:spacing w:after="0" w:line="240" w:lineRule="auto"/>
      </w:pPr>
      <w:r>
        <w:t xml:space="preserve">      </w:t>
      </w:r>
      <w:r w:rsidR="00B47F12">
        <w:t xml:space="preserve">Способ применения: взрослым по 1 таблетке (капсуле) 3 раза в день во </w:t>
      </w:r>
    </w:p>
    <w:p w:rsidR="00B47F12" w:rsidRDefault="00B47F12" w:rsidP="00B47F12">
      <w:pPr>
        <w:spacing w:after="0" w:line="240" w:lineRule="auto"/>
      </w:pPr>
      <w:r>
        <w:t xml:space="preserve">время еды, или по у4 чайной ложки массы или порошка (0,6 г) растворить в </w:t>
      </w:r>
    </w:p>
    <w:p w:rsidR="00B47F12" w:rsidRDefault="00B47F12" w:rsidP="00B47F12">
      <w:pPr>
        <w:spacing w:after="0" w:line="240" w:lineRule="auto"/>
      </w:pPr>
      <w:r>
        <w:t xml:space="preserve">стакане воды, принимать в течение дня во время еды. </w:t>
      </w:r>
    </w:p>
    <w:p w:rsidR="00B47F12" w:rsidRDefault="0056653C" w:rsidP="00B47F12">
      <w:pPr>
        <w:spacing w:after="0" w:line="240" w:lineRule="auto"/>
      </w:pPr>
      <w:r>
        <w:t xml:space="preserve">      </w:t>
      </w:r>
      <w:r w:rsidR="00B47F12">
        <w:t xml:space="preserve">Продолжительность приема - 1  месяц. </w:t>
      </w:r>
    </w:p>
    <w:p w:rsidR="00B47F12" w:rsidRDefault="0056653C" w:rsidP="00B47F12">
      <w:pPr>
        <w:spacing w:after="0" w:line="240" w:lineRule="auto"/>
      </w:pPr>
      <w:r>
        <w:t xml:space="preserve">      </w:t>
      </w:r>
      <w:r w:rsidR="00B47F12">
        <w:t xml:space="preserve">Противопоказания:  индивидуальная  непереносимость  компонентов, </w:t>
      </w:r>
    </w:p>
    <w:p w:rsidR="00B47F12" w:rsidRDefault="00B47F12" w:rsidP="00B47F12">
      <w:pPr>
        <w:spacing w:after="0" w:line="240" w:lineRule="auto"/>
      </w:pPr>
      <w:r>
        <w:t xml:space="preserve">беременность, кормление грудью, мочекаменная болезнь. </w:t>
      </w:r>
    </w:p>
    <w:p w:rsidR="00B47F12" w:rsidRDefault="0056653C" w:rsidP="00B47F12">
      <w:pPr>
        <w:spacing w:after="0" w:line="240" w:lineRule="auto"/>
      </w:pPr>
      <w:r>
        <w:t xml:space="preserve">      </w:t>
      </w:r>
      <w:r w:rsidR="00B47F12">
        <w:t xml:space="preserve">Перед применением рекомендуется проконсультироваться с врачом. </w:t>
      </w:r>
    </w:p>
    <w:p w:rsidR="00B47F12" w:rsidRDefault="00B47F12" w:rsidP="00B47F12">
      <w:pPr>
        <w:spacing w:after="0" w:line="240" w:lineRule="auto"/>
      </w:pPr>
      <w:r>
        <w:t xml:space="preserve">Реализация через  аптечную сеть  и  специализированные отделы торговой </w:t>
      </w:r>
    </w:p>
    <w:p w:rsidR="00B47F12" w:rsidRDefault="00B47F12" w:rsidP="00B47F12">
      <w:pPr>
        <w:spacing w:after="0" w:line="240" w:lineRule="auto"/>
      </w:pPr>
      <w:r>
        <w:t xml:space="preserve">сети. </w:t>
      </w:r>
    </w:p>
    <w:p w:rsidR="00B47F12" w:rsidRDefault="0056653C" w:rsidP="00B47F12">
      <w:pPr>
        <w:spacing w:after="0" w:line="240" w:lineRule="auto"/>
      </w:pPr>
      <w:r>
        <w:t xml:space="preserve">      </w:t>
      </w:r>
      <w:r w:rsidR="00B47F12">
        <w:t xml:space="preserve">Срок  годности  - 2  года  с  даты  изготовления.  Хранить  в  сухом, </w:t>
      </w:r>
    </w:p>
    <w:p w:rsidR="00B47F12" w:rsidRDefault="00B47F12" w:rsidP="00B47F12">
      <w:pPr>
        <w:spacing w:after="0" w:line="240" w:lineRule="auto"/>
      </w:pPr>
      <w:r>
        <w:t xml:space="preserve">защищенном от света, недоступном для детей месте,  при температуре не </w:t>
      </w:r>
    </w:p>
    <w:p w:rsidR="00B47F12" w:rsidRDefault="00B47F12" w:rsidP="00B47F12">
      <w:pPr>
        <w:spacing w:after="0" w:line="240" w:lineRule="auto"/>
      </w:pPr>
      <w:r>
        <w:t xml:space="preserve">выше 250С. </w:t>
      </w:r>
    </w:p>
    <w:p w:rsidR="00B47F12" w:rsidRDefault="0056653C" w:rsidP="00B47F12">
      <w:pPr>
        <w:spacing w:after="0" w:line="240" w:lineRule="auto"/>
      </w:pPr>
      <w:r>
        <w:t xml:space="preserve">                        </w:t>
      </w:r>
      <w:r w:rsidR="00B47F12">
        <w:t xml:space="preserve">1. </w:t>
      </w:r>
      <w:r>
        <w:t>Экспертная</w:t>
      </w:r>
      <w:r w:rsidR="00B47F12">
        <w:t xml:space="preserve"> оценка сырьевой основы </w:t>
      </w:r>
    </w:p>
    <w:p w:rsidR="00B47F12" w:rsidRDefault="0056653C" w:rsidP="00B47F12">
      <w:pPr>
        <w:spacing w:after="0" w:line="240" w:lineRule="auto"/>
      </w:pPr>
      <w:r>
        <w:t xml:space="preserve">      </w:t>
      </w:r>
      <w:r w:rsidR="00B47F12">
        <w:t xml:space="preserve">Согласно рецептуре в состав БАД к пище «Мумие «Бальзам Горного </w:t>
      </w:r>
    </w:p>
    <w:p w:rsidR="00B47F12" w:rsidRDefault="00B47F12" w:rsidP="00B47F12">
      <w:pPr>
        <w:spacing w:after="0" w:line="240" w:lineRule="auto"/>
      </w:pPr>
      <w:r>
        <w:t xml:space="preserve">Алтая» входят: </w:t>
      </w:r>
    </w:p>
    <w:tbl>
      <w:tblPr>
        <w:tblW w:w="1083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7751"/>
        <w:gridCol w:w="1287"/>
        <w:gridCol w:w="1211"/>
      </w:tblGrid>
      <w:tr w:rsidR="0056653C" w:rsidTr="0056653C">
        <w:trPr>
          <w:trHeight w:val="322"/>
        </w:trPr>
        <w:tc>
          <w:tcPr>
            <w:tcW w:w="582" w:type="dxa"/>
          </w:tcPr>
          <w:p w:rsidR="0056653C" w:rsidRDefault="0056653C" w:rsidP="00B47F12">
            <w:pPr>
              <w:spacing w:after="0" w:line="240" w:lineRule="auto"/>
            </w:pPr>
            <w:r>
              <w:t>№</w:t>
            </w:r>
          </w:p>
        </w:tc>
        <w:tc>
          <w:tcPr>
            <w:tcW w:w="7751" w:type="dxa"/>
          </w:tcPr>
          <w:p w:rsidR="0056653C" w:rsidRDefault="0056653C" w:rsidP="00B47F12">
            <w:pPr>
              <w:spacing w:after="0" w:line="240" w:lineRule="auto"/>
            </w:pPr>
            <w:r>
              <w:t xml:space="preserve">                                             Наименование компонента</w:t>
            </w:r>
          </w:p>
        </w:tc>
        <w:tc>
          <w:tcPr>
            <w:tcW w:w="1287" w:type="dxa"/>
          </w:tcPr>
          <w:p w:rsidR="0056653C" w:rsidRDefault="0056653C" w:rsidP="00B47F12">
            <w:pPr>
              <w:spacing w:after="0" w:line="240" w:lineRule="auto"/>
            </w:pPr>
            <w:r>
              <w:t xml:space="preserve">   Ед.изм.</w:t>
            </w:r>
          </w:p>
        </w:tc>
        <w:tc>
          <w:tcPr>
            <w:tcW w:w="1211" w:type="dxa"/>
          </w:tcPr>
          <w:p w:rsidR="0056653C" w:rsidRDefault="0056653C" w:rsidP="00B47F12">
            <w:pPr>
              <w:spacing w:after="0" w:line="240" w:lineRule="auto"/>
            </w:pPr>
            <w:r>
              <w:t xml:space="preserve">    Кол-во</w:t>
            </w:r>
          </w:p>
        </w:tc>
      </w:tr>
      <w:tr w:rsidR="0056653C" w:rsidTr="0056653C">
        <w:trPr>
          <w:trHeight w:val="306"/>
        </w:trPr>
        <w:tc>
          <w:tcPr>
            <w:tcW w:w="582" w:type="dxa"/>
          </w:tcPr>
          <w:p w:rsidR="0056653C" w:rsidRDefault="0056653C" w:rsidP="00B47F12">
            <w:pPr>
              <w:spacing w:after="0" w:line="240" w:lineRule="auto"/>
            </w:pPr>
            <w:r>
              <w:t>1</w:t>
            </w:r>
          </w:p>
        </w:tc>
        <w:tc>
          <w:tcPr>
            <w:tcW w:w="7751" w:type="dxa"/>
          </w:tcPr>
          <w:p w:rsidR="0056653C" w:rsidRDefault="0056653C" w:rsidP="00B47F12">
            <w:pPr>
              <w:spacing w:after="0" w:line="240" w:lineRule="auto"/>
            </w:pPr>
            <w:r>
              <w:t>Сырьё для производства БАД к пище «Мумие очищенное»</w:t>
            </w:r>
          </w:p>
        </w:tc>
        <w:tc>
          <w:tcPr>
            <w:tcW w:w="1287" w:type="dxa"/>
          </w:tcPr>
          <w:p w:rsidR="0056653C" w:rsidRDefault="0056653C" w:rsidP="00B47F12">
            <w:pPr>
              <w:spacing w:after="0" w:line="240" w:lineRule="auto"/>
            </w:pPr>
            <w:r>
              <w:t xml:space="preserve">        %</w:t>
            </w:r>
          </w:p>
        </w:tc>
        <w:tc>
          <w:tcPr>
            <w:tcW w:w="1211" w:type="dxa"/>
          </w:tcPr>
          <w:p w:rsidR="0056653C" w:rsidRDefault="0056653C" w:rsidP="00B47F12">
            <w:pPr>
              <w:spacing w:after="0" w:line="240" w:lineRule="auto"/>
            </w:pPr>
            <w:r>
              <w:t xml:space="preserve">       100</w:t>
            </w:r>
          </w:p>
        </w:tc>
      </w:tr>
    </w:tbl>
    <w:p w:rsidR="00B47F12" w:rsidRDefault="00B47F12" w:rsidP="00B47F12">
      <w:pPr>
        <w:spacing w:after="0" w:line="240" w:lineRule="auto"/>
      </w:pPr>
      <w:r>
        <w:t xml:space="preserve"> </w:t>
      </w:r>
    </w:p>
    <w:p w:rsidR="00B47F12" w:rsidRDefault="0056653C" w:rsidP="00B47F12">
      <w:pPr>
        <w:spacing w:after="0" w:line="240" w:lineRule="auto"/>
      </w:pPr>
      <w:r>
        <w:t xml:space="preserve">       </w:t>
      </w:r>
      <w:r w:rsidR="00B47F12">
        <w:t xml:space="preserve">Согласно  декларации  фирмы-заявителя  в  составе  БАД отсутствуют </w:t>
      </w:r>
    </w:p>
    <w:p w:rsidR="00B47F12" w:rsidRDefault="00B47F12" w:rsidP="00B47F12">
      <w:pPr>
        <w:spacing w:after="0" w:line="240" w:lineRule="auto"/>
      </w:pPr>
      <w:r>
        <w:t xml:space="preserve">компоненты,  полученные  из  генетически  модифицированных  организмов, </w:t>
      </w:r>
    </w:p>
    <w:p w:rsidR="00B47F12" w:rsidRDefault="00B47F12" w:rsidP="00B47F12">
      <w:pPr>
        <w:spacing w:after="0" w:line="240" w:lineRule="auto"/>
      </w:pPr>
      <w:r>
        <w:t xml:space="preserve">вещества,  обладающие наркотическим и психотропным действием,  а также </w:t>
      </w:r>
    </w:p>
    <w:p w:rsidR="00B47F12" w:rsidRDefault="00B47F12" w:rsidP="00B47F12">
      <w:pPr>
        <w:spacing w:after="0" w:line="240" w:lineRule="auto"/>
      </w:pPr>
      <w:r>
        <w:t xml:space="preserve">вещества,  полученные  путем  нанотехнологий  и  наночастицы,  гормоны  и </w:t>
      </w:r>
    </w:p>
    <w:p w:rsidR="00B47F12" w:rsidRDefault="00B47F12" w:rsidP="00B47F12">
      <w:pPr>
        <w:spacing w:after="0" w:line="240" w:lineRule="auto"/>
      </w:pPr>
      <w:r>
        <w:t xml:space="preserve">пестициды. </w:t>
      </w:r>
    </w:p>
    <w:p w:rsidR="00B47F12" w:rsidRPr="00590214" w:rsidRDefault="0056653C" w:rsidP="00B47F12">
      <w:pPr>
        <w:spacing w:after="0" w:line="240" w:lineRule="auto"/>
        <w:rPr>
          <w:sz w:val="20"/>
          <w:szCs w:val="20"/>
        </w:rPr>
      </w:pPr>
      <w:r w:rsidRPr="00590214">
        <w:rPr>
          <w:b/>
        </w:rPr>
        <w:t>Мумие</w:t>
      </w:r>
      <w:r w:rsidR="00B47F12">
        <w:t xml:space="preserve"> - </w:t>
      </w:r>
      <w:r w:rsidR="00B47F12" w:rsidRPr="00590214">
        <w:rPr>
          <w:sz w:val="20"/>
          <w:szCs w:val="20"/>
        </w:rPr>
        <w:t xml:space="preserve">орган но-минеральный продукт природного происхождения. Основные скопления мумие в </w:t>
      </w:r>
    </w:p>
    <w:p w:rsidR="00B47F12" w:rsidRPr="00590214" w:rsidRDefault="00B47F12" w:rsidP="00B47F12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Горном  Алтае  локализуются  преимущественно  в  лесостепных  и  степных  среднегорных  ландшафтах. </w:t>
      </w:r>
    </w:p>
    <w:p w:rsidR="00B47F12" w:rsidRPr="00590214" w:rsidRDefault="00B47F12" w:rsidP="00B47F12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Скопления имеют чаще всего простые </w:t>
      </w:r>
      <w:r w:rsidR="0056653C" w:rsidRPr="00590214">
        <w:rPr>
          <w:sz w:val="20"/>
          <w:szCs w:val="20"/>
        </w:rPr>
        <w:t>пластообразные</w:t>
      </w:r>
      <w:r w:rsidRPr="00590214">
        <w:rPr>
          <w:sz w:val="20"/>
          <w:szCs w:val="20"/>
        </w:rPr>
        <w:t xml:space="preserve"> и линзообразные формы,  располагаясь близко к </w:t>
      </w:r>
    </w:p>
    <w:p w:rsidR="00B47F12" w:rsidRPr="00590214" w:rsidRDefault="00B47F12" w:rsidP="00B47F12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>поверхно</w:t>
      </w:r>
      <w:r w:rsidR="0056653C" w:rsidRPr="00590214">
        <w:rPr>
          <w:sz w:val="20"/>
          <w:szCs w:val="20"/>
        </w:rPr>
        <w:t>сти.  Мумие является продуктом геоландшафта</w:t>
      </w:r>
      <w:r w:rsidRPr="00590214">
        <w:rPr>
          <w:sz w:val="20"/>
          <w:szCs w:val="20"/>
        </w:rPr>
        <w:t xml:space="preserve">, поэтому условия его образования и размещения </w:t>
      </w:r>
    </w:p>
    <w:p w:rsidR="00B47F12" w:rsidRPr="00590214" w:rsidRDefault="00B47F12" w:rsidP="00B47F12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обусловлены геологическим и геоморфологическим строением территории,  климатом,  животным миром, </w:t>
      </w:r>
    </w:p>
    <w:p w:rsidR="00B47F12" w:rsidRPr="00590214" w:rsidRDefault="00B47F12" w:rsidP="00B47F12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растительностью и т.п.  В своем составе имеет органическую и неорганическую части и содержит:  около  О </w:t>
      </w:r>
    </w:p>
    <w:p w:rsidR="00B47F12" w:rsidRPr="00590214" w:rsidRDefault="00B47F12" w:rsidP="00B47F12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макро- и микроэлементов,  около 10  различных окисей металлов,  силикатные группы двуокиси кремния, </w:t>
      </w:r>
    </w:p>
    <w:p w:rsidR="00B47F12" w:rsidRPr="00590214" w:rsidRDefault="00B47F12" w:rsidP="00B47F12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фосфорный ангидрид,  различные органические вещества и кислоты.  Каждая составная часть способна </w:t>
      </w:r>
    </w:p>
    <w:p w:rsidR="00B47F12" w:rsidRPr="00590214" w:rsidRDefault="00B47F12" w:rsidP="008200C3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>влиять на соответствующие процессы организма и ускорять регенерацию различных тканей.  Благодаря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своему минеральному составу мумие стимулирует активность многих ферментных систем организма и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поддерживает  различные  иммунологические  процессы.  Препараты  мумие  стимулируют  процессы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регенерации  костной  ткани,  усиливают  регенерацию  мышечной ткани  и  крови,  минеральный  обмен,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lastRenderedPageBreak/>
        <w:t xml:space="preserve">ускоряют заживление ран. Стимулирующее влияние его на рефлекторно-трофическую функцию организма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характеризуются усилением регенерирующей системы и регенерационных способностей нервных волокон,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что в свою очередь приводит к нормализации процессов обмена и восстановлению органических веществ в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пораженных тканях.  Мумие широко используется при заболеваниях пищеварительной,  нервной системы,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при  лечении  кожных  заболеваний.  Мумие  обладает  адаптогенными  свойствами:  повышает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сопротивляемость организма при пониженном содержании кислорода в  воздухе,  усиливает реактивность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кроветворной системы и снижает чувствительность центральной нервной системы к недостатку кислорода в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крови (это объясняется усилением интенсивности окислительных процессов под влиянием мумие), организм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становится  более  устойчивым при к  физическим нагрузкам.  Механизм адаптогенного действия мумие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связан с  наличием в  его составе комплекса макро и микроэлементов.  Эти элементы и их комплексные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соединения положительно влияют на естественные и искусственные факторы защитных свойств организма.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Микроэлементы оказывают существенное влияние на белковый,  углеводный,  жировой, минеральный обмен,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на  окислительно-восстановительные  процессы,  на  процессы  регенерации,  участвуют  в  процессах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кроветворения и иммуногенеза.  Результатом является неспецифическое стимулирующее действие на весь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организм,  которое  проявляется  и  на  клеточном  уровне:  происходит интенсивное  деление,  увеличение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количества  клеток,  усиление  обмена  нуклеиновых  кислот  и  общего  белка.  Благодаря  этому,  мумие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оказывает благоприятное воздействие на восстановление состава периферической крови, костного мозга,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селезенки.  Мумие обладает антитоксичными свойствами:  помогает при различных отравлениях,  в  т.ч.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алкогольных.  Мумие эффективное адаптогенное и общеукрепляющее средство в  комплексном лечении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послеоперационного периода. Оно оказывает общее тонизирующее и смягчающее действие на организм,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усиливает секрецию слизистых оболочек дыхательных путей и желудочно-кишечного тракта,  повышает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проницаемость стенок сосудов,  стимулирует пролиферацию клеток соединительной ткани. Мумие обладает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кумулятивным свойством - медленно выводится из организма.  Наиболее активным выделительным органом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для  мумие является  кожа,  Т.К.  в  ней  сильней  выражены тканевые реакции.  Мумие используется  при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неблагоприятных  экологических  условиях  как  профилактическое  средство,  смягчающее  воздействие </w:t>
      </w:r>
    </w:p>
    <w:p w:rsidR="0056653C" w:rsidRPr="00590214" w:rsidRDefault="0056653C" w:rsidP="0056653C">
      <w:pPr>
        <w:spacing w:after="0" w:line="240" w:lineRule="auto"/>
        <w:rPr>
          <w:sz w:val="20"/>
          <w:szCs w:val="20"/>
        </w:rPr>
      </w:pPr>
      <w:r w:rsidRPr="00590214">
        <w:rPr>
          <w:sz w:val="20"/>
          <w:szCs w:val="20"/>
        </w:rPr>
        <w:t xml:space="preserve">вредных  факторов  окружающей среды,  в  т.ч.  повышенной радиации  и  побочных действий лекарств. </w:t>
      </w:r>
    </w:p>
    <w:p w:rsidR="0056653C" w:rsidRDefault="0056653C" w:rsidP="0056653C">
      <w:pPr>
        <w:spacing w:after="0" w:line="240" w:lineRule="auto"/>
      </w:pPr>
      <w:r w:rsidRPr="00590214">
        <w:rPr>
          <w:sz w:val="20"/>
          <w:szCs w:val="20"/>
        </w:rPr>
        <w:t>(&lt;&lt;Энциклопедия биологически активных добавок к пище», том первый, 1998 г., «Мумие», М.,  2005.).</w:t>
      </w:r>
      <w:r>
        <w:t xml:space="preserve"> </w:t>
      </w:r>
    </w:p>
    <w:p w:rsidR="0056653C" w:rsidRPr="00590214" w:rsidRDefault="00590214" w:rsidP="005665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6653C" w:rsidRPr="00590214">
        <w:rPr>
          <w:b/>
          <w:sz w:val="28"/>
          <w:szCs w:val="28"/>
        </w:rPr>
        <w:t xml:space="preserve">2. Результаты изучения содержания </w:t>
      </w:r>
    </w:p>
    <w:p w:rsidR="0056653C" w:rsidRPr="00590214" w:rsidRDefault="00590214" w:rsidP="005665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6653C" w:rsidRPr="00590214">
        <w:rPr>
          <w:b/>
          <w:sz w:val="28"/>
          <w:szCs w:val="28"/>
        </w:rPr>
        <w:t xml:space="preserve">основных биологически активных компонентов </w:t>
      </w:r>
    </w:p>
    <w:p w:rsidR="0056653C" w:rsidRDefault="00590214" w:rsidP="0056653C">
      <w:pPr>
        <w:spacing w:after="0" w:line="240" w:lineRule="auto"/>
      </w:pPr>
      <w:r>
        <w:t xml:space="preserve">            </w:t>
      </w:r>
      <w:r w:rsidR="0056653C">
        <w:t xml:space="preserve">Исследование по показателям подлинности проведено в </w:t>
      </w:r>
      <w:r>
        <w:t>аккредитованном</w:t>
      </w:r>
      <w:r w:rsidR="0056653C">
        <w:t xml:space="preserve"> </w:t>
      </w:r>
    </w:p>
    <w:p w:rsidR="0056653C" w:rsidRDefault="00590214" w:rsidP="0056653C">
      <w:pPr>
        <w:spacing w:after="0" w:line="240" w:lineRule="auto"/>
      </w:pPr>
      <w:r>
        <w:t>испытательном  лабораторном</w:t>
      </w:r>
      <w:r w:rsidR="0056653C">
        <w:t xml:space="preserve">  </w:t>
      </w:r>
      <w:r>
        <w:t>центре</w:t>
      </w:r>
      <w:r w:rsidR="0056653C">
        <w:t xml:space="preserve">  ГБУЗ  «</w:t>
      </w:r>
      <w:r>
        <w:t>Центр лекарственного</w:t>
      </w:r>
      <w:r w:rsidR="0056653C">
        <w:t xml:space="preserve">  обеспечения  и </w:t>
      </w:r>
    </w:p>
    <w:p w:rsidR="0056653C" w:rsidRDefault="00590214" w:rsidP="0056653C">
      <w:pPr>
        <w:spacing w:after="0" w:line="240" w:lineRule="auto"/>
      </w:pPr>
      <w:r>
        <w:t>контроля</w:t>
      </w:r>
      <w:r w:rsidR="0056653C">
        <w:t xml:space="preserve">  </w:t>
      </w:r>
      <w:r>
        <w:t>качества</w:t>
      </w:r>
      <w:r w:rsidR="0056653C">
        <w:t xml:space="preserve">  Департамента  здравоохранения  </w:t>
      </w:r>
      <w:r>
        <w:t>города Москвы</w:t>
      </w:r>
      <w:r w:rsidR="0056653C">
        <w:t xml:space="preserve">  (аттестат </w:t>
      </w:r>
    </w:p>
    <w:p w:rsidR="0056653C" w:rsidRDefault="00590214" w:rsidP="0056653C">
      <w:pPr>
        <w:spacing w:after="0" w:line="240" w:lineRule="auto"/>
      </w:pPr>
      <w:r>
        <w:t>аккредитации  №</w:t>
      </w:r>
      <w:r w:rsidR="0056653C">
        <w:t xml:space="preserve">  ГСЭН.RU.ЦОА.021.533  от  01.09.10,  действителен  до </w:t>
      </w:r>
    </w:p>
    <w:p w:rsidR="0056653C" w:rsidRDefault="00590214" w:rsidP="0056653C">
      <w:pPr>
        <w:spacing w:after="0" w:line="240" w:lineRule="auto"/>
      </w:pPr>
      <w:r>
        <w:t>01.09.2015),протоколы №</w:t>
      </w:r>
      <w:r w:rsidR="0056653C">
        <w:t xml:space="preserve"> 2100000534 от 18.05.12,</w:t>
      </w:r>
      <w:r>
        <w:t>№</w:t>
      </w:r>
      <w:r w:rsidR="0056653C">
        <w:t xml:space="preserve">2100000533 от 18.05.12. </w:t>
      </w:r>
    </w:p>
    <w:p w:rsidR="0056653C" w:rsidRDefault="00590214" w:rsidP="0056653C">
      <w:pPr>
        <w:spacing w:after="0" w:line="240" w:lineRule="auto"/>
      </w:pPr>
      <w:r>
        <w:t xml:space="preserve">            </w:t>
      </w:r>
      <w:r w:rsidR="0056653C">
        <w:t xml:space="preserve">Для проверки содержания биологически активных компонентов были </w:t>
      </w:r>
    </w:p>
    <w:p w:rsidR="0056653C" w:rsidRDefault="0056653C" w:rsidP="0056653C">
      <w:pPr>
        <w:spacing w:after="0" w:line="240" w:lineRule="auto"/>
      </w:pPr>
      <w:r>
        <w:t xml:space="preserve">проведены  исследования  по  содержанию  глицина  и </w:t>
      </w:r>
    </w:p>
    <w:p w:rsidR="0056653C" w:rsidRDefault="0056653C" w:rsidP="0056653C">
      <w:pPr>
        <w:spacing w:after="0" w:line="240" w:lineRule="auto"/>
      </w:pPr>
      <w:r>
        <w:t xml:space="preserve">которые наиболее полно характеризуют состав БАД к </w:t>
      </w:r>
      <w:r w:rsidR="00590214">
        <w:t>пище и ее качество.</w:t>
      </w:r>
    </w:p>
    <w:p w:rsidR="0056653C" w:rsidRDefault="0056653C" w:rsidP="0056653C">
      <w:pPr>
        <w:spacing w:after="0" w:line="240" w:lineRule="auto"/>
      </w:pPr>
      <w:r>
        <w:t xml:space="preserve">Исследования проводились по Руководству Р 4.1.1672-03. </w:t>
      </w:r>
    </w:p>
    <w:tbl>
      <w:tblPr>
        <w:tblpPr w:leftFromText="180" w:rightFromText="180" w:vertAnchor="text" w:tblpX="94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  <w:gridCol w:w="3305"/>
        <w:gridCol w:w="3176"/>
      </w:tblGrid>
      <w:tr w:rsidR="00590214" w:rsidTr="00590214">
        <w:trPr>
          <w:trHeight w:val="353"/>
        </w:trPr>
        <w:tc>
          <w:tcPr>
            <w:tcW w:w="4167" w:type="dxa"/>
            <w:vMerge w:val="restart"/>
          </w:tcPr>
          <w:p w:rsidR="00590214" w:rsidRPr="00590214" w:rsidRDefault="00590214" w:rsidP="00590214">
            <w:pPr>
              <w:spacing w:after="0" w:line="240" w:lineRule="auto"/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6602" w:type="dxa"/>
            <w:gridSpan w:val="2"/>
          </w:tcPr>
          <w:p w:rsidR="00590214" w:rsidRDefault="00590214" w:rsidP="00590214">
            <w:pPr>
              <w:spacing w:after="0" w:line="240" w:lineRule="auto"/>
            </w:pPr>
            <w:r>
              <w:t xml:space="preserve">                                                    Содержание</w:t>
            </w:r>
          </w:p>
        </w:tc>
      </w:tr>
      <w:tr w:rsidR="00590214" w:rsidTr="00590214">
        <w:trPr>
          <w:trHeight w:val="368"/>
        </w:trPr>
        <w:tc>
          <w:tcPr>
            <w:tcW w:w="4167" w:type="dxa"/>
            <w:vMerge/>
          </w:tcPr>
          <w:p w:rsidR="00590214" w:rsidRDefault="00590214" w:rsidP="00590214">
            <w:pPr>
              <w:spacing w:after="0" w:line="240" w:lineRule="auto"/>
            </w:pPr>
          </w:p>
        </w:tc>
        <w:tc>
          <w:tcPr>
            <w:tcW w:w="3370" w:type="dxa"/>
          </w:tcPr>
          <w:p w:rsidR="00590214" w:rsidRDefault="00590214" w:rsidP="00590214">
            <w:pPr>
              <w:spacing w:after="0" w:line="240" w:lineRule="auto"/>
            </w:pPr>
            <w:r>
              <w:t xml:space="preserve">                   Заявлено</w:t>
            </w:r>
          </w:p>
        </w:tc>
        <w:tc>
          <w:tcPr>
            <w:tcW w:w="3232" w:type="dxa"/>
          </w:tcPr>
          <w:p w:rsidR="00590214" w:rsidRDefault="00275E2B" w:rsidP="00590214">
            <w:pPr>
              <w:spacing w:after="0" w:line="240" w:lineRule="auto"/>
            </w:pPr>
            <w:r>
              <w:t xml:space="preserve">               </w:t>
            </w:r>
            <w:r w:rsidR="00590214">
              <w:t>Обнаружено</w:t>
            </w:r>
          </w:p>
        </w:tc>
      </w:tr>
      <w:tr w:rsidR="00590214" w:rsidTr="00590214">
        <w:trPr>
          <w:trHeight w:val="674"/>
        </w:trPr>
        <w:tc>
          <w:tcPr>
            <w:tcW w:w="4167" w:type="dxa"/>
          </w:tcPr>
          <w:p w:rsidR="00590214" w:rsidRDefault="00590214" w:rsidP="00590214">
            <w:pPr>
              <w:spacing w:after="0" w:line="240" w:lineRule="auto"/>
            </w:pPr>
            <w:r>
              <w:t>Содержание глицина, % не менее</w:t>
            </w:r>
          </w:p>
        </w:tc>
        <w:tc>
          <w:tcPr>
            <w:tcW w:w="3370" w:type="dxa"/>
          </w:tcPr>
          <w:p w:rsidR="00590214" w:rsidRDefault="00590214" w:rsidP="00590214">
            <w:pPr>
              <w:spacing w:after="0" w:line="240" w:lineRule="auto"/>
            </w:pPr>
            <w:r>
              <w:t xml:space="preserve">                       1,0</w:t>
            </w:r>
          </w:p>
          <w:p w:rsidR="00590214" w:rsidRDefault="00590214" w:rsidP="00590214">
            <w:pPr>
              <w:spacing w:after="0" w:line="240" w:lineRule="auto"/>
            </w:pPr>
            <w:r>
              <w:t xml:space="preserve">              2 мг/таб/кап</w:t>
            </w:r>
          </w:p>
        </w:tc>
        <w:tc>
          <w:tcPr>
            <w:tcW w:w="3232" w:type="dxa"/>
          </w:tcPr>
          <w:p w:rsidR="00590214" w:rsidRDefault="00275E2B" w:rsidP="00590214">
            <w:pPr>
              <w:spacing w:after="0" w:line="240" w:lineRule="auto"/>
            </w:pPr>
            <w:r>
              <w:t xml:space="preserve">                   1,2</w:t>
            </w:r>
          </w:p>
          <w:p w:rsidR="00275E2B" w:rsidRDefault="00275E2B" w:rsidP="00590214">
            <w:pPr>
              <w:spacing w:after="0" w:line="240" w:lineRule="auto"/>
            </w:pPr>
            <w:r>
              <w:t xml:space="preserve">          2,7 мг/таб/кап</w:t>
            </w:r>
          </w:p>
        </w:tc>
      </w:tr>
      <w:tr w:rsidR="00590214" w:rsidTr="00590214">
        <w:trPr>
          <w:trHeight w:val="690"/>
        </w:trPr>
        <w:tc>
          <w:tcPr>
            <w:tcW w:w="4167" w:type="dxa"/>
          </w:tcPr>
          <w:p w:rsidR="00590214" w:rsidRDefault="00590214" w:rsidP="00590214">
            <w:pPr>
              <w:spacing w:after="0" w:line="240" w:lineRule="auto"/>
            </w:pPr>
            <w:r>
              <w:t>Содержание гуминовых кислот, % не менее</w:t>
            </w:r>
          </w:p>
        </w:tc>
        <w:tc>
          <w:tcPr>
            <w:tcW w:w="3370" w:type="dxa"/>
          </w:tcPr>
          <w:p w:rsidR="00590214" w:rsidRDefault="00590214" w:rsidP="00590214">
            <w:pPr>
              <w:spacing w:after="0" w:line="240" w:lineRule="auto"/>
            </w:pPr>
            <w:r>
              <w:t xml:space="preserve">                       7,0</w:t>
            </w:r>
          </w:p>
          <w:p w:rsidR="00590214" w:rsidRDefault="00590214" w:rsidP="00590214">
            <w:pPr>
              <w:spacing w:after="0" w:line="240" w:lineRule="auto"/>
            </w:pPr>
            <w:r>
              <w:t xml:space="preserve">              14 мг/таб/кап</w:t>
            </w:r>
          </w:p>
        </w:tc>
        <w:tc>
          <w:tcPr>
            <w:tcW w:w="3232" w:type="dxa"/>
          </w:tcPr>
          <w:p w:rsidR="00590214" w:rsidRDefault="00275E2B" w:rsidP="00590214">
            <w:pPr>
              <w:spacing w:after="0" w:line="240" w:lineRule="auto"/>
            </w:pPr>
            <w:r>
              <w:t xml:space="preserve">                    8,3</w:t>
            </w:r>
          </w:p>
          <w:p w:rsidR="00275E2B" w:rsidRDefault="00275E2B" w:rsidP="00590214">
            <w:pPr>
              <w:spacing w:after="0" w:line="240" w:lineRule="auto"/>
            </w:pPr>
            <w:r>
              <w:t xml:space="preserve">          17,4 мг/таб/кап</w:t>
            </w:r>
          </w:p>
        </w:tc>
      </w:tr>
    </w:tbl>
    <w:p w:rsidR="00590214" w:rsidRDefault="00590214" w:rsidP="0056653C">
      <w:pPr>
        <w:spacing w:after="0" w:line="240" w:lineRule="auto"/>
      </w:pPr>
    </w:p>
    <w:p w:rsidR="0056653C" w:rsidRDefault="0056653C" w:rsidP="0056653C">
      <w:pPr>
        <w:spacing w:after="0" w:line="240" w:lineRule="auto"/>
      </w:pPr>
      <w:r>
        <w:t xml:space="preserve">Полученные данные с учетом погрешности определения, соответствуют </w:t>
      </w:r>
    </w:p>
    <w:p w:rsidR="0056653C" w:rsidRDefault="0056653C" w:rsidP="0056653C">
      <w:pPr>
        <w:spacing w:after="0" w:line="240" w:lineRule="auto"/>
      </w:pPr>
      <w:r>
        <w:t xml:space="preserve">заявленным фирмой-изготовителем и расчетным данным исходя из показателей </w:t>
      </w:r>
    </w:p>
    <w:p w:rsidR="0056653C" w:rsidRDefault="0056653C" w:rsidP="0056653C">
      <w:pPr>
        <w:spacing w:after="0" w:line="240" w:lineRule="auto"/>
      </w:pPr>
      <w:r>
        <w:t xml:space="preserve">подлинности БАД к пище «Мумие «Бальзам Горного Алтая». </w:t>
      </w:r>
    </w:p>
    <w:p w:rsidR="0056653C" w:rsidRDefault="0056653C" w:rsidP="0056653C">
      <w:pPr>
        <w:spacing w:after="0" w:line="240" w:lineRule="auto"/>
      </w:pPr>
      <w:r>
        <w:t xml:space="preserve">В суточной дозировке - (3  таблетки/капсулы - (0,6  г);  у4  чайной ложки массы или </w:t>
      </w:r>
    </w:p>
    <w:p w:rsidR="00B47F12" w:rsidRDefault="0056653C" w:rsidP="0056653C">
      <w:pPr>
        <w:spacing w:after="0" w:line="240" w:lineRule="auto"/>
      </w:pPr>
      <w:r>
        <w:t>порошка - (0,6 г</w:t>
      </w:r>
      <w:r w:rsidR="00275E2B">
        <w:t>) содержится: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397"/>
        <w:gridCol w:w="2806"/>
        <w:gridCol w:w="2242"/>
      </w:tblGrid>
      <w:tr w:rsidR="00275E2B" w:rsidTr="00275E2B">
        <w:trPr>
          <w:trHeight w:val="613"/>
        </w:trPr>
        <w:tc>
          <w:tcPr>
            <w:tcW w:w="3064" w:type="dxa"/>
          </w:tcPr>
          <w:p w:rsidR="00275E2B" w:rsidRDefault="00275E2B" w:rsidP="00275E2B">
            <w:pPr>
              <w:spacing w:after="0" w:line="240" w:lineRule="auto"/>
              <w:ind w:left="-42"/>
            </w:pPr>
            <w:r>
              <w:t>Наименование</w:t>
            </w:r>
          </w:p>
          <w:p w:rsidR="00275E2B" w:rsidRDefault="00275E2B" w:rsidP="00275E2B">
            <w:pPr>
              <w:spacing w:after="0" w:line="240" w:lineRule="auto"/>
              <w:ind w:left="-42"/>
            </w:pPr>
          </w:p>
        </w:tc>
        <w:tc>
          <w:tcPr>
            <w:tcW w:w="2466" w:type="dxa"/>
          </w:tcPr>
          <w:p w:rsidR="00275E2B" w:rsidRDefault="00275E2B">
            <w:r>
              <w:t>Содержание</w:t>
            </w:r>
          </w:p>
          <w:p w:rsidR="00275E2B" w:rsidRDefault="00275E2B" w:rsidP="00275E2B">
            <w:pPr>
              <w:spacing w:after="0" w:line="240" w:lineRule="auto"/>
            </w:pPr>
          </w:p>
        </w:tc>
        <w:tc>
          <w:tcPr>
            <w:tcW w:w="2895" w:type="dxa"/>
          </w:tcPr>
          <w:p w:rsidR="00275E2B" w:rsidRDefault="00275E2B" w:rsidP="00275E2B">
            <w:pPr>
              <w:spacing w:after="0"/>
            </w:pPr>
            <w:r>
              <w:t xml:space="preserve">Адекватный уровень </w:t>
            </w:r>
          </w:p>
          <w:p w:rsidR="00275E2B" w:rsidRDefault="00275E2B" w:rsidP="00275E2B">
            <w:pPr>
              <w:spacing w:after="0" w:line="240" w:lineRule="auto"/>
            </w:pPr>
            <w:r>
              <w:t>Потребления, мг</w:t>
            </w:r>
          </w:p>
        </w:tc>
        <w:tc>
          <w:tcPr>
            <w:tcW w:w="2298" w:type="dxa"/>
          </w:tcPr>
          <w:p w:rsidR="00275E2B" w:rsidRDefault="00275E2B" w:rsidP="00275E2B">
            <w:r>
              <w:t>% от адекватного уровня потребления</w:t>
            </w:r>
          </w:p>
        </w:tc>
      </w:tr>
      <w:tr w:rsidR="00275E2B" w:rsidTr="00275E2B">
        <w:trPr>
          <w:trHeight w:val="291"/>
        </w:trPr>
        <w:tc>
          <w:tcPr>
            <w:tcW w:w="3064" w:type="dxa"/>
          </w:tcPr>
          <w:p w:rsidR="00275E2B" w:rsidRDefault="00275E2B" w:rsidP="00275E2B">
            <w:pPr>
              <w:spacing w:after="0" w:line="240" w:lineRule="auto"/>
              <w:ind w:left="-42"/>
            </w:pPr>
            <w:r>
              <w:lastRenderedPageBreak/>
              <w:t>Глицин</w:t>
            </w:r>
          </w:p>
        </w:tc>
        <w:tc>
          <w:tcPr>
            <w:tcW w:w="2466" w:type="dxa"/>
          </w:tcPr>
          <w:p w:rsidR="00275E2B" w:rsidRDefault="00275E2B" w:rsidP="00275E2B">
            <w:pPr>
              <w:spacing w:after="0" w:line="240" w:lineRule="auto"/>
            </w:pPr>
            <w:r>
              <w:t xml:space="preserve">               6 мг</w:t>
            </w:r>
          </w:p>
        </w:tc>
        <w:tc>
          <w:tcPr>
            <w:tcW w:w="2895" w:type="dxa"/>
          </w:tcPr>
          <w:p w:rsidR="00275E2B" w:rsidRDefault="00275E2B" w:rsidP="00275E2B">
            <w:pPr>
              <w:spacing w:after="0" w:line="240" w:lineRule="auto"/>
            </w:pPr>
            <w:r>
              <w:t xml:space="preserve">                   3,5 г</w:t>
            </w:r>
          </w:p>
        </w:tc>
        <w:tc>
          <w:tcPr>
            <w:tcW w:w="2298" w:type="dxa"/>
          </w:tcPr>
          <w:p w:rsidR="00275E2B" w:rsidRDefault="00275E2B" w:rsidP="00275E2B">
            <w:pPr>
              <w:spacing w:after="0" w:line="240" w:lineRule="auto"/>
            </w:pPr>
            <w:r>
              <w:t xml:space="preserve">      Менее 1%</w:t>
            </w:r>
          </w:p>
        </w:tc>
      </w:tr>
      <w:tr w:rsidR="00275E2B" w:rsidTr="00275E2B">
        <w:trPr>
          <w:trHeight w:val="152"/>
        </w:trPr>
        <w:tc>
          <w:tcPr>
            <w:tcW w:w="3064" w:type="dxa"/>
          </w:tcPr>
          <w:p w:rsidR="00275E2B" w:rsidRDefault="00275E2B" w:rsidP="00275E2B">
            <w:pPr>
              <w:spacing w:after="0" w:line="240" w:lineRule="auto"/>
              <w:ind w:left="-42"/>
            </w:pPr>
            <w:r>
              <w:t>Гуминовые кислоты</w:t>
            </w:r>
          </w:p>
        </w:tc>
        <w:tc>
          <w:tcPr>
            <w:tcW w:w="2466" w:type="dxa"/>
          </w:tcPr>
          <w:p w:rsidR="00275E2B" w:rsidRDefault="00275E2B" w:rsidP="00275E2B">
            <w:pPr>
              <w:spacing w:after="0" w:line="240" w:lineRule="auto"/>
            </w:pPr>
            <w:r>
              <w:t xml:space="preserve">              42 мг</w:t>
            </w:r>
          </w:p>
        </w:tc>
        <w:tc>
          <w:tcPr>
            <w:tcW w:w="2895" w:type="dxa"/>
          </w:tcPr>
          <w:p w:rsidR="00275E2B" w:rsidRDefault="00275E2B" w:rsidP="00275E2B">
            <w:pPr>
              <w:spacing w:after="0" w:line="240" w:lineRule="auto"/>
            </w:pPr>
            <w:r>
              <w:t xml:space="preserve">                   50 мг</w:t>
            </w:r>
          </w:p>
        </w:tc>
        <w:tc>
          <w:tcPr>
            <w:tcW w:w="2298" w:type="dxa"/>
          </w:tcPr>
          <w:p w:rsidR="00275E2B" w:rsidRDefault="00275E2B" w:rsidP="00275E2B">
            <w:pPr>
              <w:spacing w:after="0" w:line="240" w:lineRule="auto"/>
            </w:pPr>
            <w:r>
              <w:t xml:space="preserve">            84</w:t>
            </w:r>
          </w:p>
        </w:tc>
      </w:tr>
    </w:tbl>
    <w:p w:rsidR="00B47F12" w:rsidRDefault="00B47F12" w:rsidP="008200C3">
      <w:pPr>
        <w:spacing w:after="0" w:line="240" w:lineRule="auto"/>
      </w:pPr>
    </w:p>
    <w:p w:rsidR="00B47F12" w:rsidRDefault="00275E2B" w:rsidP="00EA11CA">
      <w:pPr>
        <w:spacing w:after="0" w:line="240" w:lineRule="auto"/>
      </w:pPr>
      <w:r>
        <w:t>Полученные данные свидетельствуют о подлинности продукта, его соответствии требованиям ТУ по изученным показателям и возможности применения БАД к пище «Мумие «Бальзам Горного Алтая» в качестве источника гуминовых кислот.</w:t>
      </w:r>
    </w:p>
    <w:p w:rsidR="00275E2B" w:rsidRDefault="00275E2B" w:rsidP="00275E2B">
      <w:pPr>
        <w:spacing w:after="0" w:line="240" w:lineRule="auto"/>
        <w:rPr>
          <w:b/>
          <w:sz w:val="28"/>
          <w:szCs w:val="28"/>
        </w:rPr>
      </w:pPr>
      <w:r>
        <w:t xml:space="preserve">             </w:t>
      </w:r>
      <w:r w:rsidRPr="00275E2B">
        <w:rPr>
          <w:b/>
          <w:sz w:val="28"/>
          <w:szCs w:val="28"/>
        </w:rPr>
        <w:t>3.Результаты санитарно-химических, микробиологических исследований</w:t>
      </w:r>
    </w:p>
    <w:p w:rsidR="00EA11CA" w:rsidRPr="00EA11CA" w:rsidRDefault="00EA11CA" w:rsidP="00EA11CA">
      <w:pPr>
        <w:spacing w:after="0" w:line="240" w:lineRule="auto"/>
      </w:pPr>
      <w:r w:rsidRPr="00EA11CA">
        <w:t>Физико-химические  и  микробиолог</w:t>
      </w:r>
      <w:r>
        <w:t xml:space="preserve">ические  исследования  БАД  по  </w:t>
      </w:r>
      <w:r w:rsidRPr="00EA11CA">
        <w:t xml:space="preserve">показателям безопасности, проведены в </w:t>
      </w:r>
      <w:r>
        <w:t>АИЛЦ «ЦГиЭ в Республике Алтай» (атт. аккредитации №</w:t>
      </w:r>
      <w:r w:rsidRPr="00EA11CA">
        <w:t xml:space="preserve">  Г</w:t>
      </w:r>
      <w:r>
        <w:t>СЭН.RU.ЦОА.072),  протоколы №№</w:t>
      </w:r>
      <w:r w:rsidRPr="00EA11CA">
        <w:t xml:space="preserve">  155  от 30.04.12, </w:t>
      </w:r>
    </w:p>
    <w:p w:rsidR="00EA11CA" w:rsidRDefault="00EA11CA" w:rsidP="00EA11CA">
      <w:pPr>
        <w:spacing w:after="0" w:line="240" w:lineRule="auto"/>
      </w:pPr>
      <w:r w:rsidRPr="00EA11CA">
        <w:t>193  от  04.05.12.  Результаты  исследова</w:t>
      </w:r>
      <w:r>
        <w:t xml:space="preserve">ний  показателей  безопасности </w:t>
      </w:r>
      <w:r w:rsidRPr="00EA11CA">
        <w:t>приведены в таблице 2</w:t>
      </w:r>
      <w:r>
        <w:t>.</w:t>
      </w:r>
    </w:p>
    <w:p w:rsidR="00EA11CA" w:rsidRDefault="00EA11CA" w:rsidP="00EA11CA">
      <w:pPr>
        <w:spacing w:after="0" w:line="240" w:lineRule="auto"/>
        <w:rPr>
          <w:i/>
        </w:rPr>
      </w:pPr>
      <w:r w:rsidRPr="00EA11CA">
        <w:rPr>
          <w:i/>
        </w:rPr>
        <w:t>Таблица 2</w:t>
      </w:r>
    </w:p>
    <w:tbl>
      <w:tblPr>
        <w:tblW w:w="1096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2839"/>
        <w:gridCol w:w="2948"/>
        <w:gridCol w:w="2017"/>
      </w:tblGrid>
      <w:tr w:rsidR="00EA11CA" w:rsidTr="003E5FC6">
        <w:trPr>
          <w:trHeight w:val="1317"/>
        </w:trPr>
        <w:tc>
          <w:tcPr>
            <w:tcW w:w="3165" w:type="dxa"/>
          </w:tcPr>
          <w:p w:rsidR="00EA11CA" w:rsidRPr="00EA11CA" w:rsidRDefault="00EA11CA" w:rsidP="00EA11CA">
            <w:pPr>
              <w:spacing w:after="0" w:line="240" w:lineRule="auto"/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EA11CA" w:rsidRDefault="00EA11CA" w:rsidP="00EA11CA">
            <w:pPr>
              <w:spacing w:after="0" w:line="240" w:lineRule="auto"/>
              <w:ind w:left="-26"/>
            </w:pPr>
          </w:p>
          <w:p w:rsidR="00EA11CA" w:rsidRDefault="00EA11CA" w:rsidP="00EA11CA">
            <w:pPr>
              <w:spacing w:after="0" w:line="240" w:lineRule="auto"/>
              <w:ind w:left="-26"/>
            </w:pPr>
          </w:p>
          <w:p w:rsidR="00EA11CA" w:rsidRDefault="00EA11CA" w:rsidP="00EA11CA">
            <w:pPr>
              <w:spacing w:after="0" w:line="240" w:lineRule="auto"/>
              <w:ind w:left="-26"/>
            </w:pPr>
          </w:p>
          <w:p w:rsidR="00EA11CA" w:rsidRDefault="00EA11CA" w:rsidP="00EA11CA">
            <w:pPr>
              <w:spacing w:after="0" w:line="240" w:lineRule="auto"/>
              <w:ind w:left="-26"/>
              <w:rPr>
                <w:i/>
              </w:rPr>
            </w:pPr>
          </w:p>
        </w:tc>
        <w:tc>
          <w:tcPr>
            <w:tcW w:w="2839" w:type="dxa"/>
          </w:tcPr>
          <w:p w:rsidR="00EA11CA" w:rsidRPr="00EA11CA" w:rsidRDefault="00EA11CA" w:rsidP="00EA11CA">
            <w:pPr>
              <w:spacing w:after="0"/>
            </w:pPr>
            <w:r w:rsidRPr="00EA11CA">
              <w:t>Содержание в образце, мг/кг</w:t>
            </w:r>
          </w:p>
          <w:p w:rsidR="00EA11CA" w:rsidRPr="00EA11CA" w:rsidRDefault="00EA11CA" w:rsidP="00EA11CA">
            <w:pPr>
              <w:spacing w:after="0"/>
            </w:pPr>
            <w:r w:rsidRPr="00EA11CA">
              <w:t>(</w:t>
            </w:r>
            <w:r>
              <w:t>Таблетки, капсулы, порошок</w:t>
            </w:r>
            <w:r w:rsidRPr="00EA11CA">
              <w:t>)</w:t>
            </w:r>
          </w:p>
        </w:tc>
        <w:tc>
          <w:tcPr>
            <w:tcW w:w="2948" w:type="dxa"/>
          </w:tcPr>
          <w:p w:rsidR="00EA11CA" w:rsidRPr="00EA11CA" w:rsidRDefault="00EA11CA" w:rsidP="00EA11CA">
            <w:pPr>
              <w:spacing w:after="0"/>
            </w:pPr>
            <w:r w:rsidRPr="00EA11CA">
              <w:t>Гигиенические нормативы,</w:t>
            </w:r>
          </w:p>
          <w:p w:rsidR="00EA11CA" w:rsidRPr="00EA11CA" w:rsidRDefault="00EA11CA" w:rsidP="00EA11CA">
            <w:pPr>
              <w:spacing w:after="0"/>
            </w:pPr>
            <w:r>
              <w:t>Мг/кг, не более</w:t>
            </w:r>
          </w:p>
          <w:p w:rsidR="00EA11CA" w:rsidRDefault="00EA11CA" w:rsidP="00EA11CA">
            <w:pPr>
              <w:spacing w:after="0" w:line="240" w:lineRule="auto"/>
              <w:rPr>
                <w:i/>
              </w:rPr>
            </w:pPr>
          </w:p>
        </w:tc>
        <w:tc>
          <w:tcPr>
            <w:tcW w:w="2017" w:type="dxa"/>
          </w:tcPr>
          <w:p w:rsidR="00EA11CA" w:rsidRPr="00EA11CA" w:rsidRDefault="00EA11CA" w:rsidP="00EA11CA">
            <w:pPr>
              <w:spacing w:after="0"/>
            </w:pPr>
            <w:r>
              <w:t>НД на методы</w:t>
            </w:r>
          </w:p>
          <w:p w:rsidR="00EA11CA" w:rsidRPr="00EA11CA" w:rsidRDefault="00EA11CA">
            <w:r w:rsidRPr="00EA11CA">
              <w:t>иследований</w:t>
            </w:r>
          </w:p>
          <w:p w:rsidR="00EA11CA" w:rsidRDefault="00EA11CA" w:rsidP="00EA11CA">
            <w:pPr>
              <w:spacing w:after="0" w:line="240" w:lineRule="auto"/>
              <w:rPr>
                <w:i/>
              </w:rPr>
            </w:pPr>
          </w:p>
        </w:tc>
      </w:tr>
      <w:tr w:rsidR="00EA11CA" w:rsidTr="003E5FC6">
        <w:trPr>
          <w:trHeight w:val="524"/>
        </w:trPr>
        <w:tc>
          <w:tcPr>
            <w:tcW w:w="3165" w:type="dxa"/>
          </w:tcPr>
          <w:p w:rsidR="00EA11CA" w:rsidRPr="00EA11CA" w:rsidRDefault="00EA11CA" w:rsidP="00EA11CA">
            <w:pPr>
              <w:spacing w:line="240" w:lineRule="auto"/>
              <w:ind w:left="-26"/>
              <w:rPr>
                <w:b/>
              </w:rPr>
            </w:pPr>
            <w:r>
              <w:rPr>
                <w:b/>
                <w:u w:val="single"/>
              </w:rPr>
              <w:t>Токсичные элементы:</w:t>
            </w:r>
          </w:p>
        </w:tc>
        <w:tc>
          <w:tcPr>
            <w:tcW w:w="2839" w:type="dxa"/>
          </w:tcPr>
          <w:p w:rsidR="00EA11CA" w:rsidRPr="00EA11CA" w:rsidRDefault="00EA11CA" w:rsidP="00EA11CA">
            <w:pPr>
              <w:spacing w:line="240" w:lineRule="auto"/>
              <w:ind w:left="-26"/>
            </w:pPr>
          </w:p>
        </w:tc>
        <w:tc>
          <w:tcPr>
            <w:tcW w:w="2948" w:type="dxa"/>
          </w:tcPr>
          <w:p w:rsidR="00EA11CA" w:rsidRPr="00EA11CA" w:rsidRDefault="00EA11CA" w:rsidP="00EA11CA">
            <w:pPr>
              <w:spacing w:line="240" w:lineRule="auto"/>
              <w:ind w:left="-26"/>
            </w:pPr>
          </w:p>
        </w:tc>
        <w:tc>
          <w:tcPr>
            <w:tcW w:w="2017" w:type="dxa"/>
          </w:tcPr>
          <w:p w:rsidR="00EA11CA" w:rsidRPr="00EA11CA" w:rsidRDefault="00EA11CA" w:rsidP="00EA11CA">
            <w:pPr>
              <w:spacing w:line="240" w:lineRule="auto"/>
              <w:ind w:left="-26"/>
            </w:pPr>
          </w:p>
        </w:tc>
      </w:tr>
      <w:tr w:rsidR="00EA11CA" w:rsidTr="003E5FC6">
        <w:trPr>
          <w:trHeight w:val="278"/>
        </w:trPr>
        <w:tc>
          <w:tcPr>
            <w:tcW w:w="3165" w:type="dxa"/>
          </w:tcPr>
          <w:p w:rsidR="00EA11CA" w:rsidRPr="00EA11CA" w:rsidRDefault="00EA11CA" w:rsidP="00EA11CA">
            <w:pPr>
              <w:spacing w:line="240" w:lineRule="auto"/>
              <w:ind w:left="-26"/>
            </w:pPr>
            <w:r>
              <w:t>свинец</w:t>
            </w:r>
          </w:p>
        </w:tc>
        <w:tc>
          <w:tcPr>
            <w:tcW w:w="2839" w:type="dxa"/>
          </w:tcPr>
          <w:p w:rsidR="00EA11CA" w:rsidRPr="00EA11CA" w:rsidRDefault="00EA11CA" w:rsidP="00EA11CA">
            <w:pPr>
              <w:spacing w:line="240" w:lineRule="auto"/>
              <w:ind w:left="-26"/>
              <w:jc w:val="center"/>
            </w:pPr>
            <w:r>
              <w:t>0.67</w:t>
            </w:r>
          </w:p>
        </w:tc>
        <w:tc>
          <w:tcPr>
            <w:tcW w:w="2948" w:type="dxa"/>
          </w:tcPr>
          <w:p w:rsidR="00EA11CA" w:rsidRPr="00EA11CA" w:rsidRDefault="00EA11CA" w:rsidP="00EA11CA">
            <w:pPr>
              <w:spacing w:line="240" w:lineRule="auto"/>
              <w:ind w:left="-26"/>
              <w:jc w:val="center"/>
            </w:pPr>
            <w:r>
              <w:t>6,0</w:t>
            </w:r>
          </w:p>
        </w:tc>
        <w:tc>
          <w:tcPr>
            <w:tcW w:w="2017" w:type="dxa"/>
          </w:tcPr>
          <w:p w:rsidR="00EA11CA" w:rsidRPr="00EA11CA" w:rsidRDefault="003E5FC6" w:rsidP="00EA11CA">
            <w:pPr>
              <w:spacing w:line="240" w:lineRule="auto"/>
              <w:ind w:left="-26"/>
            </w:pPr>
            <w:r>
              <w:t>Р.4.1.1672-03</w:t>
            </w:r>
          </w:p>
        </w:tc>
      </w:tr>
      <w:tr w:rsidR="00EA11CA" w:rsidTr="003E5FC6">
        <w:trPr>
          <w:trHeight w:val="263"/>
        </w:trPr>
        <w:tc>
          <w:tcPr>
            <w:tcW w:w="3165" w:type="dxa"/>
          </w:tcPr>
          <w:p w:rsidR="00EA11CA" w:rsidRPr="00EA11CA" w:rsidRDefault="00EA11CA" w:rsidP="00EA11CA">
            <w:pPr>
              <w:spacing w:after="0" w:line="240" w:lineRule="auto"/>
              <w:ind w:left="-26"/>
            </w:pPr>
            <w:r>
              <w:t>мышьяк</w:t>
            </w:r>
          </w:p>
        </w:tc>
        <w:tc>
          <w:tcPr>
            <w:tcW w:w="2839" w:type="dxa"/>
          </w:tcPr>
          <w:p w:rsidR="00EA11CA" w:rsidRPr="00EA11CA" w:rsidRDefault="00EA11CA" w:rsidP="00EA11CA">
            <w:pPr>
              <w:spacing w:after="0" w:line="240" w:lineRule="auto"/>
              <w:ind w:left="-26"/>
              <w:jc w:val="center"/>
            </w:pPr>
            <w:r>
              <w:t>4,7</w:t>
            </w:r>
          </w:p>
        </w:tc>
        <w:tc>
          <w:tcPr>
            <w:tcW w:w="2948" w:type="dxa"/>
          </w:tcPr>
          <w:p w:rsidR="00EA11CA" w:rsidRPr="00EA11CA" w:rsidRDefault="00EA11CA" w:rsidP="00EA11CA">
            <w:pPr>
              <w:spacing w:after="0" w:line="240" w:lineRule="auto"/>
              <w:ind w:left="-26"/>
              <w:jc w:val="center"/>
            </w:pPr>
            <w:r>
              <w:t>12,0</w:t>
            </w:r>
          </w:p>
        </w:tc>
        <w:tc>
          <w:tcPr>
            <w:tcW w:w="2017" w:type="dxa"/>
          </w:tcPr>
          <w:p w:rsidR="00EA11CA" w:rsidRPr="00EA11CA" w:rsidRDefault="003E5FC6" w:rsidP="00EA11CA">
            <w:pPr>
              <w:spacing w:after="0" w:line="240" w:lineRule="auto"/>
              <w:ind w:left="-26"/>
            </w:pPr>
            <w:r>
              <w:t>МУ 31-05/05</w:t>
            </w:r>
          </w:p>
        </w:tc>
      </w:tr>
      <w:tr w:rsidR="00EA11CA" w:rsidTr="003E5FC6">
        <w:trPr>
          <w:trHeight w:val="278"/>
        </w:trPr>
        <w:tc>
          <w:tcPr>
            <w:tcW w:w="3165" w:type="dxa"/>
          </w:tcPr>
          <w:p w:rsidR="00EA11CA" w:rsidRPr="00EA11CA" w:rsidRDefault="00EA11CA" w:rsidP="00EA11CA">
            <w:pPr>
              <w:spacing w:after="0" w:line="240" w:lineRule="auto"/>
              <w:ind w:left="-26"/>
            </w:pPr>
            <w:r>
              <w:t>кадмий</w:t>
            </w:r>
          </w:p>
        </w:tc>
        <w:tc>
          <w:tcPr>
            <w:tcW w:w="2839" w:type="dxa"/>
          </w:tcPr>
          <w:p w:rsidR="00EA11CA" w:rsidRPr="00EA11CA" w:rsidRDefault="00EA11CA" w:rsidP="00EA11CA">
            <w:pPr>
              <w:spacing w:after="0" w:line="240" w:lineRule="auto"/>
              <w:ind w:left="-26"/>
              <w:jc w:val="center"/>
            </w:pPr>
            <w:r>
              <w:t>0,01</w:t>
            </w:r>
          </w:p>
        </w:tc>
        <w:tc>
          <w:tcPr>
            <w:tcW w:w="2948" w:type="dxa"/>
          </w:tcPr>
          <w:p w:rsidR="00EA11CA" w:rsidRPr="00EA11CA" w:rsidRDefault="00EA11CA" w:rsidP="00EA11CA">
            <w:pPr>
              <w:spacing w:after="0" w:line="240" w:lineRule="auto"/>
              <w:ind w:left="-26"/>
              <w:jc w:val="center"/>
            </w:pPr>
            <w:r>
              <w:t>1,0</w:t>
            </w:r>
          </w:p>
        </w:tc>
        <w:tc>
          <w:tcPr>
            <w:tcW w:w="2017" w:type="dxa"/>
          </w:tcPr>
          <w:p w:rsidR="00EA11CA" w:rsidRPr="00EA11CA" w:rsidRDefault="003E5FC6" w:rsidP="00EA11CA">
            <w:pPr>
              <w:spacing w:after="0" w:line="240" w:lineRule="auto"/>
              <w:ind w:left="-26"/>
            </w:pPr>
            <w:r>
              <w:t>Р.4.1.1672-03</w:t>
            </w:r>
          </w:p>
        </w:tc>
      </w:tr>
      <w:tr w:rsidR="00EA11CA" w:rsidTr="003E5FC6">
        <w:trPr>
          <w:trHeight w:val="216"/>
        </w:trPr>
        <w:tc>
          <w:tcPr>
            <w:tcW w:w="3165" w:type="dxa"/>
          </w:tcPr>
          <w:p w:rsidR="00EA11CA" w:rsidRPr="00EA11CA" w:rsidRDefault="00EA11CA" w:rsidP="00EA11CA">
            <w:pPr>
              <w:spacing w:after="0" w:line="240" w:lineRule="auto"/>
              <w:ind w:left="-26"/>
            </w:pPr>
            <w:r>
              <w:t>ртуть</w:t>
            </w:r>
          </w:p>
        </w:tc>
        <w:tc>
          <w:tcPr>
            <w:tcW w:w="2839" w:type="dxa"/>
          </w:tcPr>
          <w:p w:rsidR="00EA11CA" w:rsidRPr="00EA11CA" w:rsidRDefault="00EA11CA" w:rsidP="00EA11CA">
            <w:pPr>
              <w:spacing w:after="0" w:line="240" w:lineRule="auto"/>
              <w:ind w:left="-26"/>
              <w:jc w:val="center"/>
            </w:pPr>
            <w:r>
              <w:t>н/о</w:t>
            </w:r>
          </w:p>
        </w:tc>
        <w:tc>
          <w:tcPr>
            <w:tcW w:w="2948" w:type="dxa"/>
          </w:tcPr>
          <w:p w:rsidR="00EA11CA" w:rsidRPr="00EA11CA" w:rsidRDefault="00EA11CA" w:rsidP="00EA11CA">
            <w:pPr>
              <w:spacing w:after="0" w:line="240" w:lineRule="auto"/>
              <w:ind w:left="-26"/>
              <w:jc w:val="center"/>
            </w:pPr>
            <w:r>
              <w:t>1,0</w:t>
            </w:r>
          </w:p>
        </w:tc>
        <w:tc>
          <w:tcPr>
            <w:tcW w:w="2017" w:type="dxa"/>
          </w:tcPr>
          <w:p w:rsidR="00EA11CA" w:rsidRPr="00EA11CA" w:rsidRDefault="003E5FC6" w:rsidP="00EA11CA">
            <w:pPr>
              <w:spacing w:after="0" w:line="240" w:lineRule="auto"/>
              <w:ind w:left="-26"/>
            </w:pPr>
            <w:r>
              <w:t>МУК 4.1.1472-03</w:t>
            </w:r>
          </w:p>
        </w:tc>
      </w:tr>
      <w:tr w:rsidR="00EA11CA" w:rsidTr="003E5FC6">
        <w:trPr>
          <w:trHeight w:val="709"/>
        </w:trPr>
        <w:tc>
          <w:tcPr>
            <w:tcW w:w="3165" w:type="dxa"/>
          </w:tcPr>
          <w:p w:rsidR="00EA11CA" w:rsidRDefault="003E5FC6" w:rsidP="00EA11CA">
            <w:pPr>
              <w:spacing w:after="0" w:line="240" w:lineRule="auto"/>
              <w:ind w:left="-26"/>
              <w:rPr>
                <w:b/>
                <w:i/>
              </w:rPr>
            </w:pPr>
            <w:r>
              <w:rPr>
                <w:b/>
                <w:i/>
              </w:rPr>
              <w:t>Микробиологические</w:t>
            </w:r>
          </w:p>
          <w:p w:rsidR="003E5FC6" w:rsidRPr="003E5FC6" w:rsidRDefault="003E5FC6" w:rsidP="00EA11CA">
            <w:pPr>
              <w:spacing w:after="0" w:line="240" w:lineRule="auto"/>
              <w:ind w:left="-26"/>
              <w:rPr>
                <w:b/>
                <w:i/>
              </w:rPr>
            </w:pPr>
            <w:r>
              <w:rPr>
                <w:b/>
                <w:i/>
              </w:rPr>
              <w:t>Показатели:</w:t>
            </w:r>
          </w:p>
        </w:tc>
        <w:tc>
          <w:tcPr>
            <w:tcW w:w="2839" w:type="dxa"/>
          </w:tcPr>
          <w:p w:rsidR="00EA11CA" w:rsidRPr="00EA11CA" w:rsidRDefault="00EA11CA" w:rsidP="00EA11CA">
            <w:pPr>
              <w:spacing w:after="0" w:line="240" w:lineRule="auto"/>
              <w:ind w:left="-26"/>
            </w:pPr>
          </w:p>
        </w:tc>
        <w:tc>
          <w:tcPr>
            <w:tcW w:w="2948" w:type="dxa"/>
          </w:tcPr>
          <w:p w:rsidR="00EA11CA" w:rsidRPr="00EA11CA" w:rsidRDefault="00EA11CA" w:rsidP="00EA11CA">
            <w:pPr>
              <w:spacing w:after="0" w:line="240" w:lineRule="auto"/>
              <w:ind w:left="-26"/>
            </w:pPr>
          </w:p>
        </w:tc>
        <w:tc>
          <w:tcPr>
            <w:tcW w:w="2017" w:type="dxa"/>
          </w:tcPr>
          <w:p w:rsidR="00EA11CA" w:rsidRPr="00EA11CA" w:rsidRDefault="00EA11CA" w:rsidP="00EA11CA">
            <w:pPr>
              <w:spacing w:after="0" w:line="240" w:lineRule="auto"/>
              <w:ind w:left="-26"/>
            </w:pPr>
          </w:p>
        </w:tc>
      </w:tr>
      <w:tr w:rsidR="00EA11CA" w:rsidTr="003E5FC6">
        <w:trPr>
          <w:trHeight w:val="463"/>
        </w:trPr>
        <w:tc>
          <w:tcPr>
            <w:tcW w:w="3165" w:type="dxa"/>
          </w:tcPr>
          <w:p w:rsidR="00EA11CA" w:rsidRPr="003E5FC6" w:rsidRDefault="003E5FC6" w:rsidP="00EA11CA">
            <w:pPr>
              <w:spacing w:after="0" w:line="240" w:lineRule="auto"/>
              <w:ind w:left="-26"/>
            </w:pPr>
            <w:r>
              <w:t>КМАФАнМ, КОЕ/г, не более</w:t>
            </w:r>
          </w:p>
        </w:tc>
        <w:tc>
          <w:tcPr>
            <w:tcW w:w="2839" w:type="dxa"/>
          </w:tcPr>
          <w:p w:rsidR="00EA11CA" w:rsidRPr="00EA11CA" w:rsidRDefault="003E5FC6" w:rsidP="003E5FC6">
            <w:pPr>
              <w:spacing w:after="0" w:line="240" w:lineRule="auto"/>
              <w:ind w:left="-26"/>
              <w:jc w:val="center"/>
            </w:pPr>
            <w:r>
              <w:t>Менее 10</w:t>
            </w:r>
          </w:p>
        </w:tc>
        <w:tc>
          <w:tcPr>
            <w:tcW w:w="2948" w:type="dxa"/>
          </w:tcPr>
          <w:p w:rsidR="00EA11CA" w:rsidRPr="00EA11CA" w:rsidRDefault="003E5FC6" w:rsidP="003E5FC6">
            <w:pPr>
              <w:spacing w:after="0" w:line="240" w:lineRule="auto"/>
              <w:ind w:left="-26"/>
              <w:jc w:val="center"/>
            </w:pPr>
            <w:r>
              <w:t>10 000</w:t>
            </w:r>
          </w:p>
        </w:tc>
        <w:tc>
          <w:tcPr>
            <w:tcW w:w="2017" w:type="dxa"/>
          </w:tcPr>
          <w:p w:rsidR="00EA11CA" w:rsidRPr="00EA11CA" w:rsidRDefault="003E5FC6" w:rsidP="003E5FC6">
            <w:pPr>
              <w:spacing w:after="0" w:line="240" w:lineRule="auto"/>
              <w:ind w:left="-26"/>
            </w:pPr>
            <w:r>
              <w:t>ГОСТ 10444.15-94</w:t>
            </w:r>
          </w:p>
        </w:tc>
      </w:tr>
      <w:tr w:rsidR="00EA11CA" w:rsidTr="003E5FC6">
        <w:trPr>
          <w:trHeight w:val="585"/>
        </w:trPr>
        <w:tc>
          <w:tcPr>
            <w:tcW w:w="3165" w:type="dxa"/>
          </w:tcPr>
          <w:p w:rsidR="00EA11CA" w:rsidRDefault="003E5FC6" w:rsidP="00EA11CA">
            <w:pPr>
              <w:spacing w:after="0" w:line="240" w:lineRule="auto"/>
              <w:ind w:left="-26"/>
            </w:pPr>
            <w:r>
              <w:t xml:space="preserve">БГКП (колиформы) в 0,1 г </w:t>
            </w:r>
          </w:p>
          <w:p w:rsidR="003E5FC6" w:rsidRPr="00EA11CA" w:rsidRDefault="003E5FC6" w:rsidP="00EA11CA">
            <w:pPr>
              <w:spacing w:after="0" w:line="240" w:lineRule="auto"/>
              <w:ind w:left="-26"/>
            </w:pPr>
            <w:r>
              <w:t>продукта</w:t>
            </w:r>
          </w:p>
        </w:tc>
        <w:tc>
          <w:tcPr>
            <w:tcW w:w="2839" w:type="dxa"/>
          </w:tcPr>
          <w:p w:rsidR="00EA11CA" w:rsidRPr="00EA11CA" w:rsidRDefault="003E5FC6" w:rsidP="003E5FC6">
            <w:pPr>
              <w:spacing w:after="0" w:line="240" w:lineRule="auto"/>
              <w:ind w:left="-26"/>
              <w:jc w:val="center"/>
            </w:pPr>
            <w:r>
              <w:t>Не обнаружено</w:t>
            </w:r>
          </w:p>
        </w:tc>
        <w:tc>
          <w:tcPr>
            <w:tcW w:w="2948" w:type="dxa"/>
          </w:tcPr>
          <w:p w:rsidR="00EA11CA" w:rsidRPr="00EA11CA" w:rsidRDefault="003E5FC6" w:rsidP="003E5FC6">
            <w:pPr>
              <w:spacing w:after="0" w:line="240" w:lineRule="auto"/>
              <w:ind w:left="-26"/>
              <w:jc w:val="center"/>
            </w:pPr>
            <w:r>
              <w:t>Не допускаются</w:t>
            </w:r>
          </w:p>
        </w:tc>
        <w:tc>
          <w:tcPr>
            <w:tcW w:w="2017" w:type="dxa"/>
          </w:tcPr>
          <w:p w:rsidR="00EA11CA" w:rsidRPr="00EA11CA" w:rsidRDefault="003E5FC6" w:rsidP="00EA11CA">
            <w:pPr>
              <w:spacing w:after="0" w:line="240" w:lineRule="auto"/>
              <w:ind w:left="-26"/>
            </w:pPr>
            <w:r>
              <w:t>ГОСТ Р 30518-97</w:t>
            </w:r>
          </w:p>
        </w:tc>
      </w:tr>
      <w:tr w:rsidR="00EA11CA" w:rsidTr="003E5FC6">
        <w:trPr>
          <w:trHeight w:val="715"/>
        </w:trPr>
        <w:tc>
          <w:tcPr>
            <w:tcW w:w="3165" w:type="dxa"/>
          </w:tcPr>
          <w:p w:rsidR="00EA11CA" w:rsidRDefault="003E5FC6" w:rsidP="00EA11CA">
            <w:pPr>
              <w:spacing w:after="0" w:line="240" w:lineRule="auto"/>
              <w:ind w:left="-26"/>
            </w:pPr>
            <w:r>
              <w:t>Патогенные м/о, в том числе</w:t>
            </w:r>
          </w:p>
          <w:p w:rsidR="003E5FC6" w:rsidRDefault="003E5FC6" w:rsidP="003E5FC6">
            <w:pPr>
              <w:spacing w:after="0" w:line="240" w:lineRule="auto"/>
            </w:pPr>
            <w:r>
              <w:t>Сальмонеллы, в 10,0г</w:t>
            </w:r>
          </w:p>
          <w:p w:rsidR="00EA11CA" w:rsidRPr="00EA11CA" w:rsidRDefault="00EA11CA" w:rsidP="003E5FC6">
            <w:pPr>
              <w:spacing w:after="0" w:line="240" w:lineRule="auto"/>
            </w:pPr>
          </w:p>
        </w:tc>
        <w:tc>
          <w:tcPr>
            <w:tcW w:w="2839" w:type="dxa"/>
          </w:tcPr>
          <w:p w:rsidR="00EA11CA" w:rsidRDefault="003E5FC6" w:rsidP="003E5FC6">
            <w:pPr>
              <w:jc w:val="center"/>
            </w:pPr>
            <w:r>
              <w:t>Не обнаружено</w:t>
            </w:r>
          </w:p>
          <w:p w:rsidR="00EA11CA" w:rsidRPr="00EA11CA" w:rsidRDefault="00EA11CA" w:rsidP="00EA11CA">
            <w:pPr>
              <w:spacing w:after="0" w:line="240" w:lineRule="auto"/>
            </w:pPr>
          </w:p>
        </w:tc>
        <w:tc>
          <w:tcPr>
            <w:tcW w:w="2948" w:type="dxa"/>
          </w:tcPr>
          <w:p w:rsidR="00EA11CA" w:rsidRDefault="003E5FC6" w:rsidP="003E5FC6">
            <w:pPr>
              <w:jc w:val="center"/>
            </w:pPr>
            <w:r>
              <w:t>Не допускаются</w:t>
            </w:r>
          </w:p>
          <w:p w:rsidR="00EA11CA" w:rsidRPr="00EA11CA" w:rsidRDefault="00EA11CA" w:rsidP="00EA11CA">
            <w:pPr>
              <w:spacing w:after="0" w:line="240" w:lineRule="auto"/>
            </w:pPr>
          </w:p>
        </w:tc>
        <w:tc>
          <w:tcPr>
            <w:tcW w:w="2017" w:type="dxa"/>
          </w:tcPr>
          <w:p w:rsidR="00EA11CA" w:rsidRDefault="003E5FC6">
            <w:r>
              <w:t>ГОСТ Р 50480-93</w:t>
            </w:r>
          </w:p>
          <w:p w:rsidR="00EA11CA" w:rsidRPr="00EA11CA" w:rsidRDefault="00EA11CA" w:rsidP="00EA11CA">
            <w:pPr>
              <w:spacing w:after="0" w:line="240" w:lineRule="auto"/>
            </w:pPr>
          </w:p>
        </w:tc>
      </w:tr>
      <w:tr w:rsidR="003E5FC6" w:rsidTr="003E5FC6">
        <w:trPr>
          <w:trHeight w:val="663"/>
        </w:trPr>
        <w:tc>
          <w:tcPr>
            <w:tcW w:w="3165" w:type="dxa"/>
          </w:tcPr>
          <w:p w:rsidR="003E5FC6" w:rsidRDefault="003E5FC6" w:rsidP="00EA11CA">
            <w:pPr>
              <w:spacing w:after="0" w:line="240" w:lineRule="auto"/>
              <w:ind w:left="-26"/>
            </w:pPr>
            <w:r>
              <w:t>Дрожжи, плесени, КОЕ/г, не более</w:t>
            </w:r>
          </w:p>
          <w:p w:rsidR="003E5FC6" w:rsidRDefault="003E5FC6" w:rsidP="00EA11CA">
            <w:pPr>
              <w:spacing w:after="0" w:line="240" w:lineRule="auto"/>
              <w:ind w:left="-26"/>
            </w:pPr>
          </w:p>
        </w:tc>
        <w:tc>
          <w:tcPr>
            <w:tcW w:w="2839" w:type="dxa"/>
          </w:tcPr>
          <w:p w:rsidR="003E5FC6" w:rsidRDefault="003E5FC6">
            <w:r>
              <w:t>Менее 5</w:t>
            </w:r>
          </w:p>
          <w:p w:rsidR="003E5FC6" w:rsidRDefault="003E5FC6" w:rsidP="00EA11CA">
            <w:pPr>
              <w:spacing w:after="0" w:line="240" w:lineRule="auto"/>
            </w:pPr>
          </w:p>
        </w:tc>
        <w:tc>
          <w:tcPr>
            <w:tcW w:w="2948" w:type="dxa"/>
          </w:tcPr>
          <w:p w:rsidR="003E5FC6" w:rsidRDefault="003E5FC6" w:rsidP="003E5FC6">
            <w:pPr>
              <w:jc w:val="center"/>
            </w:pPr>
            <w:r>
              <w:t>100</w:t>
            </w:r>
          </w:p>
          <w:p w:rsidR="003E5FC6" w:rsidRDefault="003E5FC6" w:rsidP="00EA11CA">
            <w:pPr>
              <w:spacing w:after="0" w:line="240" w:lineRule="auto"/>
            </w:pPr>
          </w:p>
        </w:tc>
        <w:tc>
          <w:tcPr>
            <w:tcW w:w="2017" w:type="dxa"/>
          </w:tcPr>
          <w:p w:rsidR="003E5FC6" w:rsidRDefault="003E5FC6">
            <w:r>
              <w:t>ГОСТ 10444.12-88</w:t>
            </w:r>
          </w:p>
          <w:p w:rsidR="003E5FC6" w:rsidRDefault="003E5FC6" w:rsidP="00EA11CA">
            <w:pPr>
              <w:spacing w:after="0" w:line="240" w:lineRule="auto"/>
            </w:pPr>
          </w:p>
        </w:tc>
      </w:tr>
      <w:tr w:rsidR="003E5FC6" w:rsidTr="003E5FC6">
        <w:trPr>
          <w:trHeight w:val="802"/>
        </w:trPr>
        <w:tc>
          <w:tcPr>
            <w:tcW w:w="3165" w:type="dxa"/>
          </w:tcPr>
          <w:p w:rsidR="003E5FC6" w:rsidRPr="003E5FC6" w:rsidRDefault="003E5FC6" w:rsidP="00EA11CA">
            <w:pPr>
              <w:spacing w:after="0" w:line="240" w:lineRule="auto"/>
              <w:ind w:left="-26"/>
            </w:pPr>
            <w:r>
              <w:rPr>
                <w:lang w:val="en-US"/>
              </w:rPr>
              <w:t xml:space="preserve">S. aureus, </w:t>
            </w:r>
            <w:r>
              <w:t>в 1,0 г</w:t>
            </w:r>
          </w:p>
          <w:p w:rsidR="003E5FC6" w:rsidRPr="003E5FC6" w:rsidRDefault="003E5FC6" w:rsidP="00EA11CA">
            <w:pPr>
              <w:spacing w:after="0" w:line="240" w:lineRule="auto"/>
              <w:ind w:left="-26"/>
              <w:rPr>
                <w:lang w:val="en-US"/>
              </w:rPr>
            </w:pPr>
          </w:p>
          <w:p w:rsidR="003E5FC6" w:rsidRDefault="003E5FC6" w:rsidP="00EA11CA">
            <w:pPr>
              <w:spacing w:after="0" w:line="240" w:lineRule="auto"/>
              <w:ind w:left="-26"/>
            </w:pPr>
          </w:p>
        </w:tc>
        <w:tc>
          <w:tcPr>
            <w:tcW w:w="2839" w:type="dxa"/>
          </w:tcPr>
          <w:p w:rsidR="003E5FC6" w:rsidRDefault="003E5FC6" w:rsidP="003E5FC6">
            <w:pPr>
              <w:spacing w:after="0" w:line="240" w:lineRule="auto"/>
              <w:jc w:val="center"/>
            </w:pPr>
            <w:r>
              <w:t>н/о</w:t>
            </w:r>
          </w:p>
        </w:tc>
        <w:tc>
          <w:tcPr>
            <w:tcW w:w="2948" w:type="dxa"/>
          </w:tcPr>
          <w:p w:rsidR="003E5FC6" w:rsidRDefault="003E5FC6" w:rsidP="003E5FC6">
            <w:pPr>
              <w:spacing w:after="0" w:line="240" w:lineRule="auto"/>
              <w:jc w:val="center"/>
            </w:pPr>
            <w:r>
              <w:t>Не допускается</w:t>
            </w:r>
          </w:p>
        </w:tc>
        <w:tc>
          <w:tcPr>
            <w:tcW w:w="2017" w:type="dxa"/>
          </w:tcPr>
          <w:p w:rsidR="003E5FC6" w:rsidRDefault="003E5FC6" w:rsidP="00EA11CA">
            <w:pPr>
              <w:spacing w:after="0" w:line="240" w:lineRule="auto"/>
            </w:pPr>
            <w:r>
              <w:t>ГОСТ 10444.12-88</w:t>
            </w:r>
          </w:p>
        </w:tc>
      </w:tr>
      <w:tr w:rsidR="003E5FC6" w:rsidTr="003E5FC6">
        <w:trPr>
          <w:trHeight w:val="264"/>
        </w:trPr>
        <w:tc>
          <w:tcPr>
            <w:tcW w:w="3165" w:type="dxa"/>
            <w:tcBorders>
              <w:bottom w:val="single" w:sz="4" w:space="0" w:color="auto"/>
            </w:tcBorders>
          </w:tcPr>
          <w:p w:rsidR="003E5FC6" w:rsidRPr="003E5FC6" w:rsidRDefault="003E5FC6" w:rsidP="00EA11CA">
            <w:pPr>
              <w:spacing w:after="0" w:line="240" w:lineRule="auto"/>
              <w:ind w:left="-26"/>
            </w:pPr>
            <w:r>
              <w:t>В.</w:t>
            </w:r>
            <w:r>
              <w:rPr>
                <w:lang w:val="en-US"/>
              </w:rPr>
              <w:t>cereus</w:t>
            </w:r>
            <w:r w:rsidRPr="003E5FC6">
              <w:t>,</w:t>
            </w:r>
            <w:r>
              <w:t>КОЕ/г, не более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3E5FC6" w:rsidRDefault="003E5FC6" w:rsidP="003E5FC6">
            <w:pPr>
              <w:spacing w:after="0" w:line="240" w:lineRule="auto"/>
              <w:jc w:val="center"/>
            </w:pPr>
            <w:r>
              <w:t>н/о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3E5FC6" w:rsidRDefault="003E5FC6" w:rsidP="003E5FC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3E5FC6" w:rsidRDefault="003E5FC6" w:rsidP="00EA11CA">
            <w:pPr>
              <w:spacing w:after="0" w:line="240" w:lineRule="auto"/>
            </w:pPr>
            <w:r>
              <w:t>ГОСТ 10444.12-88</w:t>
            </w:r>
          </w:p>
        </w:tc>
      </w:tr>
    </w:tbl>
    <w:p w:rsidR="003E5FC6" w:rsidRDefault="003E5FC6" w:rsidP="003E5FC6">
      <w:pPr>
        <w:spacing w:after="0" w:line="240" w:lineRule="auto"/>
      </w:pPr>
      <w:r>
        <w:t>Результаты, приведенные  в  таблиц</w:t>
      </w:r>
      <w:r w:rsidR="00E13D6A">
        <w:t xml:space="preserve">е  2,  свидетельствуют,  что  </w:t>
      </w:r>
      <w:r>
        <w:t>показателям безопасности исследованные образцы БАД к пище  «Мумие «Бальзам  Горного  Алтая»  соответствуют  «Единым  санитарно­эпидемиологическим и гигиеническим требованиям к товарам,  подлежащих</w:t>
      </w:r>
    </w:p>
    <w:p w:rsidR="009659C6" w:rsidRDefault="003E5FC6" w:rsidP="003E5FC6">
      <w:pPr>
        <w:spacing w:after="0" w:line="240" w:lineRule="auto"/>
      </w:pPr>
      <w:r>
        <w:t>санитарно-эпидемио</w:t>
      </w:r>
      <w:r w:rsidR="00E13D6A">
        <w:t>логическому надзору (контролю)»</w:t>
      </w:r>
      <w:r>
        <w:t xml:space="preserve"> индекс 1 0.6).</w:t>
      </w:r>
    </w:p>
    <w:p w:rsidR="00E13D6A" w:rsidRPr="00E13D6A" w:rsidRDefault="00E13D6A" w:rsidP="00E13D6A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E13D6A">
        <w:rPr>
          <w:b/>
          <w:sz w:val="28"/>
          <w:szCs w:val="28"/>
        </w:rPr>
        <w:t xml:space="preserve">ВЫВОДЫ </w:t>
      </w:r>
    </w:p>
    <w:p w:rsidR="00E13D6A" w:rsidRDefault="00E13D6A" w:rsidP="00E13D6A">
      <w:pPr>
        <w:spacing w:after="0" w:line="240" w:lineRule="auto"/>
      </w:pPr>
      <w:r>
        <w:t>БАД к пище «Мумие «Бальзам Горного Алтая»  производства ООО «Горно-Алтай-Фарм», выпускается по технической документации:</w:t>
      </w:r>
    </w:p>
    <w:p w:rsidR="00E13D6A" w:rsidRDefault="00E13D6A" w:rsidP="00E13D6A">
      <w:pPr>
        <w:spacing w:after="0" w:line="240" w:lineRule="auto"/>
      </w:pPr>
      <w:r>
        <w:t xml:space="preserve">- Технические условия ТУ 9377-001-37421044-12  «Биологически активная </w:t>
      </w:r>
    </w:p>
    <w:p w:rsidR="00E13D6A" w:rsidRDefault="00E13D6A" w:rsidP="00E13D6A">
      <w:pPr>
        <w:spacing w:after="0" w:line="240" w:lineRule="auto"/>
      </w:pPr>
      <w:r>
        <w:t xml:space="preserve">добавка к пище «Мумие «Бальзам Горного Алтая», разработчик и держатель </w:t>
      </w:r>
    </w:p>
    <w:p w:rsidR="00E13D6A" w:rsidRDefault="00E13D6A" w:rsidP="00E13D6A">
      <w:pPr>
        <w:spacing w:after="0" w:line="240" w:lineRule="auto"/>
      </w:pPr>
      <w:r>
        <w:t xml:space="preserve">000 «Горно-Алтай-Фарм»; </w:t>
      </w:r>
    </w:p>
    <w:p w:rsidR="00E13D6A" w:rsidRDefault="00E13D6A" w:rsidP="00E13D6A">
      <w:pPr>
        <w:spacing w:after="0" w:line="240" w:lineRule="auto"/>
      </w:pPr>
      <w:r>
        <w:t xml:space="preserve">- Технологическая инструкция; </w:t>
      </w:r>
    </w:p>
    <w:p w:rsidR="00E13D6A" w:rsidRDefault="00E13D6A" w:rsidP="00E13D6A">
      <w:pPr>
        <w:spacing w:after="0" w:line="240" w:lineRule="auto"/>
      </w:pPr>
      <w:r>
        <w:t xml:space="preserve">- Рецептура. </w:t>
      </w:r>
    </w:p>
    <w:p w:rsidR="00E13D6A" w:rsidRDefault="00E13D6A" w:rsidP="00E13D6A">
      <w:pPr>
        <w:spacing w:after="0" w:line="240" w:lineRule="auto"/>
      </w:pPr>
      <w:r>
        <w:lastRenderedPageBreak/>
        <w:t xml:space="preserve">БАД к  пище  «Мумие «Бальзам  Горного  Алтая»  рекомендуется фирмой-изготовителем в качестве источника гуминовых кислот. Форма выпуска: таблетки по 0,2  г; капсулы по 0,2 г;  очищенная вязкая масса или порошок. </w:t>
      </w:r>
    </w:p>
    <w:p w:rsidR="00E353FA" w:rsidRDefault="00E13D6A" w:rsidP="00E353FA">
      <w:pPr>
        <w:spacing w:after="0" w:line="240" w:lineRule="auto"/>
      </w:pPr>
      <w:r>
        <w:t xml:space="preserve">Способ применения: взрослым по 1 таблетке (капсуле) 3 раза в день во </w:t>
      </w:r>
      <w:r w:rsidR="00E353FA">
        <w:t xml:space="preserve">время еды, или по ¼ </w:t>
      </w:r>
      <w:r>
        <w:t xml:space="preserve">  чайной ложки массы или порошка (0,6  г) растворить в стакане воды, принимать в течение дня во время еды. </w:t>
      </w:r>
      <w:r>
        <w:cr/>
      </w:r>
      <w:r w:rsidR="00E353FA">
        <w:t xml:space="preserve">           </w:t>
      </w:r>
      <w:r w:rsidR="00E353FA" w:rsidRPr="00E353FA">
        <w:t xml:space="preserve"> </w:t>
      </w:r>
      <w:r w:rsidR="00E353FA">
        <w:t xml:space="preserve">Продолжительность приема - 1  месяц. </w:t>
      </w:r>
    </w:p>
    <w:p w:rsidR="00E353FA" w:rsidRDefault="00E353FA" w:rsidP="00E353FA">
      <w:pPr>
        <w:spacing w:after="0" w:line="240" w:lineRule="auto"/>
      </w:pPr>
      <w:r>
        <w:t xml:space="preserve">            Противопоказания:  индивидуальная  непереносимость  компонентов, </w:t>
      </w:r>
    </w:p>
    <w:p w:rsidR="00E353FA" w:rsidRDefault="00E353FA" w:rsidP="00E353FA">
      <w:pPr>
        <w:spacing w:after="0" w:line="240" w:lineRule="auto"/>
      </w:pPr>
      <w:r>
        <w:t xml:space="preserve">беременность, кормление грудью, мочекаменная болезнь. </w:t>
      </w:r>
    </w:p>
    <w:p w:rsidR="00E353FA" w:rsidRDefault="00E353FA" w:rsidP="00E353FA">
      <w:pPr>
        <w:spacing w:after="0" w:line="240" w:lineRule="auto"/>
      </w:pPr>
      <w:r>
        <w:t xml:space="preserve">            Перед применением рекомендуется проконсультироваться с врачом. </w:t>
      </w:r>
    </w:p>
    <w:p w:rsidR="00E353FA" w:rsidRDefault="00E353FA" w:rsidP="00E353FA">
      <w:pPr>
        <w:spacing w:after="0" w:line="240" w:lineRule="auto"/>
      </w:pPr>
      <w:r>
        <w:t xml:space="preserve">Реализация через  аптечную сеть  и специализированные отделы торговой </w:t>
      </w:r>
    </w:p>
    <w:p w:rsidR="00E353FA" w:rsidRDefault="00E353FA" w:rsidP="00E353FA">
      <w:pPr>
        <w:spacing w:after="0" w:line="240" w:lineRule="auto"/>
      </w:pPr>
      <w:r>
        <w:t xml:space="preserve">сети. </w:t>
      </w:r>
    </w:p>
    <w:p w:rsidR="00E353FA" w:rsidRDefault="00E353FA" w:rsidP="00E353FA">
      <w:pPr>
        <w:spacing w:after="0" w:line="240" w:lineRule="auto"/>
      </w:pPr>
      <w:r>
        <w:t xml:space="preserve">             Срок  годности  - 2  года  с  даты  изготовления.  Хранить  в  сухом, </w:t>
      </w:r>
    </w:p>
    <w:p w:rsidR="00E353FA" w:rsidRDefault="00E353FA" w:rsidP="00E353FA">
      <w:pPr>
        <w:spacing w:after="0" w:line="240" w:lineRule="auto"/>
      </w:pPr>
      <w:r>
        <w:t xml:space="preserve">защищенном от света,  недоступном для детей месте, при температуре не </w:t>
      </w:r>
    </w:p>
    <w:p w:rsidR="00E353FA" w:rsidRDefault="00E353FA" w:rsidP="00E353FA">
      <w:pPr>
        <w:spacing w:after="0" w:line="240" w:lineRule="auto"/>
      </w:pPr>
      <w:r>
        <w:t xml:space="preserve">выше 25°С. </w:t>
      </w:r>
    </w:p>
    <w:p w:rsidR="00E353FA" w:rsidRDefault="00E353FA" w:rsidP="00E353FA">
      <w:pPr>
        <w:spacing w:after="0" w:line="240" w:lineRule="auto"/>
      </w:pPr>
      <w:r>
        <w:t xml:space="preserve">             БАД к пище «Мумие «Бальзам Горного Алтая» должна соответствовать «Единым  санитарно-эпидемиологическим  и  гигиеническим  требованиям  к товарам,  подлежащим санитарно-эпидемиологическому надзору (контролю)» (индекс 10.6). </w:t>
      </w:r>
    </w:p>
    <w:p w:rsidR="00E353FA" w:rsidRPr="00E353FA" w:rsidRDefault="00E353FA" w:rsidP="00E353FA">
      <w:pPr>
        <w:spacing w:after="0" w:line="240" w:lineRule="auto"/>
        <w:rPr>
          <w:b/>
          <w:sz w:val="24"/>
          <w:szCs w:val="24"/>
        </w:rPr>
      </w:pPr>
      <w:r>
        <w:t xml:space="preserve">             </w:t>
      </w:r>
      <w:r w:rsidRPr="00E353FA">
        <w:rPr>
          <w:b/>
          <w:sz w:val="24"/>
          <w:szCs w:val="24"/>
        </w:rPr>
        <w:t xml:space="preserve">Гигиеническая характеристика продукта </w:t>
      </w:r>
    </w:p>
    <w:p w:rsidR="00E353FA" w:rsidRPr="00E353FA" w:rsidRDefault="00E353FA" w:rsidP="00E353FA">
      <w:pPr>
        <w:spacing w:after="0" w:line="240" w:lineRule="auto"/>
        <w:rPr>
          <w:u w:val="single"/>
        </w:rPr>
      </w:pPr>
      <w:r>
        <w:t xml:space="preserve">             </w:t>
      </w:r>
      <w:r w:rsidRPr="00E353FA">
        <w:rPr>
          <w:u w:val="single"/>
        </w:rPr>
        <w:t xml:space="preserve">Биологически активные вещества: </w:t>
      </w:r>
    </w:p>
    <w:p w:rsidR="00E353FA" w:rsidRDefault="00E353FA" w:rsidP="00E353FA">
      <w:pPr>
        <w:spacing w:after="0" w:line="240" w:lineRule="auto"/>
      </w:pPr>
      <w:r>
        <w:t xml:space="preserve">           Содержание гуминовых кислот, %, не менее -7,0 </w:t>
      </w:r>
    </w:p>
    <w:p w:rsidR="00E353FA" w:rsidRDefault="00E353FA" w:rsidP="00E353FA">
      <w:pPr>
        <w:spacing w:after="0" w:line="240" w:lineRule="auto"/>
      </w:pPr>
      <w:r>
        <w:t xml:space="preserve">           Содержание глицина, %,  не менее - 1,0 </w:t>
      </w:r>
    </w:p>
    <w:p w:rsidR="00E353FA" w:rsidRDefault="00E353FA" w:rsidP="00E353FA">
      <w:pPr>
        <w:spacing w:after="0" w:line="240" w:lineRule="auto"/>
      </w:pPr>
      <w:r>
        <w:t xml:space="preserve">           Содержание токсичных элементов (мг/кг, не более): свинец - 6,0; </w:t>
      </w:r>
    </w:p>
    <w:p w:rsidR="00E353FA" w:rsidRDefault="00E353FA" w:rsidP="00E353FA">
      <w:pPr>
        <w:spacing w:after="0" w:line="240" w:lineRule="auto"/>
      </w:pPr>
      <w:r>
        <w:t xml:space="preserve">мышьяк - 12,0; кадмий - 1,0; ртуть - 1,0; </w:t>
      </w:r>
    </w:p>
    <w:p w:rsidR="00E353FA" w:rsidRDefault="00E353FA" w:rsidP="00E353FA">
      <w:pPr>
        <w:spacing w:after="0" w:line="240" w:lineRule="auto"/>
      </w:pPr>
      <w:r>
        <w:t xml:space="preserve">            микробиологические  показатели:  количество  мезофильных </w:t>
      </w:r>
    </w:p>
    <w:p w:rsidR="00E353FA" w:rsidRDefault="00E353FA" w:rsidP="00E353FA">
      <w:pPr>
        <w:spacing w:after="0" w:line="240" w:lineRule="auto"/>
      </w:pPr>
      <w:r>
        <w:t xml:space="preserve">аэробных и факультативно-анаэробных микроорганизмов (КМАФАнМ), </w:t>
      </w:r>
    </w:p>
    <w:p w:rsidR="00E353FA" w:rsidRDefault="00E353FA" w:rsidP="00E353FA">
      <w:pPr>
        <w:spacing w:after="0" w:line="240" w:lineRule="auto"/>
      </w:pPr>
      <w:r>
        <w:t xml:space="preserve">КОЕ/г, не более - 10 000; БГКП (колиформы) в О,1г - не допускаются, S. </w:t>
      </w:r>
    </w:p>
    <w:p w:rsidR="00E353FA" w:rsidRDefault="00E353FA" w:rsidP="00E353FA">
      <w:pPr>
        <w:spacing w:after="0" w:line="240" w:lineRule="auto"/>
      </w:pPr>
      <w:r>
        <w:t xml:space="preserve">aureus  в  1,0  г - не допускаются;  патогенные микроорганизмы, в том </w:t>
      </w:r>
    </w:p>
    <w:p w:rsidR="00E353FA" w:rsidRDefault="00E353FA" w:rsidP="00E353FA">
      <w:pPr>
        <w:spacing w:after="0" w:line="240" w:lineRule="auto"/>
      </w:pPr>
      <w:r>
        <w:t xml:space="preserve">числе сальмонеллы в 10,0  г - не допускаются, дрожжи, плесени, КОЕ/г, </w:t>
      </w:r>
    </w:p>
    <w:p w:rsidR="00E353FA" w:rsidRDefault="00E353FA" w:rsidP="00E353FA">
      <w:pPr>
        <w:spacing w:after="0" w:line="240" w:lineRule="auto"/>
      </w:pPr>
      <w:r>
        <w:t>не более - 100; B.cereus, КОЕ/г, не более - 200.</w:t>
      </w:r>
      <w:r>
        <w:cr/>
        <w:t xml:space="preserve">                                                        </w:t>
      </w:r>
      <w:r w:rsidRPr="00E353FA">
        <w:rPr>
          <w:b/>
          <w:sz w:val="40"/>
          <w:szCs w:val="40"/>
        </w:rPr>
        <w:t xml:space="preserve">Заключение </w:t>
      </w:r>
    </w:p>
    <w:p w:rsidR="00E353FA" w:rsidRDefault="00E353FA" w:rsidP="00E353FA">
      <w:pPr>
        <w:spacing w:after="0" w:line="240" w:lineRule="auto"/>
      </w:pPr>
      <w:r>
        <w:t xml:space="preserve">               БАД к пище «Мумие «Бальзам Горного Алтая», выпускаемая по ТУ 9377-001-37421044-12,  производства  000  «Горно-Алтай-Фарм», соответствует  «Единым  санитарно-эпидемиологическим  и  гигиеническим требованиям  к  товарам,  подлежащим  санитарно-эпидемиологическому надзору  (контролю),  СанПиН 2.3.2.1290-03  «Гигиенические требования к организации производства и оборота БАД к пище».</w:t>
      </w:r>
    </w:p>
    <w:p w:rsidR="00E353FA" w:rsidRDefault="00E353FA" w:rsidP="00E353FA">
      <w:pPr>
        <w:spacing w:after="0" w:line="240" w:lineRule="auto"/>
      </w:pPr>
      <w:r>
        <w:t xml:space="preserve">               На потребительскую этикетку выносится название БАД к пище «Мумие  «Бальзам  Горного  Алтая»,  ингредиентный  состав,  рекомендации  по применению,  противопоказания,  название  и  адрес  фирмы-изготовителя, серия, дата выпуска, срок годности, условия хранения, номер ТУ, номер и дата выдачи свидетельства о  государственной регистрации, указание:  «не является лекарством»;  адрес  и телефон организации, уполномоченной на прием претензий от потребителей. </w:t>
      </w:r>
    </w:p>
    <w:p w:rsidR="00E353FA" w:rsidRDefault="00E353FA" w:rsidP="00E353FA">
      <w:pPr>
        <w:spacing w:after="0" w:line="240" w:lineRule="auto"/>
      </w:pPr>
      <w:r>
        <w:t xml:space="preserve">              Протоколы исследований: </w:t>
      </w:r>
    </w:p>
    <w:p w:rsidR="00E353FA" w:rsidRDefault="00E353FA" w:rsidP="00E353FA">
      <w:pPr>
        <w:spacing w:after="0" w:line="240" w:lineRule="auto"/>
      </w:pPr>
      <w:r>
        <w:t xml:space="preserve">- Протоколы  АИЛЦ  «ЦГиЭ  в  Республике  Алтай»  (aтr.  аккредитации  N2 </w:t>
      </w:r>
    </w:p>
    <w:p w:rsidR="00E353FA" w:rsidRDefault="00E353FA" w:rsidP="00E353FA">
      <w:pPr>
        <w:spacing w:after="0" w:line="240" w:lineRule="auto"/>
      </w:pPr>
      <w:r>
        <w:t xml:space="preserve">ГСЭН.Ru.цОА.072) N2N2  155  от 30.04.12,193 от 04.05.12. </w:t>
      </w:r>
    </w:p>
    <w:p w:rsidR="00E353FA" w:rsidRDefault="00E353FA" w:rsidP="00E353FA">
      <w:pPr>
        <w:spacing w:after="0" w:line="240" w:lineRule="auto"/>
      </w:pPr>
      <w:r>
        <w:t xml:space="preserve">- Протокол  исследований  БАД  по  показателям  подлинности,  выполненных  в аккредитованном </w:t>
      </w:r>
    </w:p>
    <w:p w:rsidR="00E353FA" w:rsidRDefault="00E353FA" w:rsidP="00E353FA">
      <w:pPr>
        <w:spacing w:after="0" w:line="240" w:lineRule="auto"/>
      </w:pPr>
      <w:r>
        <w:t>Испытательном центре ГБУЗ «Центр лекарственного обеспечения и контроля качества</w:t>
      </w:r>
      <w:r w:rsidR="008A0B8C">
        <w:t xml:space="preserve"> Департамента здравоохранения города Москвы» (аттестат</w:t>
      </w:r>
      <w:r>
        <w:t xml:space="preserve"> акк</w:t>
      </w:r>
      <w:r w:rsidR="008A0B8C">
        <w:t>редитации №</w:t>
      </w:r>
      <w:r>
        <w:t xml:space="preserve">  ГСЭН.Ru.</w:t>
      </w:r>
      <w:r w:rsidR="008A0B8C">
        <w:t>ЦОА</w:t>
      </w:r>
      <w:r>
        <w:t xml:space="preserve">.021.533 </w:t>
      </w:r>
    </w:p>
    <w:p w:rsidR="008A0B8C" w:rsidRDefault="008A0B8C" w:rsidP="00E353FA">
      <w:pPr>
        <w:spacing w:after="0" w:line="240" w:lineRule="auto"/>
      </w:pPr>
      <w:r>
        <w:t>от 01.09.10, действителен до</w:t>
      </w:r>
      <w:r w:rsidR="00E353FA">
        <w:t xml:space="preserve"> 01.09.2015)</w:t>
      </w:r>
      <w:r>
        <w:t xml:space="preserve"> № 2/00000</w:t>
      </w:r>
      <w:r w:rsidR="00E353FA">
        <w:t xml:space="preserve">534 от 18.05.12. </w:t>
      </w:r>
    </w:p>
    <w:p w:rsidR="008A0B8C" w:rsidRDefault="008A0B8C" w:rsidP="00E353FA">
      <w:pPr>
        <w:spacing w:after="0" w:line="240" w:lineRule="auto"/>
      </w:pPr>
    </w:p>
    <w:p w:rsidR="008A0B8C" w:rsidRDefault="008A0B8C" w:rsidP="00E353FA">
      <w:pPr>
        <w:spacing w:after="0" w:line="240" w:lineRule="auto"/>
      </w:pPr>
    </w:p>
    <w:p w:rsidR="008A0B8C" w:rsidRDefault="008A0B8C" w:rsidP="00E353FA">
      <w:pPr>
        <w:spacing w:after="0" w:line="240" w:lineRule="auto"/>
      </w:pPr>
    </w:p>
    <w:p w:rsidR="008A0B8C" w:rsidRDefault="008A0B8C" w:rsidP="00E353FA">
      <w:pPr>
        <w:spacing w:after="0" w:line="240" w:lineRule="auto"/>
      </w:pPr>
    </w:p>
    <w:p w:rsidR="003F3E54" w:rsidRDefault="008A0B8C" w:rsidP="008A0B8C">
      <w:pPr>
        <w:spacing w:after="0" w:line="240" w:lineRule="auto"/>
      </w:pPr>
      <w:r>
        <w:t>Заместитель Главного врача                                                                                                              В.Г. Сенникова</w:t>
      </w:r>
    </w:p>
    <w:p w:rsidR="00E353FA" w:rsidRDefault="008A0B8C" w:rsidP="008A0B8C">
      <w:pPr>
        <w:spacing w:after="0" w:line="240" w:lineRule="auto"/>
      </w:pPr>
      <w:r>
        <w:lastRenderedPageBreak/>
        <w:t xml:space="preserve">Л.П.  Сомов   Н.Н. Турурушкина      Т.В. Галаганенко </w:t>
      </w:r>
      <w:r w:rsidR="00E353FA">
        <w:cr/>
        <w:t xml:space="preserve"> </w:t>
      </w:r>
      <w:r w:rsidR="00E353FA">
        <w:cr/>
      </w:r>
    </w:p>
    <w:p w:rsidR="003F3E54" w:rsidRPr="002214A0" w:rsidRDefault="003F3E54" w:rsidP="003F3E54">
      <w:pPr>
        <w:spacing w:after="0"/>
        <w:jc w:val="center"/>
        <w:rPr>
          <w:sz w:val="18"/>
          <w:szCs w:val="18"/>
          <w:lang w:val="pl-PL"/>
        </w:rPr>
      </w:pPr>
      <w:r w:rsidRPr="002214A0">
        <w:rPr>
          <w:sz w:val="18"/>
          <w:szCs w:val="18"/>
          <w:lang w:val="pl-PL"/>
        </w:rPr>
        <w:t>Federalna Służba Nadzoru i Ochrony Praw</w:t>
      </w:r>
    </w:p>
    <w:p w:rsidR="003F3E54" w:rsidRPr="002214A0" w:rsidRDefault="003F3E54" w:rsidP="003F3E54">
      <w:pPr>
        <w:spacing w:after="0"/>
        <w:jc w:val="center"/>
        <w:rPr>
          <w:sz w:val="18"/>
          <w:szCs w:val="18"/>
          <w:lang w:val="pl-PL"/>
        </w:rPr>
      </w:pPr>
      <w:r w:rsidRPr="002214A0">
        <w:rPr>
          <w:sz w:val="18"/>
          <w:szCs w:val="18"/>
          <w:lang w:val="pl-PL"/>
        </w:rPr>
        <w:t>Konsumentów i dobrobytu człowieka</w:t>
      </w:r>
    </w:p>
    <w:p w:rsidR="003F3E54" w:rsidRPr="002214A0" w:rsidRDefault="003F3E54" w:rsidP="003F3E54">
      <w:pPr>
        <w:pStyle w:val="1"/>
        <w:spacing w:before="0" w:beforeAutospacing="0" w:after="0" w:afterAutospacing="0" w:line="260" w:lineRule="atLeast"/>
        <w:jc w:val="center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2214A0">
        <w:rPr>
          <w:rStyle w:val="normalchar"/>
          <w:rFonts w:asciiTheme="minorHAnsi" w:hAnsiTheme="minorHAnsi"/>
          <w:b/>
          <w:bCs/>
          <w:color w:val="000000"/>
          <w:sz w:val="20"/>
          <w:szCs w:val="20"/>
          <w:lang w:val="pl-PL"/>
        </w:rPr>
        <w:t>F</w:t>
      </w:r>
      <w:r w:rsidRPr="002214A0">
        <w:rPr>
          <w:rStyle w:val="normalchar"/>
          <w:rFonts w:asciiTheme="minorHAnsi" w:hAnsiTheme="minorHAnsi"/>
          <w:b/>
          <w:bCs/>
          <w:color w:val="000000"/>
          <w:sz w:val="20"/>
          <w:szCs w:val="20"/>
        </w:rPr>
        <w:t>ederalny</w:t>
      </w:r>
      <w:r w:rsidRPr="002214A0">
        <w:rPr>
          <w:rStyle w:val="normalchar"/>
          <w:rFonts w:asciiTheme="minorHAnsi" w:hAnsiTheme="minorHAnsi"/>
          <w:b/>
          <w:bCs/>
          <w:color w:val="000000"/>
          <w:sz w:val="20"/>
          <w:szCs w:val="20"/>
          <w:lang w:val="pl-PL"/>
        </w:rPr>
        <w:t xml:space="preserve"> budżetowy</w:t>
      </w:r>
    </w:p>
    <w:p w:rsidR="003F3E54" w:rsidRPr="002214A0" w:rsidRDefault="003F3E54" w:rsidP="003F3E54">
      <w:pPr>
        <w:pStyle w:val="1"/>
        <w:spacing w:before="0" w:beforeAutospacing="0" w:after="0" w:afterAutospacing="0" w:line="26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2214A0">
        <w:rPr>
          <w:rStyle w:val="normalchar"/>
          <w:rFonts w:asciiTheme="minorHAnsi" w:hAnsiTheme="minorHAnsi"/>
          <w:b/>
          <w:bCs/>
          <w:color w:val="000000"/>
          <w:sz w:val="20"/>
          <w:szCs w:val="20"/>
        </w:rPr>
        <w:t>zakład opieki zdrowotnej</w:t>
      </w:r>
    </w:p>
    <w:p w:rsidR="003F3E54" w:rsidRPr="002214A0" w:rsidRDefault="003F3E54" w:rsidP="003F3E54">
      <w:pPr>
        <w:spacing w:after="0"/>
        <w:jc w:val="center"/>
        <w:rPr>
          <w:sz w:val="20"/>
          <w:szCs w:val="20"/>
          <w:lang w:val="pl-PL"/>
        </w:rPr>
      </w:pPr>
      <w:r w:rsidRPr="002214A0">
        <w:rPr>
          <w:b/>
          <w:sz w:val="20"/>
          <w:szCs w:val="20"/>
          <w:lang w:val="pl-PL"/>
        </w:rPr>
        <w:t xml:space="preserve"> «</w:t>
      </w:r>
      <w:r w:rsidRPr="002214A0">
        <w:rPr>
          <w:lang w:val="pl-PL"/>
        </w:rPr>
        <w:t>FEDERALNY CENTER HIGIENY I EPIDEMIOLOGII</w:t>
      </w:r>
      <w:r w:rsidRPr="002214A0">
        <w:rPr>
          <w:b/>
          <w:sz w:val="20"/>
          <w:szCs w:val="20"/>
          <w:lang w:val="pl-PL"/>
        </w:rPr>
        <w:t>»</w:t>
      </w:r>
    </w:p>
    <w:p w:rsidR="003F3E54" w:rsidRPr="002214A0" w:rsidRDefault="003F3E54" w:rsidP="003F3E54">
      <w:pPr>
        <w:spacing w:after="0"/>
        <w:jc w:val="center"/>
        <w:rPr>
          <w:b/>
          <w:sz w:val="20"/>
          <w:szCs w:val="20"/>
          <w:lang w:val="pl-PL"/>
        </w:rPr>
      </w:pPr>
      <w:r w:rsidRPr="002214A0">
        <w:rPr>
          <w:b/>
          <w:sz w:val="20"/>
          <w:szCs w:val="20"/>
          <w:lang w:val="pl-PL"/>
        </w:rPr>
        <w:t xml:space="preserve">Federalnej Służby Nadzoru Ochrony </w:t>
      </w:r>
    </w:p>
    <w:p w:rsidR="003F3E54" w:rsidRPr="002214A0" w:rsidRDefault="003F3E54" w:rsidP="003F3E54">
      <w:pPr>
        <w:spacing w:after="0"/>
        <w:jc w:val="center"/>
        <w:rPr>
          <w:b/>
          <w:sz w:val="20"/>
          <w:szCs w:val="20"/>
          <w:lang w:val="pl-PL"/>
        </w:rPr>
      </w:pPr>
      <w:r w:rsidRPr="002214A0">
        <w:rPr>
          <w:b/>
          <w:sz w:val="20"/>
          <w:szCs w:val="20"/>
          <w:lang w:val="pl-PL"/>
        </w:rPr>
        <w:t xml:space="preserve">praw konsumentów oraz dobrobytu człowieka </w:t>
      </w:r>
    </w:p>
    <w:p w:rsidR="003F3E54" w:rsidRPr="002214A0" w:rsidRDefault="003F3E54" w:rsidP="003F3E54">
      <w:pPr>
        <w:spacing w:after="0"/>
        <w:jc w:val="center"/>
        <w:rPr>
          <w:sz w:val="20"/>
          <w:szCs w:val="20"/>
          <w:lang w:val="pl-PL"/>
        </w:rPr>
      </w:pPr>
      <w:r w:rsidRPr="002214A0">
        <w:rPr>
          <w:color w:val="000000"/>
          <w:sz w:val="20"/>
          <w:szCs w:val="20"/>
          <w:lang w:val="pl-PL"/>
        </w:rPr>
        <w:t>(FBUZ FTsGiE Rospotrebnadzora - Rosyjski nadzór konsumentów)</w:t>
      </w:r>
      <w:r w:rsidRPr="002214A0">
        <w:rPr>
          <w:sz w:val="20"/>
          <w:szCs w:val="20"/>
          <w:lang w:val="pl-PL"/>
        </w:rPr>
        <w:t xml:space="preserve"> </w:t>
      </w:r>
    </w:p>
    <w:p w:rsidR="003F3E54" w:rsidRPr="009B03CB" w:rsidRDefault="003F3E54" w:rsidP="003F3E54">
      <w:pPr>
        <w:spacing w:after="0"/>
        <w:jc w:val="center"/>
        <w:rPr>
          <w:sz w:val="20"/>
          <w:szCs w:val="20"/>
        </w:rPr>
      </w:pPr>
      <w:r w:rsidRPr="002214A0">
        <w:rPr>
          <w:sz w:val="20"/>
          <w:szCs w:val="20"/>
        </w:rPr>
        <w:t>Варшавское</w:t>
      </w:r>
      <w:r w:rsidRPr="009B03CB">
        <w:rPr>
          <w:sz w:val="20"/>
          <w:szCs w:val="20"/>
        </w:rPr>
        <w:t xml:space="preserve"> </w:t>
      </w:r>
      <w:r w:rsidRPr="002214A0">
        <w:rPr>
          <w:sz w:val="20"/>
          <w:szCs w:val="20"/>
        </w:rPr>
        <w:t>шоссе</w:t>
      </w:r>
      <w:r w:rsidRPr="009B03CB">
        <w:rPr>
          <w:sz w:val="20"/>
          <w:szCs w:val="20"/>
        </w:rPr>
        <w:t>,  19</w:t>
      </w:r>
      <w:r w:rsidRPr="002214A0">
        <w:rPr>
          <w:sz w:val="20"/>
          <w:szCs w:val="20"/>
        </w:rPr>
        <w:t>а</w:t>
      </w:r>
      <w:r w:rsidRPr="009B03CB">
        <w:rPr>
          <w:sz w:val="20"/>
          <w:szCs w:val="20"/>
        </w:rPr>
        <w:t xml:space="preserve">,  </w:t>
      </w:r>
      <w:r w:rsidRPr="002214A0">
        <w:rPr>
          <w:sz w:val="20"/>
          <w:szCs w:val="20"/>
        </w:rPr>
        <w:t>Москва</w:t>
      </w:r>
      <w:r w:rsidRPr="009B03CB">
        <w:rPr>
          <w:sz w:val="20"/>
          <w:szCs w:val="20"/>
        </w:rPr>
        <w:t xml:space="preserve"> 117105</w:t>
      </w:r>
    </w:p>
    <w:p w:rsidR="003F3E54" w:rsidRPr="002214A0" w:rsidRDefault="003F3E54" w:rsidP="003F3E54">
      <w:pPr>
        <w:spacing w:after="0"/>
        <w:jc w:val="center"/>
        <w:rPr>
          <w:sz w:val="20"/>
          <w:szCs w:val="20"/>
        </w:rPr>
      </w:pPr>
      <w:r w:rsidRPr="002214A0">
        <w:rPr>
          <w:sz w:val="20"/>
          <w:szCs w:val="20"/>
        </w:rPr>
        <w:t>тел. :  (495) 954 4536  факс: (495) 952 6554  95403 10</w:t>
      </w:r>
    </w:p>
    <w:p w:rsidR="003F3E54" w:rsidRPr="002214A0" w:rsidRDefault="003F3E54" w:rsidP="003F3E54">
      <w:pPr>
        <w:spacing w:after="0"/>
        <w:jc w:val="center"/>
        <w:rPr>
          <w:sz w:val="20"/>
          <w:szCs w:val="20"/>
          <w:lang w:val="be-BY"/>
        </w:rPr>
      </w:pPr>
      <w:hyperlink r:id="rId8" w:history="1">
        <w:r w:rsidRPr="002214A0">
          <w:rPr>
            <w:rStyle w:val="a3"/>
            <w:sz w:val="20"/>
            <w:szCs w:val="20"/>
            <w:lang w:val="en-US"/>
          </w:rPr>
          <w:t>http</w:t>
        </w:r>
        <w:r w:rsidRPr="003F3E54">
          <w:rPr>
            <w:rStyle w:val="a3"/>
            <w:sz w:val="20"/>
            <w:szCs w:val="20"/>
            <w:lang w:val="en-US"/>
          </w:rPr>
          <w:t>://</w:t>
        </w:r>
        <w:r w:rsidRPr="002214A0">
          <w:rPr>
            <w:rStyle w:val="a3"/>
            <w:sz w:val="20"/>
            <w:szCs w:val="20"/>
            <w:lang w:val="en-US"/>
          </w:rPr>
          <w:t>www</w:t>
        </w:r>
        <w:r w:rsidRPr="003F3E54">
          <w:rPr>
            <w:rStyle w:val="a3"/>
            <w:sz w:val="20"/>
            <w:szCs w:val="20"/>
            <w:lang w:val="en-US"/>
          </w:rPr>
          <w:t>.</w:t>
        </w:r>
        <w:r w:rsidRPr="002214A0">
          <w:rPr>
            <w:rStyle w:val="a3"/>
            <w:sz w:val="20"/>
            <w:szCs w:val="20"/>
            <w:lang w:val="en-US"/>
          </w:rPr>
          <w:t>fcgsen</w:t>
        </w:r>
        <w:r w:rsidRPr="003F3E54">
          <w:rPr>
            <w:rStyle w:val="a3"/>
            <w:sz w:val="20"/>
            <w:szCs w:val="20"/>
            <w:lang w:val="en-US"/>
          </w:rPr>
          <w:t>.</w:t>
        </w:r>
        <w:r w:rsidRPr="002214A0">
          <w:rPr>
            <w:rStyle w:val="a3"/>
            <w:sz w:val="20"/>
            <w:szCs w:val="20"/>
            <w:lang w:val="en-US"/>
          </w:rPr>
          <w:t>ru</w:t>
        </w:r>
      </w:hyperlink>
      <w:r w:rsidRPr="003F3E54">
        <w:rPr>
          <w:sz w:val="20"/>
          <w:szCs w:val="20"/>
          <w:lang w:val="en-US"/>
        </w:rPr>
        <w:t xml:space="preserve">   </w:t>
      </w:r>
      <w:r w:rsidRPr="002214A0">
        <w:rPr>
          <w:sz w:val="20"/>
          <w:szCs w:val="20"/>
          <w:lang w:val="en-US"/>
        </w:rPr>
        <w:t>e</w:t>
      </w:r>
      <w:r w:rsidRPr="003F3E54">
        <w:rPr>
          <w:sz w:val="20"/>
          <w:szCs w:val="20"/>
          <w:lang w:val="en-US"/>
        </w:rPr>
        <w:t>-</w:t>
      </w:r>
      <w:r w:rsidRPr="002214A0">
        <w:rPr>
          <w:sz w:val="20"/>
          <w:szCs w:val="20"/>
          <w:lang w:val="en-US"/>
        </w:rPr>
        <w:t>mail</w:t>
      </w:r>
      <w:r w:rsidRPr="003F3E54">
        <w:rPr>
          <w:sz w:val="20"/>
          <w:szCs w:val="20"/>
          <w:lang w:val="en-US"/>
        </w:rPr>
        <w:t xml:space="preserve">: </w:t>
      </w:r>
      <w:hyperlink r:id="rId9" w:history="1">
        <w:r w:rsidRPr="002214A0">
          <w:rPr>
            <w:rStyle w:val="a3"/>
            <w:sz w:val="20"/>
            <w:szCs w:val="20"/>
            <w:lang w:val="en-US"/>
          </w:rPr>
          <w:t>gsen</w:t>
        </w:r>
        <w:r w:rsidRPr="003F3E54">
          <w:rPr>
            <w:rStyle w:val="a3"/>
            <w:sz w:val="20"/>
            <w:szCs w:val="20"/>
            <w:lang w:val="en-US"/>
          </w:rPr>
          <w:t>@</w:t>
        </w:r>
        <w:r w:rsidRPr="002214A0">
          <w:rPr>
            <w:rStyle w:val="a3"/>
            <w:sz w:val="20"/>
            <w:szCs w:val="20"/>
            <w:lang w:val="en-US"/>
          </w:rPr>
          <w:t>fcgsen</w:t>
        </w:r>
        <w:r w:rsidRPr="003F3E54">
          <w:rPr>
            <w:rStyle w:val="a3"/>
            <w:sz w:val="20"/>
            <w:szCs w:val="20"/>
            <w:lang w:val="en-US"/>
          </w:rPr>
          <w:t>.</w:t>
        </w:r>
        <w:r w:rsidRPr="002214A0">
          <w:rPr>
            <w:rStyle w:val="a3"/>
            <w:sz w:val="20"/>
            <w:szCs w:val="20"/>
            <w:lang w:val="en-US"/>
          </w:rPr>
          <w:t>ru</w:t>
        </w:r>
      </w:hyperlink>
      <w:r w:rsidRPr="002214A0">
        <w:rPr>
          <w:sz w:val="20"/>
          <w:szCs w:val="20"/>
          <w:lang w:val="be-BY"/>
        </w:rPr>
        <w:t xml:space="preserve"> </w:t>
      </w:r>
    </w:p>
    <w:p w:rsidR="003F3E54" w:rsidRPr="002214A0" w:rsidRDefault="003F3E54" w:rsidP="003F3E54">
      <w:pPr>
        <w:pStyle w:val="1"/>
        <w:spacing w:before="0" w:beforeAutospacing="0" w:after="0" w:afterAutospacing="0" w:line="26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2214A0">
        <w:rPr>
          <w:rStyle w:val="normalchar"/>
          <w:rFonts w:asciiTheme="minorHAnsi" w:hAnsiTheme="minorHAnsi"/>
          <w:color w:val="000000"/>
          <w:sz w:val="20"/>
          <w:szCs w:val="20"/>
        </w:rPr>
        <w:t>OKPO 01909971, BIN 1037700255999</w:t>
      </w:r>
    </w:p>
    <w:p w:rsidR="003F3E54" w:rsidRPr="002214A0" w:rsidRDefault="003F3E54" w:rsidP="003F3E54">
      <w:pPr>
        <w:pStyle w:val="1"/>
        <w:spacing w:before="0" w:beforeAutospacing="0" w:after="0" w:afterAutospacing="0" w:line="26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2214A0">
        <w:rPr>
          <w:rStyle w:val="normalchar"/>
          <w:rFonts w:asciiTheme="minorHAnsi" w:hAnsiTheme="minorHAnsi"/>
          <w:color w:val="000000"/>
          <w:sz w:val="20"/>
          <w:szCs w:val="20"/>
        </w:rPr>
        <w:t>INN / KPP 77260085701772601001</w:t>
      </w:r>
    </w:p>
    <w:p w:rsidR="003F3E54" w:rsidRPr="002214A0" w:rsidRDefault="003F3E54" w:rsidP="003F3E54">
      <w:pPr>
        <w:pStyle w:val="1"/>
        <w:spacing w:before="0" w:beforeAutospacing="0" w:after="0" w:afterAutospacing="0" w:line="26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2214A0">
        <w:rPr>
          <w:rStyle w:val="normalchar"/>
          <w:rFonts w:asciiTheme="minorHAnsi" w:hAnsiTheme="minorHAnsi"/>
          <w:color w:val="000000"/>
          <w:sz w:val="20"/>
          <w:szCs w:val="20"/>
          <w:u w:val="single"/>
        </w:rPr>
        <w:t>05.07.12</w:t>
      </w:r>
      <w:r w:rsidRPr="002214A0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214A0">
        <w:rPr>
          <w:rStyle w:val="normalchar"/>
          <w:rFonts w:asciiTheme="minorHAnsi" w:hAnsiTheme="minorHAnsi"/>
          <w:color w:val="000000"/>
          <w:sz w:val="20"/>
          <w:szCs w:val="20"/>
        </w:rPr>
        <w:t>№ 10-2 FC /</w:t>
      </w:r>
      <w:r w:rsidRPr="002214A0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214A0">
        <w:rPr>
          <w:rStyle w:val="normalchar"/>
          <w:rFonts w:asciiTheme="minorHAnsi" w:hAnsiTheme="minorHAnsi"/>
          <w:color w:val="000000"/>
          <w:sz w:val="20"/>
          <w:szCs w:val="20"/>
          <w:u w:val="single"/>
        </w:rPr>
        <w:t>2765</w:t>
      </w:r>
    </w:p>
    <w:p w:rsidR="003F3E54" w:rsidRPr="009B03CB" w:rsidRDefault="003F3E54" w:rsidP="003F3E54">
      <w:pPr>
        <w:rPr>
          <w:sz w:val="20"/>
          <w:szCs w:val="20"/>
          <w:lang w:val="pl-PL"/>
        </w:rPr>
      </w:pPr>
      <w:r w:rsidRPr="009B03CB">
        <w:rPr>
          <w:sz w:val="20"/>
          <w:szCs w:val="20"/>
          <w:lang w:val="pl-PL"/>
        </w:rPr>
        <w:t>Na №</w:t>
      </w:r>
    </w:p>
    <w:p w:rsidR="003F3E54" w:rsidRPr="009B03CB" w:rsidRDefault="003F3E54" w:rsidP="003F3E54">
      <w:pPr>
        <w:rPr>
          <w:sz w:val="20"/>
          <w:szCs w:val="20"/>
          <w:lang w:val="pl-PL"/>
        </w:rPr>
      </w:pPr>
    </w:p>
    <w:p w:rsidR="003F3E54" w:rsidRPr="002214A0" w:rsidRDefault="003F3E54" w:rsidP="003F3E54">
      <w:pPr>
        <w:pStyle w:val="1"/>
        <w:spacing w:before="0" w:beforeAutospacing="0" w:after="0" w:afterAutospacing="0" w:line="260" w:lineRule="atLeast"/>
        <w:rPr>
          <w:rFonts w:asciiTheme="minorHAnsi" w:hAnsiTheme="minorHAnsi"/>
          <w:lang w:val="pl-PL"/>
        </w:rPr>
      </w:pPr>
      <w:r w:rsidRPr="002214A0">
        <w:rPr>
          <w:rFonts w:asciiTheme="minorHAnsi" w:hAnsiTheme="minorHAnsi"/>
          <w:lang w:val="pl-PL"/>
        </w:rPr>
        <w:t>Dyrektoru sp z o.o.</w:t>
      </w:r>
      <w:r>
        <w:rPr>
          <w:rFonts w:asciiTheme="minorHAnsi" w:hAnsiTheme="minorHAnsi"/>
          <w:lang w:val="pl-PL"/>
        </w:rPr>
        <w:t xml:space="preserve"> </w:t>
      </w:r>
      <w:r w:rsidRPr="007D160E">
        <w:rPr>
          <w:rFonts w:asciiTheme="minorHAnsi" w:hAnsiTheme="minorHAnsi"/>
          <w:lang w:val="pl-PL"/>
        </w:rPr>
        <w:t>«</w:t>
      </w:r>
      <w:r w:rsidRPr="002214A0">
        <w:rPr>
          <w:rStyle w:val="notranslate"/>
          <w:rFonts w:asciiTheme="minorHAnsi" w:hAnsiTheme="minorHAnsi"/>
          <w:color w:val="000000"/>
          <w:sz w:val="22"/>
          <w:szCs w:val="22"/>
        </w:rPr>
        <w:t>Górno-Ałtaj-Farm</w:t>
      </w:r>
      <w:r w:rsidRPr="002214A0">
        <w:rPr>
          <w:rFonts w:asciiTheme="minorHAnsi" w:hAnsiTheme="minorHAnsi"/>
          <w:lang w:val="pl-PL"/>
        </w:rPr>
        <w:t xml:space="preserve">» </w:t>
      </w:r>
    </w:p>
    <w:p w:rsidR="003F3E54" w:rsidRPr="00D6651F" w:rsidRDefault="003F3E54" w:rsidP="003F3E54">
      <w:pPr>
        <w:spacing w:after="0"/>
        <w:rPr>
          <w:sz w:val="20"/>
          <w:szCs w:val="20"/>
          <w:lang w:val="pl-PL"/>
        </w:rPr>
      </w:pPr>
      <w:r w:rsidRPr="00D6651F">
        <w:rPr>
          <w:lang w:val="pl-PL"/>
        </w:rPr>
        <w:t>EV Yustukovu</w:t>
      </w:r>
      <w:r w:rsidRPr="00D6651F">
        <w:rPr>
          <w:sz w:val="20"/>
          <w:szCs w:val="20"/>
          <w:lang w:val="pl-PL"/>
        </w:rPr>
        <w:t xml:space="preserve"> </w:t>
      </w:r>
    </w:p>
    <w:p w:rsidR="003F3E54" w:rsidRPr="00D6651F" w:rsidRDefault="003F3E54" w:rsidP="003F3E54">
      <w:pPr>
        <w:rPr>
          <w:lang w:val="pl-PL"/>
        </w:rPr>
        <w:sectPr w:rsidR="003F3E54" w:rsidRPr="00D6651F" w:rsidSect="003F3E54">
          <w:type w:val="continuous"/>
          <w:pgSz w:w="11906" w:h="16838"/>
          <w:pgMar w:top="1134" w:right="566" w:bottom="1134" w:left="993" w:header="708" w:footer="708" w:gutter="0"/>
          <w:cols w:space="566"/>
          <w:docGrid w:linePitch="360"/>
        </w:sectPr>
      </w:pPr>
    </w:p>
    <w:p w:rsidR="003F3E54" w:rsidRPr="002214A0" w:rsidRDefault="003F3E54" w:rsidP="003F3E54">
      <w:pPr>
        <w:spacing w:after="0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Wniosek ekspertów</w:t>
      </w:r>
    </w:p>
    <w:p w:rsidR="003F3E54" w:rsidRDefault="003F3E54" w:rsidP="003F3E54">
      <w:pPr>
        <w:pStyle w:val="1"/>
        <w:spacing w:before="0" w:beforeAutospacing="0" w:after="0" w:line="240" w:lineRule="atLeast"/>
        <w:ind w:firstLine="708"/>
        <w:rPr>
          <w:rFonts w:asciiTheme="minorHAnsi" w:hAnsiTheme="minorHAnsi"/>
          <w:sz w:val="22"/>
          <w:szCs w:val="22"/>
          <w:lang w:val="pl-PL"/>
        </w:rPr>
      </w:pPr>
      <w:r w:rsidRPr="007D160E">
        <w:rPr>
          <w:rFonts w:asciiTheme="minorHAnsi" w:hAnsiTheme="minorHAnsi"/>
          <w:sz w:val="22"/>
          <w:szCs w:val="22"/>
          <w:lang w:val="pl-PL"/>
        </w:rPr>
        <w:t>Na suplement diety   «</w:t>
      </w:r>
      <w:r w:rsidRPr="007D160E">
        <w:rPr>
          <w:rStyle w:val="notranslate"/>
          <w:rFonts w:asciiTheme="minorHAnsi" w:hAnsiTheme="minorHAnsi"/>
          <w:color w:val="000000"/>
          <w:sz w:val="22"/>
          <w:szCs w:val="22"/>
        </w:rPr>
        <w:t>Mumi</w:t>
      </w:r>
      <w:r w:rsidRPr="007D160E">
        <w:rPr>
          <w:rStyle w:val="notranslate"/>
          <w:rFonts w:asciiTheme="minorHAnsi" w:hAnsiTheme="minorHAnsi"/>
          <w:color w:val="000000"/>
          <w:sz w:val="22"/>
          <w:szCs w:val="22"/>
          <w:lang w:val="pl-PL"/>
        </w:rPr>
        <w:t>jo</w:t>
      </w:r>
      <w:r w:rsidRPr="007D160E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"Balsam Górn</w:t>
      </w:r>
      <w:r w:rsidRPr="007D160E">
        <w:rPr>
          <w:rStyle w:val="notranslate"/>
          <w:rFonts w:asciiTheme="minorHAnsi" w:hAnsiTheme="minorHAnsi"/>
          <w:color w:val="000000"/>
          <w:sz w:val="22"/>
          <w:szCs w:val="22"/>
          <w:lang w:val="pl-PL"/>
        </w:rPr>
        <w:t>ego</w:t>
      </w:r>
      <w:r w:rsidRPr="007D160E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Ałtaj</w:t>
      </w:r>
      <w:r w:rsidRPr="007D160E">
        <w:rPr>
          <w:rStyle w:val="notranslate"/>
          <w:rFonts w:asciiTheme="minorHAnsi" w:hAnsiTheme="minorHAnsi"/>
          <w:color w:val="000000"/>
          <w:sz w:val="22"/>
          <w:szCs w:val="22"/>
          <w:lang w:val="pl-PL"/>
        </w:rPr>
        <w:t>u</w:t>
      </w:r>
      <w:r w:rsidRPr="007D160E">
        <w:rPr>
          <w:rStyle w:val="notranslate"/>
          <w:rFonts w:asciiTheme="minorHAnsi" w:hAnsiTheme="minorHAnsi"/>
          <w:color w:val="000000"/>
          <w:sz w:val="22"/>
          <w:szCs w:val="22"/>
        </w:rPr>
        <w:t>"</w:t>
      </w:r>
      <w:r w:rsidRPr="007D160E">
        <w:rPr>
          <w:rFonts w:asciiTheme="minorHAnsi" w:hAnsiTheme="minorHAnsi"/>
          <w:sz w:val="22"/>
          <w:szCs w:val="22"/>
        </w:rPr>
        <w:t xml:space="preserve">»,  </w:t>
      </w:r>
      <w:r w:rsidRPr="007D160E">
        <w:rPr>
          <w:rFonts w:asciiTheme="minorHAnsi" w:hAnsiTheme="minorHAnsi"/>
          <w:sz w:val="22"/>
          <w:szCs w:val="22"/>
          <w:lang w:val="pl-PL"/>
        </w:rPr>
        <w:t>z</w:t>
      </w:r>
      <w:r w:rsidRPr="007D160E">
        <w:rPr>
          <w:rFonts w:asciiTheme="minorHAnsi" w:hAnsiTheme="minorHAnsi"/>
          <w:sz w:val="22"/>
          <w:szCs w:val="22"/>
        </w:rPr>
        <w:t xml:space="preserve">aleca się jako źródło huminowych kwasów, </w:t>
      </w:r>
      <w:r w:rsidRPr="007D160E">
        <w:rPr>
          <w:rFonts w:asciiTheme="minorHAnsi" w:hAnsiTheme="minorHAnsi"/>
          <w:sz w:val="22"/>
          <w:szCs w:val="22"/>
          <w:lang w:val="pl-PL"/>
        </w:rPr>
        <w:t>produkowan</w:t>
      </w:r>
      <w:r w:rsidRPr="007D160E">
        <w:rPr>
          <w:rFonts w:asciiTheme="minorHAnsi" w:hAnsiTheme="minorHAnsi"/>
          <w:sz w:val="22"/>
          <w:szCs w:val="22"/>
        </w:rPr>
        <w:t xml:space="preserve">ą </w:t>
      </w:r>
      <w:r w:rsidRPr="007D160E">
        <w:rPr>
          <w:rFonts w:asciiTheme="minorHAnsi" w:hAnsiTheme="minorHAnsi"/>
          <w:sz w:val="22"/>
          <w:szCs w:val="22"/>
          <w:lang w:val="pl-PL"/>
        </w:rPr>
        <w:t>zgodnie</w:t>
      </w:r>
      <w:r w:rsidRPr="007D160E">
        <w:rPr>
          <w:rFonts w:asciiTheme="minorHAnsi" w:hAnsiTheme="minorHAnsi"/>
          <w:sz w:val="22"/>
          <w:szCs w:val="22"/>
        </w:rPr>
        <w:t xml:space="preserve"> </w:t>
      </w:r>
      <w:r w:rsidRPr="007D160E">
        <w:rPr>
          <w:rFonts w:asciiTheme="minorHAnsi" w:hAnsiTheme="minorHAnsi"/>
          <w:sz w:val="22"/>
          <w:szCs w:val="22"/>
          <w:lang w:val="pl-PL"/>
        </w:rPr>
        <w:t>z</w:t>
      </w:r>
      <w:r w:rsidRPr="007D160E">
        <w:rPr>
          <w:rFonts w:asciiTheme="minorHAnsi" w:hAnsiTheme="minorHAnsi"/>
          <w:sz w:val="22"/>
          <w:szCs w:val="22"/>
        </w:rPr>
        <w:t xml:space="preserve"> </w:t>
      </w:r>
      <w:r w:rsidRPr="007D160E">
        <w:rPr>
          <w:rFonts w:asciiTheme="minorHAnsi" w:hAnsiTheme="minorHAnsi"/>
          <w:sz w:val="22"/>
          <w:szCs w:val="22"/>
          <w:lang w:val="pl-PL"/>
        </w:rPr>
        <w:t>TU</w:t>
      </w:r>
      <w:r w:rsidRPr="007D160E">
        <w:rPr>
          <w:rFonts w:asciiTheme="minorHAnsi" w:hAnsiTheme="minorHAnsi"/>
          <w:sz w:val="22"/>
          <w:szCs w:val="22"/>
        </w:rPr>
        <w:t xml:space="preserve"> 9377-001-37421044-12 «</w:t>
      </w:r>
      <w:r w:rsidRPr="007D160E">
        <w:rPr>
          <w:rFonts w:asciiTheme="minorHAnsi" w:hAnsiTheme="minorHAnsi"/>
          <w:sz w:val="22"/>
          <w:szCs w:val="22"/>
          <w:lang w:val="pl-PL"/>
        </w:rPr>
        <w:t>Suplement</w:t>
      </w:r>
      <w:r w:rsidRPr="007D160E">
        <w:rPr>
          <w:rFonts w:asciiTheme="minorHAnsi" w:hAnsiTheme="minorHAnsi"/>
          <w:sz w:val="22"/>
          <w:szCs w:val="22"/>
        </w:rPr>
        <w:t xml:space="preserve"> </w:t>
      </w:r>
      <w:r w:rsidRPr="007D160E">
        <w:rPr>
          <w:rFonts w:asciiTheme="minorHAnsi" w:hAnsiTheme="minorHAnsi"/>
          <w:sz w:val="22"/>
          <w:szCs w:val="22"/>
          <w:lang w:val="pl-PL"/>
        </w:rPr>
        <w:t>diety</w:t>
      </w:r>
      <w:r w:rsidRPr="007D160E">
        <w:rPr>
          <w:rFonts w:asciiTheme="minorHAnsi" w:hAnsiTheme="minorHAnsi"/>
          <w:sz w:val="22"/>
          <w:szCs w:val="22"/>
        </w:rPr>
        <w:t xml:space="preserve"> «</w:t>
      </w:r>
      <w:r w:rsidRPr="007D160E">
        <w:rPr>
          <w:rFonts w:asciiTheme="minorHAnsi" w:hAnsiTheme="minorHAnsi"/>
          <w:sz w:val="22"/>
          <w:szCs w:val="22"/>
          <w:lang w:val="pl-PL"/>
        </w:rPr>
        <w:t>Mumijo</w:t>
      </w:r>
      <w:r w:rsidRPr="007D160E">
        <w:rPr>
          <w:rFonts w:asciiTheme="minorHAnsi" w:hAnsiTheme="minorHAnsi"/>
          <w:sz w:val="22"/>
          <w:szCs w:val="22"/>
        </w:rPr>
        <w:t xml:space="preserve">" </w:t>
      </w:r>
      <w:r w:rsidRPr="007D160E">
        <w:rPr>
          <w:rFonts w:asciiTheme="minorHAnsi" w:hAnsiTheme="minorHAnsi"/>
          <w:sz w:val="22"/>
          <w:szCs w:val="22"/>
          <w:lang w:val="pl-PL"/>
        </w:rPr>
        <w:t>Balsam</w:t>
      </w:r>
      <w:r w:rsidRPr="007D160E">
        <w:rPr>
          <w:rFonts w:asciiTheme="minorHAnsi" w:hAnsiTheme="minorHAnsi"/>
          <w:sz w:val="22"/>
          <w:szCs w:val="22"/>
        </w:rPr>
        <w:t xml:space="preserve"> </w:t>
      </w:r>
      <w:r w:rsidRPr="007D160E">
        <w:rPr>
          <w:rFonts w:asciiTheme="minorHAnsi" w:hAnsiTheme="minorHAnsi"/>
          <w:sz w:val="22"/>
          <w:szCs w:val="22"/>
          <w:lang w:val="pl-PL"/>
        </w:rPr>
        <w:t>G</w:t>
      </w:r>
      <w:r w:rsidRPr="007D160E">
        <w:rPr>
          <w:rFonts w:asciiTheme="minorHAnsi" w:hAnsiTheme="minorHAnsi"/>
          <w:sz w:val="22"/>
          <w:szCs w:val="22"/>
        </w:rPr>
        <w:t>ó</w:t>
      </w:r>
      <w:r w:rsidRPr="007D160E">
        <w:rPr>
          <w:rFonts w:asciiTheme="minorHAnsi" w:hAnsiTheme="minorHAnsi"/>
          <w:sz w:val="22"/>
          <w:szCs w:val="22"/>
          <w:lang w:val="pl-PL"/>
        </w:rPr>
        <w:t>rnego</w:t>
      </w:r>
      <w:r w:rsidRPr="007D160E">
        <w:rPr>
          <w:rFonts w:asciiTheme="minorHAnsi" w:hAnsiTheme="minorHAnsi"/>
          <w:sz w:val="22"/>
          <w:szCs w:val="22"/>
        </w:rPr>
        <w:t xml:space="preserve"> </w:t>
      </w:r>
      <w:r w:rsidRPr="007D160E">
        <w:rPr>
          <w:rFonts w:asciiTheme="minorHAnsi" w:hAnsiTheme="minorHAnsi"/>
          <w:sz w:val="22"/>
          <w:szCs w:val="22"/>
          <w:lang w:val="pl-PL"/>
        </w:rPr>
        <w:t>A</w:t>
      </w:r>
      <w:r w:rsidRPr="007D160E">
        <w:rPr>
          <w:rFonts w:asciiTheme="minorHAnsi" w:hAnsiTheme="minorHAnsi"/>
          <w:sz w:val="22"/>
          <w:szCs w:val="22"/>
        </w:rPr>
        <w:t>ł</w:t>
      </w:r>
      <w:r w:rsidRPr="007D160E">
        <w:rPr>
          <w:rFonts w:asciiTheme="minorHAnsi" w:hAnsiTheme="minorHAnsi"/>
          <w:sz w:val="22"/>
          <w:szCs w:val="22"/>
          <w:lang w:val="pl-PL"/>
        </w:rPr>
        <w:t>taju</w:t>
      </w:r>
      <w:r w:rsidRPr="007D160E">
        <w:rPr>
          <w:rFonts w:asciiTheme="minorHAnsi" w:hAnsiTheme="minorHAnsi"/>
          <w:sz w:val="22"/>
          <w:szCs w:val="22"/>
        </w:rPr>
        <w:t xml:space="preserve">», </w:t>
      </w:r>
      <w:r w:rsidRPr="007D160E">
        <w:rPr>
          <w:rFonts w:asciiTheme="minorHAnsi" w:hAnsiTheme="minorHAnsi"/>
          <w:color w:val="000000"/>
          <w:sz w:val="22"/>
          <w:szCs w:val="22"/>
          <w:lang w:val="pl-PL"/>
        </w:rPr>
        <w:t>wytworzone</w:t>
      </w:r>
      <w:r w:rsidRPr="007D16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D160E">
        <w:rPr>
          <w:rFonts w:asciiTheme="minorHAnsi" w:hAnsiTheme="minorHAnsi"/>
          <w:color w:val="000000"/>
          <w:sz w:val="22"/>
          <w:szCs w:val="22"/>
          <w:lang w:val="pl-PL"/>
        </w:rPr>
        <w:t>przez</w:t>
      </w:r>
      <w:r w:rsidRPr="007D16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D160E">
        <w:rPr>
          <w:rFonts w:asciiTheme="minorHAnsi" w:hAnsiTheme="minorHAnsi"/>
          <w:color w:val="000000"/>
          <w:sz w:val="22"/>
          <w:szCs w:val="22"/>
          <w:lang w:val="pl-PL"/>
        </w:rPr>
        <w:t>sp</w:t>
      </w:r>
      <w:r w:rsidRPr="007D16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D160E">
        <w:rPr>
          <w:rFonts w:asciiTheme="minorHAnsi" w:hAnsiTheme="minorHAnsi"/>
          <w:color w:val="000000"/>
          <w:sz w:val="22"/>
          <w:szCs w:val="22"/>
          <w:lang w:val="pl-PL"/>
        </w:rPr>
        <w:t>z</w:t>
      </w:r>
      <w:r w:rsidRPr="007D16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D160E">
        <w:rPr>
          <w:rFonts w:asciiTheme="minorHAnsi" w:hAnsiTheme="minorHAnsi"/>
          <w:color w:val="000000"/>
          <w:sz w:val="22"/>
          <w:szCs w:val="22"/>
          <w:lang w:val="pl-PL"/>
        </w:rPr>
        <w:t>o</w:t>
      </w:r>
      <w:r w:rsidRPr="007D160E">
        <w:rPr>
          <w:rFonts w:asciiTheme="minorHAnsi" w:hAnsiTheme="minorHAnsi"/>
          <w:color w:val="000000"/>
          <w:sz w:val="22"/>
          <w:szCs w:val="22"/>
        </w:rPr>
        <w:t>.</w:t>
      </w:r>
      <w:r w:rsidRPr="007D160E">
        <w:rPr>
          <w:rFonts w:asciiTheme="minorHAnsi" w:hAnsiTheme="minorHAnsi"/>
          <w:color w:val="000000"/>
          <w:sz w:val="22"/>
          <w:szCs w:val="22"/>
          <w:lang w:val="pl-PL"/>
        </w:rPr>
        <w:t>o</w:t>
      </w:r>
      <w:r w:rsidRPr="007D160E">
        <w:rPr>
          <w:rFonts w:asciiTheme="minorHAnsi" w:hAnsiTheme="minorHAnsi"/>
          <w:color w:val="000000"/>
          <w:sz w:val="22"/>
          <w:szCs w:val="22"/>
        </w:rPr>
        <w:t>.</w:t>
      </w:r>
      <w:r w:rsidRPr="007D160E">
        <w:rPr>
          <w:rFonts w:asciiTheme="minorHAnsi" w:hAnsiTheme="minorHAnsi"/>
          <w:sz w:val="22"/>
          <w:szCs w:val="22"/>
        </w:rPr>
        <w:t xml:space="preserve"> «</w:t>
      </w:r>
      <w:r w:rsidRPr="007D160E">
        <w:rPr>
          <w:rFonts w:asciiTheme="minorHAnsi" w:hAnsiTheme="minorHAnsi"/>
          <w:sz w:val="22"/>
          <w:szCs w:val="22"/>
          <w:lang w:val="pl-PL"/>
        </w:rPr>
        <w:t>G</w:t>
      </w:r>
      <w:r w:rsidRPr="007D160E">
        <w:rPr>
          <w:rFonts w:asciiTheme="minorHAnsi" w:hAnsiTheme="minorHAnsi"/>
          <w:sz w:val="22"/>
          <w:szCs w:val="22"/>
        </w:rPr>
        <w:t>ó</w:t>
      </w:r>
      <w:r w:rsidRPr="007D160E">
        <w:rPr>
          <w:rFonts w:asciiTheme="minorHAnsi" w:hAnsiTheme="minorHAnsi"/>
          <w:sz w:val="22"/>
          <w:szCs w:val="22"/>
          <w:lang w:val="pl-PL"/>
        </w:rPr>
        <w:t>rno</w:t>
      </w:r>
      <w:r w:rsidRPr="007D160E">
        <w:rPr>
          <w:rFonts w:asciiTheme="minorHAnsi" w:hAnsiTheme="minorHAnsi"/>
          <w:sz w:val="22"/>
          <w:szCs w:val="22"/>
        </w:rPr>
        <w:t>-</w:t>
      </w:r>
      <w:r w:rsidRPr="007D160E">
        <w:rPr>
          <w:rFonts w:asciiTheme="minorHAnsi" w:hAnsiTheme="minorHAnsi"/>
          <w:sz w:val="22"/>
          <w:szCs w:val="22"/>
          <w:lang w:val="pl-PL"/>
        </w:rPr>
        <w:t>A</w:t>
      </w:r>
      <w:r w:rsidRPr="007D160E">
        <w:rPr>
          <w:rFonts w:asciiTheme="minorHAnsi" w:hAnsiTheme="minorHAnsi"/>
          <w:sz w:val="22"/>
          <w:szCs w:val="22"/>
        </w:rPr>
        <w:t>ł</w:t>
      </w:r>
      <w:r w:rsidRPr="007D160E">
        <w:rPr>
          <w:rFonts w:asciiTheme="minorHAnsi" w:hAnsiTheme="minorHAnsi"/>
          <w:sz w:val="22"/>
          <w:szCs w:val="22"/>
          <w:lang w:val="pl-PL"/>
        </w:rPr>
        <w:t>taj</w:t>
      </w:r>
      <w:r w:rsidRPr="007D160E">
        <w:rPr>
          <w:rFonts w:asciiTheme="minorHAnsi" w:hAnsiTheme="minorHAnsi"/>
          <w:sz w:val="22"/>
          <w:szCs w:val="22"/>
        </w:rPr>
        <w:t>­</w:t>
      </w:r>
      <w:r w:rsidRPr="007D160E">
        <w:rPr>
          <w:rFonts w:asciiTheme="minorHAnsi" w:hAnsiTheme="minorHAnsi"/>
          <w:sz w:val="22"/>
          <w:szCs w:val="22"/>
          <w:lang w:val="pl-PL"/>
        </w:rPr>
        <w:t>Farm</w:t>
      </w:r>
      <w:r w:rsidRPr="007D160E">
        <w:rPr>
          <w:rFonts w:asciiTheme="minorHAnsi" w:hAnsiTheme="minorHAnsi"/>
          <w:sz w:val="22"/>
          <w:szCs w:val="22"/>
        </w:rPr>
        <w:t>» (Republika Ałtaju, obszar Ongudai s.Onguday,</w:t>
      </w:r>
      <w:r w:rsidRPr="007D160E">
        <w:rPr>
          <w:rFonts w:asciiTheme="minorHAnsi" w:hAnsiTheme="minorHAnsi"/>
          <w:sz w:val="22"/>
          <w:szCs w:val="22"/>
          <w:lang w:val="pl-PL"/>
        </w:rPr>
        <w:t xml:space="preserve"> u</w:t>
      </w:r>
      <w:r w:rsidRPr="007D160E">
        <w:rPr>
          <w:rFonts w:asciiTheme="minorHAnsi" w:hAnsiTheme="minorHAnsi"/>
          <w:sz w:val="22"/>
          <w:szCs w:val="22"/>
        </w:rPr>
        <w:t xml:space="preserve">l. </w:t>
      </w:r>
      <w:r w:rsidRPr="007D160E">
        <w:rPr>
          <w:rFonts w:asciiTheme="minorHAnsi" w:hAnsiTheme="minorHAnsi"/>
          <w:sz w:val="22"/>
          <w:szCs w:val="22"/>
          <w:lang w:val="pl-PL"/>
        </w:rPr>
        <w:t>Sovieckaja</w:t>
      </w:r>
      <w:r w:rsidRPr="007D160E">
        <w:rPr>
          <w:rFonts w:asciiTheme="minorHAnsi" w:hAnsiTheme="minorHAnsi"/>
          <w:sz w:val="22"/>
          <w:szCs w:val="22"/>
        </w:rPr>
        <w:t>, 12)</w:t>
      </w:r>
    </w:p>
    <w:p w:rsidR="003F3E54" w:rsidRPr="004331B1" w:rsidRDefault="003F3E54" w:rsidP="003F3E54">
      <w:pPr>
        <w:pStyle w:val="1"/>
        <w:spacing w:before="0" w:beforeAutospacing="0" w:after="0" w:line="240" w:lineRule="atLeast"/>
        <w:ind w:firstLine="708"/>
        <w:rPr>
          <w:rFonts w:asciiTheme="minorHAnsi" w:hAnsiTheme="minorHAnsi"/>
          <w:sz w:val="22"/>
          <w:szCs w:val="22"/>
          <w:lang w:val="pl-PL"/>
        </w:rPr>
      </w:pPr>
      <w:r w:rsidRPr="004331B1">
        <w:rPr>
          <w:rFonts w:asciiTheme="minorHAnsi" w:hAnsiTheme="minorHAnsi"/>
          <w:color w:val="000000"/>
          <w:sz w:val="22"/>
          <w:szCs w:val="22"/>
          <w:lang w:val="pl-PL"/>
        </w:rPr>
        <w:t>W FBUZ "Federalny Centrum Higieny i Epidemiologii"</w:t>
      </w:r>
      <w:r w:rsidRPr="004331B1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Rospotrbnadzoru</w:t>
      </w:r>
      <w:r w:rsidRPr="004331B1">
        <w:rPr>
          <w:rFonts w:asciiTheme="minorHAnsi" w:hAnsiTheme="minorHAnsi"/>
          <w:sz w:val="22"/>
          <w:szCs w:val="22"/>
          <w:lang w:val="pl-PL"/>
        </w:rPr>
        <w:t xml:space="preserve"> (Rosyjski nadzór konsumentów) zgodnie z wniskiem sp z o.o.  «Górno-Ałtaj-Farm» №453 z 02.07.2012</w:t>
      </w:r>
      <w:r w:rsidRPr="004331B1">
        <w:rPr>
          <w:rFonts w:asciiTheme="minorHAnsi" w:hAnsiTheme="minorHAnsi"/>
          <w:lang w:val="pl-PL"/>
        </w:rPr>
        <w:t>r</w:t>
      </w:r>
      <w:r w:rsidRPr="004331B1">
        <w:rPr>
          <w:rFonts w:asciiTheme="minorHAnsi" w:hAnsiTheme="minorHAnsi"/>
          <w:sz w:val="22"/>
          <w:szCs w:val="22"/>
          <w:lang w:val="pl-PL"/>
        </w:rPr>
        <w:t xml:space="preserve">.  przeprowadzono specjalną ocenę dokumentacji, wykonywane niezbędne fizyko-chemiczne, mikrobiologiczne badania  i badania na zawartość biologicznie aktywnych składników suplement diety «Mumijo </w:t>
      </w:r>
      <w:r w:rsidRPr="004331B1">
        <w:rPr>
          <w:rStyle w:val="notranslate"/>
          <w:rFonts w:asciiTheme="minorHAnsi" w:hAnsiTheme="minorHAnsi"/>
          <w:color w:val="000000"/>
          <w:sz w:val="22"/>
          <w:szCs w:val="22"/>
          <w:lang w:val="pl-PL"/>
        </w:rPr>
        <w:t>"</w:t>
      </w:r>
      <w:r w:rsidRPr="004331B1">
        <w:rPr>
          <w:rFonts w:asciiTheme="minorHAnsi" w:hAnsiTheme="minorHAnsi"/>
          <w:sz w:val="22"/>
          <w:szCs w:val="22"/>
          <w:lang w:val="pl-PL"/>
        </w:rPr>
        <w:t>Balsam Górnego Ałtaju</w:t>
      </w:r>
      <w:r w:rsidRPr="004331B1">
        <w:rPr>
          <w:rStyle w:val="notranslate"/>
          <w:rFonts w:asciiTheme="minorHAnsi" w:hAnsiTheme="minorHAnsi"/>
          <w:color w:val="000000"/>
          <w:sz w:val="22"/>
          <w:szCs w:val="22"/>
          <w:lang w:val="pl-PL"/>
        </w:rPr>
        <w:t>"</w:t>
      </w:r>
      <w:r w:rsidRPr="004331B1">
        <w:rPr>
          <w:rFonts w:asciiTheme="minorHAnsi" w:hAnsiTheme="minorHAnsi"/>
          <w:sz w:val="22"/>
          <w:szCs w:val="22"/>
          <w:lang w:val="pl-PL"/>
        </w:rPr>
        <w:t>», wytworzone przez sp z o.o. «Górno-Ałtaj­Farm», w celu państwowej rejestracji.</w:t>
      </w:r>
    </w:p>
    <w:p w:rsidR="003F3E54" w:rsidRPr="002546A5" w:rsidRDefault="003F3E54" w:rsidP="003F3E54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2546A5">
        <w:rPr>
          <w:b/>
          <w:sz w:val="24"/>
          <w:szCs w:val="24"/>
          <w:lang w:val="pl-PL"/>
        </w:rPr>
        <w:t>Suplement diety do jedzenia towarzyszą następujące dokumenty: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7D160E">
        <w:rPr>
          <w:b/>
          <w:lang w:val="pl-PL"/>
        </w:rPr>
        <w:t>1.</w:t>
      </w:r>
      <w:r w:rsidRPr="007D160E">
        <w:rPr>
          <w:lang w:val="pl-PL"/>
        </w:rPr>
        <w:t xml:space="preserve"> Specyfikacja TU 9377-001-37421044-12 "Suplement diety do jedzenia "Mumijo" Balsam Górnego Ałtaju" producent i właściciel sp z o.o. «Górno-Ałtaj-Farm»;</w:t>
      </w:r>
    </w:p>
    <w:p w:rsidR="003F3E54" w:rsidRPr="009B03CB" w:rsidRDefault="003F3E54" w:rsidP="003F3E54">
      <w:pPr>
        <w:spacing w:after="0" w:line="240" w:lineRule="auto"/>
        <w:rPr>
          <w:lang w:val="pl-PL"/>
        </w:rPr>
      </w:pPr>
      <w:r w:rsidRPr="009B03CB">
        <w:rPr>
          <w:b/>
          <w:lang w:val="pl-PL"/>
        </w:rPr>
        <w:t>2.</w:t>
      </w:r>
      <w:r w:rsidRPr="009B03CB">
        <w:rPr>
          <w:lang w:val="pl-PL"/>
        </w:rPr>
        <w:t xml:space="preserve">  </w:t>
      </w:r>
      <w:r w:rsidRPr="007D160E">
        <w:rPr>
          <w:rFonts w:ascii="Calibri" w:hAnsi="Calibri"/>
          <w:color w:val="000000"/>
          <w:lang w:val="pl-PL"/>
        </w:rPr>
        <w:t>I</w:t>
      </w:r>
      <w:r w:rsidRPr="009B03CB">
        <w:rPr>
          <w:rFonts w:ascii="Calibri" w:hAnsi="Calibri"/>
          <w:color w:val="000000"/>
          <w:lang w:val="pl-PL"/>
        </w:rPr>
        <w:t>nstrukcja</w:t>
      </w:r>
      <w:r w:rsidRPr="009B03CB">
        <w:rPr>
          <w:rStyle w:val="apple-converted-space"/>
          <w:rFonts w:ascii="Calibri" w:hAnsi="Calibri"/>
          <w:color w:val="000000"/>
          <w:lang w:val="pl-PL"/>
        </w:rPr>
        <w:t> </w:t>
      </w:r>
      <w:r w:rsidRPr="009B03CB">
        <w:rPr>
          <w:rStyle w:val="normalchar"/>
          <w:rFonts w:ascii="Calibri" w:hAnsi="Calibri"/>
          <w:bCs/>
          <w:color w:val="000000"/>
          <w:lang w:val="pl-PL"/>
        </w:rPr>
        <w:t>technologiczna</w:t>
      </w:r>
      <w:r w:rsidRPr="009B03CB">
        <w:rPr>
          <w:lang w:val="pl-PL"/>
        </w:rPr>
        <w:t xml:space="preserve">; 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9B03CB">
        <w:rPr>
          <w:b/>
          <w:lang w:val="pl-PL"/>
        </w:rPr>
        <w:t>3.</w:t>
      </w:r>
      <w:r w:rsidRPr="009B03CB">
        <w:rPr>
          <w:lang w:val="pl-PL"/>
        </w:rPr>
        <w:t xml:space="preserve">  </w:t>
      </w:r>
      <w:r w:rsidRPr="007D160E">
        <w:rPr>
          <w:lang w:val="pl-PL"/>
        </w:rPr>
        <w:t xml:space="preserve">Objaśnienia; 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7D160E">
        <w:rPr>
          <w:b/>
          <w:lang w:val="pl-PL"/>
        </w:rPr>
        <w:t>4.</w:t>
      </w:r>
      <w:r w:rsidRPr="007D160E">
        <w:rPr>
          <w:lang w:val="pl-PL"/>
        </w:rPr>
        <w:t xml:space="preserve">  Projekt napisu na etykiecie; 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9B03CB">
        <w:rPr>
          <w:b/>
          <w:lang w:val="pl-PL"/>
        </w:rPr>
        <w:t>5.</w:t>
      </w:r>
      <w:r w:rsidRPr="009B03CB">
        <w:rPr>
          <w:lang w:val="pl-PL"/>
        </w:rPr>
        <w:t xml:space="preserve">  </w:t>
      </w:r>
      <w:r w:rsidRPr="007D160E">
        <w:rPr>
          <w:lang w:val="pl-PL"/>
        </w:rPr>
        <w:t xml:space="preserve">Skład suplementów diety; 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7D160E">
        <w:rPr>
          <w:b/>
          <w:lang w:val="pl-PL"/>
        </w:rPr>
        <w:t>6.</w:t>
      </w:r>
      <w:r w:rsidRPr="007D160E">
        <w:rPr>
          <w:lang w:val="pl-PL"/>
        </w:rPr>
        <w:t xml:space="preserve">  Akt pobierania prób №2  19 z 07.05.12; 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9B03CB">
        <w:rPr>
          <w:b/>
          <w:lang w:val="pl-PL"/>
        </w:rPr>
        <w:t>7.</w:t>
      </w:r>
      <w:r w:rsidRPr="009B03CB">
        <w:rPr>
          <w:lang w:val="pl-PL"/>
        </w:rPr>
        <w:t xml:space="preserve">  </w:t>
      </w:r>
      <w:r w:rsidRPr="007D160E">
        <w:rPr>
          <w:lang w:val="pl-PL"/>
        </w:rPr>
        <w:t>Oświadczenie producenta o braku w składzie suplementów diety toksycznych, mocnych, psychotropowych, narkotycznych składników, syntetycznych leków, a także dopingu i innych substancji zabronionych, które zawarte w wykazie Światowej Agencji Antydopingowej (WADA, 2008r.);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7D160E">
        <w:rPr>
          <w:b/>
          <w:lang w:val="pl-PL"/>
        </w:rPr>
        <w:t>8.</w:t>
      </w:r>
      <w:r w:rsidRPr="007D160E">
        <w:rPr>
          <w:lang w:val="pl-PL"/>
        </w:rPr>
        <w:t xml:space="preserve">  Oświadczenie producenta o braku  w składzie suplementów diety organizmów genetycznie zmodyfikowanych;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7D160E">
        <w:rPr>
          <w:b/>
          <w:lang w:val="pl-PL"/>
        </w:rPr>
        <w:t>9.</w:t>
      </w:r>
      <w:r w:rsidRPr="007D160E">
        <w:rPr>
          <w:lang w:val="pl-PL"/>
        </w:rPr>
        <w:t xml:space="preserve">  Oświadczenie producenta o braku w składzie suplementów diety nanocząstek, wytwarzane bez użycia nanotechnologii;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7D160E">
        <w:rPr>
          <w:b/>
          <w:lang w:val="pl-PL"/>
        </w:rPr>
        <w:t>10.</w:t>
      </w:r>
      <w:r w:rsidRPr="007D160E">
        <w:rPr>
          <w:lang w:val="pl-PL"/>
        </w:rPr>
        <w:t xml:space="preserve"> Oświadczenie producenta o braku w składzie suplementów diety hormonów i pestycydów;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7D160E">
        <w:rPr>
          <w:b/>
          <w:lang w:val="pl-PL"/>
        </w:rPr>
        <w:t>11.</w:t>
      </w:r>
      <w:r w:rsidRPr="007D160E">
        <w:rPr>
          <w:lang w:val="pl-PL"/>
        </w:rPr>
        <w:t xml:space="preserve"> Deklaracja zgodności produkcji </w:t>
      </w:r>
      <w:r w:rsidRPr="007D160E">
        <w:rPr>
          <w:color w:val="000000"/>
          <w:lang w:val="pl-PL"/>
        </w:rPr>
        <w:t>sp z o.o.</w:t>
      </w:r>
      <w:r w:rsidRPr="007D160E">
        <w:rPr>
          <w:lang w:val="pl-PL"/>
        </w:rPr>
        <w:t xml:space="preserve"> «Górno-Ałtaj­Farm» (Republika Ałtaju, obszar Ongudai s.Onguday, ul. Sovieckaja, 12) państwowym sanitarno-epidemiologicznym przepisam</w:t>
      </w:r>
      <w:r>
        <w:rPr>
          <w:lang w:val="pl-PL"/>
        </w:rPr>
        <w:t xml:space="preserve"> i normam</w:t>
      </w:r>
      <w:r w:rsidRPr="007D160E">
        <w:rPr>
          <w:lang w:val="pl-PL"/>
        </w:rPr>
        <w:t xml:space="preserve">; </w:t>
      </w:r>
    </w:p>
    <w:p w:rsidR="003F3E54" w:rsidRPr="007D160E" w:rsidRDefault="003F3E54" w:rsidP="003F3E54">
      <w:pPr>
        <w:spacing w:after="0" w:line="240" w:lineRule="auto"/>
        <w:rPr>
          <w:lang w:val="pl-PL"/>
        </w:rPr>
      </w:pPr>
      <w:r w:rsidRPr="007D160E">
        <w:rPr>
          <w:b/>
          <w:lang w:val="pl-PL"/>
        </w:rPr>
        <w:t>12.</w:t>
      </w:r>
      <w:r w:rsidRPr="007D160E">
        <w:rPr>
          <w:lang w:val="pl-PL"/>
        </w:rPr>
        <w:t xml:space="preserve"> </w:t>
      </w:r>
      <w:r w:rsidRPr="007D160E">
        <w:rPr>
          <w:rFonts w:ascii="Calibri" w:hAnsi="Calibri"/>
          <w:color w:val="000000"/>
          <w:lang w:val="pl-PL"/>
        </w:rPr>
        <w:t>Protokoły</w:t>
      </w:r>
      <w:r w:rsidRPr="007D160E">
        <w:rPr>
          <w:lang w:val="pl-PL"/>
        </w:rPr>
        <w:t xml:space="preserve"> AIŁC «CGiE  </w:t>
      </w:r>
      <w:r w:rsidRPr="007D160E">
        <w:rPr>
          <w:rStyle w:val="apple-converted-space"/>
          <w:rFonts w:ascii="Calibri" w:hAnsi="Calibri"/>
          <w:color w:val="000000"/>
          <w:lang w:val="pl-PL"/>
        </w:rPr>
        <w:t> </w:t>
      </w:r>
      <w:r w:rsidRPr="007D160E">
        <w:rPr>
          <w:rFonts w:ascii="Calibri" w:hAnsi="Calibri"/>
          <w:color w:val="000000"/>
          <w:lang w:val="pl-PL"/>
        </w:rPr>
        <w:t>w Republice Ałtaj</w:t>
      </w:r>
      <w:r w:rsidRPr="007D160E">
        <w:rPr>
          <w:lang w:val="pl-PL"/>
        </w:rPr>
        <w:t xml:space="preserve">»  (świadectwa akredytacji № GSEN.RU.COA.072) №№  155 z 30.04.12, 193 z 04.05.12. </w:t>
      </w:r>
    </w:p>
    <w:p w:rsidR="003F3E54" w:rsidRPr="00DF3D82" w:rsidRDefault="003F3E54" w:rsidP="003F3E54">
      <w:pPr>
        <w:spacing w:after="0" w:line="240" w:lineRule="auto"/>
        <w:rPr>
          <w:lang w:val="pl-PL"/>
        </w:rPr>
      </w:pPr>
      <w:r w:rsidRPr="007D160E">
        <w:rPr>
          <w:b/>
          <w:lang w:val="pl-PL"/>
        </w:rPr>
        <w:lastRenderedPageBreak/>
        <w:t>13.</w:t>
      </w:r>
      <w:r w:rsidRPr="007D160E">
        <w:rPr>
          <w:lang w:val="pl-PL"/>
        </w:rPr>
        <w:t xml:space="preserve"> Protokoły badań </w:t>
      </w:r>
      <w:r>
        <w:rPr>
          <w:lang w:val="pl-PL"/>
        </w:rPr>
        <w:t>suplement</w:t>
      </w:r>
      <w:r w:rsidRPr="007D160E">
        <w:rPr>
          <w:lang w:val="pl-PL"/>
        </w:rPr>
        <w:t>ó</w:t>
      </w:r>
      <w:r>
        <w:rPr>
          <w:lang w:val="pl-PL"/>
        </w:rPr>
        <w:t>w</w:t>
      </w:r>
      <w:r w:rsidRPr="007D160E">
        <w:rPr>
          <w:lang w:val="pl-PL"/>
        </w:rPr>
        <w:t xml:space="preserve"> </w:t>
      </w:r>
      <w:r>
        <w:rPr>
          <w:lang w:val="pl-PL"/>
        </w:rPr>
        <w:t>diety</w:t>
      </w:r>
      <w:r w:rsidRPr="007D160E">
        <w:rPr>
          <w:lang w:val="pl-PL"/>
        </w:rPr>
        <w:t xml:space="preserve"> w zakresie uwierzytelnienia</w:t>
      </w:r>
      <w:r>
        <w:rPr>
          <w:lang w:val="pl-PL"/>
        </w:rPr>
        <w:t xml:space="preserve">, </w:t>
      </w:r>
      <w:r w:rsidRPr="007D160E">
        <w:rPr>
          <w:lang w:val="pl-PL"/>
        </w:rPr>
        <w:t>wykonan</w:t>
      </w:r>
      <w:r>
        <w:rPr>
          <w:lang w:val="pl-PL"/>
        </w:rPr>
        <w:t>ych</w:t>
      </w:r>
      <w:r w:rsidRPr="007D160E">
        <w:rPr>
          <w:lang w:val="pl-PL"/>
        </w:rPr>
        <w:t xml:space="preserve"> przez</w:t>
      </w:r>
      <w:r>
        <w:rPr>
          <w:lang w:val="pl-PL"/>
        </w:rPr>
        <w:t xml:space="preserve"> A</w:t>
      </w:r>
      <w:r w:rsidRPr="007D160E">
        <w:rPr>
          <w:lang w:val="pl-PL"/>
        </w:rPr>
        <w:t>kredytowane centrum badań laboratoryjnych</w:t>
      </w:r>
      <w:r>
        <w:rPr>
          <w:lang w:val="pl-PL"/>
        </w:rPr>
        <w:t xml:space="preserve"> GBUZ</w:t>
      </w:r>
      <w:r w:rsidRPr="007D160E">
        <w:rPr>
          <w:lang w:val="pl-PL"/>
        </w:rPr>
        <w:t xml:space="preserve">  «</w:t>
      </w:r>
      <w:r w:rsidRPr="00DF3D82">
        <w:rPr>
          <w:lang w:val="pl-PL"/>
        </w:rPr>
        <w:t xml:space="preserve"> Centrum </w:t>
      </w:r>
      <w:r>
        <w:rPr>
          <w:lang w:val="pl-PL"/>
        </w:rPr>
        <w:t>l</w:t>
      </w:r>
      <w:r w:rsidRPr="00DF3D82">
        <w:rPr>
          <w:lang w:val="pl-PL"/>
        </w:rPr>
        <w:t xml:space="preserve">eków i </w:t>
      </w:r>
      <w:r>
        <w:rPr>
          <w:lang w:val="pl-PL"/>
        </w:rPr>
        <w:t>k</w:t>
      </w:r>
      <w:r w:rsidRPr="00DF3D82">
        <w:rPr>
          <w:lang w:val="pl-PL"/>
        </w:rPr>
        <w:t xml:space="preserve">ontroli </w:t>
      </w:r>
      <w:r>
        <w:rPr>
          <w:lang w:val="pl-PL"/>
        </w:rPr>
        <w:t>j</w:t>
      </w:r>
      <w:r w:rsidRPr="00DF3D82">
        <w:rPr>
          <w:lang w:val="pl-PL"/>
        </w:rPr>
        <w:t>akości</w:t>
      </w:r>
      <w:r>
        <w:rPr>
          <w:lang w:val="pl-PL"/>
        </w:rPr>
        <w:t xml:space="preserve"> </w:t>
      </w:r>
      <w:r w:rsidRPr="00DF3D82">
        <w:rPr>
          <w:lang w:val="pl-PL"/>
        </w:rPr>
        <w:t>Departament</w:t>
      </w:r>
      <w:r>
        <w:rPr>
          <w:lang w:val="pl-PL"/>
        </w:rPr>
        <w:t>u zdrowia w Moskwie</w:t>
      </w:r>
      <w:r w:rsidRPr="00DF3D82">
        <w:rPr>
          <w:lang w:val="pl-PL"/>
        </w:rPr>
        <w:t xml:space="preserve"> » (</w:t>
      </w:r>
      <w:r>
        <w:rPr>
          <w:lang w:val="pl-PL"/>
        </w:rPr>
        <w:t>świadectwo</w:t>
      </w:r>
      <w:r w:rsidRPr="007D160E">
        <w:rPr>
          <w:lang w:val="pl-PL"/>
        </w:rPr>
        <w:t xml:space="preserve"> akredytacji</w:t>
      </w:r>
      <w:r w:rsidRPr="00DF3D82">
        <w:rPr>
          <w:lang w:val="pl-PL"/>
        </w:rPr>
        <w:t xml:space="preserve"> №  </w:t>
      </w:r>
      <w:r>
        <w:rPr>
          <w:lang w:val="pl-PL"/>
        </w:rPr>
        <w:t>GSEN</w:t>
      </w:r>
      <w:r w:rsidRPr="00DF3D82">
        <w:rPr>
          <w:lang w:val="pl-PL"/>
        </w:rPr>
        <w:t>.RU.</w:t>
      </w:r>
      <w:r>
        <w:rPr>
          <w:lang w:val="pl-PL"/>
        </w:rPr>
        <w:t>COA</w:t>
      </w:r>
      <w:r w:rsidRPr="00DF3D82">
        <w:rPr>
          <w:lang w:val="pl-PL"/>
        </w:rPr>
        <w:t xml:space="preserve">.021.533 </w:t>
      </w:r>
      <w:r>
        <w:rPr>
          <w:lang w:val="pl-PL"/>
        </w:rPr>
        <w:t>z</w:t>
      </w:r>
      <w:r w:rsidRPr="00DF3D82">
        <w:rPr>
          <w:lang w:val="pl-PL"/>
        </w:rPr>
        <w:t xml:space="preserve"> 01.09.10, ważne do 01.09.2015) № 2/100000534</w:t>
      </w:r>
      <w:r>
        <w:rPr>
          <w:lang w:val="pl-PL"/>
        </w:rPr>
        <w:t xml:space="preserve"> z</w:t>
      </w:r>
      <w:r w:rsidRPr="00DF3D82">
        <w:rPr>
          <w:lang w:val="pl-PL"/>
        </w:rPr>
        <w:t xml:space="preserve"> 18.05.12, № </w:t>
      </w:r>
      <w:r>
        <w:rPr>
          <w:lang w:val="pl-PL"/>
        </w:rPr>
        <w:t>2/00000533 z</w:t>
      </w:r>
      <w:r w:rsidRPr="00DF3D82">
        <w:rPr>
          <w:lang w:val="pl-PL"/>
        </w:rPr>
        <w:t xml:space="preserve"> 18.05.12. </w:t>
      </w:r>
    </w:p>
    <w:p w:rsidR="003F3E54" w:rsidRPr="00DF3D82" w:rsidRDefault="003F3E54" w:rsidP="003F3E54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C</w:t>
      </w:r>
      <w:r w:rsidRPr="00DF3D82">
        <w:rPr>
          <w:b/>
          <w:sz w:val="28"/>
          <w:szCs w:val="28"/>
          <w:lang w:val="pl-PL"/>
        </w:rPr>
        <w:t>harakterystyka wytwarzania</w:t>
      </w:r>
    </w:p>
    <w:p w:rsidR="003F3E54" w:rsidRPr="00BB57F2" w:rsidRDefault="003F3E54" w:rsidP="003F3E54">
      <w:pPr>
        <w:spacing w:after="0" w:line="240" w:lineRule="auto"/>
        <w:ind w:firstLine="708"/>
        <w:rPr>
          <w:lang w:val="pl-PL"/>
        </w:rPr>
      </w:pPr>
      <w:r w:rsidRPr="00DF3D82">
        <w:rPr>
          <w:lang w:val="pl-PL"/>
        </w:rPr>
        <w:t>Przedstawiona deklaracja zgodności produkcji</w:t>
      </w:r>
      <w:r>
        <w:rPr>
          <w:lang w:val="pl-PL"/>
        </w:rPr>
        <w:t xml:space="preserve"> </w:t>
      </w:r>
      <w:r w:rsidRPr="007D160E">
        <w:rPr>
          <w:color w:val="000000"/>
          <w:lang w:val="pl-PL"/>
        </w:rPr>
        <w:t>sp z o.o.</w:t>
      </w:r>
      <w:r w:rsidRPr="007D160E">
        <w:rPr>
          <w:lang w:val="pl-PL"/>
        </w:rPr>
        <w:t xml:space="preserve"> «Górno-Ałtaj­Farm» (Republika Ałtaju, obszar Ongudai s.Onguday, ul. Sovieckaja, 12)</w:t>
      </w:r>
      <w:r w:rsidRPr="00DF3D82">
        <w:rPr>
          <w:lang w:val="pl-PL"/>
        </w:rPr>
        <w:t xml:space="preserve">  </w:t>
      </w:r>
      <w:r>
        <w:rPr>
          <w:lang w:val="pl-PL"/>
        </w:rPr>
        <w:t>państwowym</w:t>
      </w:r>
      <w:r w:rsidRPr="00DF3D82">
        <w:rPr>
          <w:lang w:val="pl-PL"/>
        </w:rPr>
        <w:t xml:space="preserve"> </w:t>
      </w:r>
      <w:r>
        <w:rPr>
          <w:lang w:val="pl-PL"/>
        </w:rPr>
        <w:t>sanitarno-epidemiologicznym przepisam i normam SanPiN</w:t>
      </w:r>
      <w:r w:rsidRPr="00DF3D82">
        <w:rPr>
          <w:lang w:val="pl-PL"/>
        </w:rPr>
        <w:t xml:space="preserve"> 2.3.2.1290-03 «</w:t>
      </w:r>
      <w:r>
        <w:rPr>
          <w:lang w:val="pl-PL"/>
        </w:rPr>
        <w:t>H</w:t>
      </w:r>
      <w:r w:rsidRPr="00BB57F2">
        <w:rPr>
          <w:lang w:val="pl-PL"/>
        </w:rPr>
        <w:t xml:space="preserve">igieniczne </w:t>
      </w:r>
      <w:r>
        <w:rPr>
          <w:lang w:val="pl-PL"/>
        </w:rPr>
        <w:t>w</w:t>
      </w:r>
      <w:r w:rsidRPr="00BB57F2">
        <w:rPr>
          <w:lang w:val="pl-PL"/>
        </w:rPr>
        <w:t xml:space="preserve">ymagania </w:t>
      </w:r>
      <w:r>
        <w:rPr>
          <w:lang w:val="pl-PL"/>
        </w:rPr>
        <w:t>dla organizacji procesu produkcji i obrotu suplementów diety</w:t>
      </w:r>
      <w:r w:rsidRPr="00BB57F2">
        <w:rPr>
          <w:lang w:val="pl-PL"/>
        </w:rPr>
        <w:t xml:space="preserve">». </w:t>
      </w:r>
    </w:p>
    <w:p w:rsidR="003F3E54" w:rsidRDefault="003F3E54" w:rsidP="003F3E54">
      <w:pPr>
        <w:spacing w:after="0" w:line="240" w:lineRule="auto"/>
        <w:jc w:val="center"/>
        <w:rPr>
          <w:b/>
          <w:lang w:val="pl-PL"/>
        </w:rPr>
      </w:pPr>
      <w:r w:rsidRPr="00BB57F2">
        <w:rPr>
          <w:b/>
          <w:lang w:val="pl-PL"/>
        </w:rPr>
        <w:t>Analiza produktów i przedstawion</w:t>
      </w:r>
      <w:r>
        <w:rPr>
          <w:b/>
          <w:lang w:val="pl-PL"/>
        </w:rPr>
        <w:t xml:space="preserve">ej dokumentacji </w:t>
      </w:r>
    </w:p>
    <w:p w:rsidR="003F3E54" w:rsidRPr="00BB57F2" w:rsidRDefault="003F3E54" w:rsidP="003F3E54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t>na ich zgodnośc</w:t>
      </w:r>
      <w:r w:rsidRPr="00BB57F2">
        <w:rPr>
          <w:b/>
          <w:lang w:val="pl-PL"/>
        </w:rPr>
        <w:t xml:space="preserve"> z dokumentacją techniczną, </w:t>
      </w:r>
      <w:r>
        <w:rPr>
          <w:b/>
          <w:lang w:val="pl-PL"/>
        </w:rPr>
        <w:t>po której oni są produkowane</w:t>
      </w:r>
    </w:p>
    <w:p w:rsidR="003F3E54" w:rsidRPr="001D1AAC" w:rsidRDefault="003F3E54" w:rsidP="003F3E54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>D</w:t>
      </w:r>
      <w:r w:rsidRPr="00BB57F2">
        <w:rPr>
          <w:lang w:val="pl-PL"/>
        </w:rPr>
        <w:t>o badania</w:t>
      </w:r>
      <w:r>
        <w:rPr>
          <w:lang w:val="pl-PL"/>
        </w:rPr>
        <w:t xml:space="preserve"> prezentowane d</w:t>
      </w:r>
      <w:r w:rsidRPr="00BB57F2">
        <w:rPr>
          <w:lang w:val="pl-PL"/>
        </w:rPr>
        <w:t xml:space="preserve">ane techniczne 9377-001-37421044-12 </w:t>
      </w:r>
      <w:r w:rsidRPr="001D1AAC">
        <w:rPr>
          <w:lang w:val="pl-PL"/>
        </w:rPr>
        <w:t>«</w:t>
      </w:r>
      <w:r>
        <w:rPr>
          <w:lang w:val="pl-PL"/>
        </w:rPr>
        <w:t>S</w:t>
      </w:r>
      <w:r w:rsidRPr="007D160E">
        <w:rPr>
          <w:lang w:val="pl-PL"/>
        </w:rPr>
        <w:t>uplement diety   «</w:t>
      </w:r>
      <w:r w:rsidRPr="00E61912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E61912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E61912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E61912">
        <w:rPr>
          <w:rStyle w:val="notranslate"/>
          <w:color w:val="000000"/>
          <w:lang w:val="pl-PL"/>
        </w:rPr>
        <w:t>"</w:t>
      </w:r>
      <w:r w:rsidRPr="00E61912">
        <w:rPr>
          <w:lang w:val="pl-PL"/>
        </w:rPr>
        <w:t>»</w:t>
      </w:r>
      <w:r w:rsidRPr="001D1AAC">
        <w:rPr>
          <w:lang w:val="pl-PL"/>
        </w:rPr>
        <w:t>»</w:t>
      </w:r>
      <w:r w:rsidRPr="00E61912">
        <w:rPr>
          <w:lang w:val="pl-PL"/>
        </w:rPr>
        <w:t xml:space="preserve">, </w:t>
      </w:r>
      <w:r w:rsidRPr="007D160E">
        <w:rPr>
          <w:lang w:val="pl-PL"/>
        </w:rPr>
        <w:t>producent i właściciel sp z o.o. «Górno-Ałtaj-Farm»</w:t>
      </w:r>
      <w:r w:rsidRPr="001D1AAC">
        <w:rPr>
          <w:lang w:val="pl-PL"/>
        </w:rPr>
        <w:t xml:space="preserve">, </w:t>
      </w:r>
      <w:r w:rsidRPr="007D160E">
        <w:rPr>
          <w:lang w:val="pl-PL"/>
        </w:rPr>
        <w:t>producent i właściciel sp z o.o. «Górno-Ałtaj-Farm»</w:t>
      </w:r>
      <w:r w:rsidRPr="001D1AAC">
        <w:rPr>
          <w:lang w:val="pl-PL"/>
        </w:rPr>
        <w:t>;</w:t>
      </w:r>
    </w:p>
    <w:p w:rsidR="003F3E54" w:rsidRPr="009B03CB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>Dokumenty</w:t>
      </w:r>
      <w:r w:rsidRPr="009B03CB">
        <w:rPr>
          <w:lang w:val="pl-PL"/>
        </w:rPr>
        <w:t xml:space="preserve">: </w:t>
      </w:r>
    </w:p>
    <w:p w:rsidR="003F3E54" w:rsidRPr="001D1AAC" w:rsidRDefault="003F3E54" w:rsidP="003F3E54">
      <w:pPr>
        <w:spacing w:after="0" w:line="240" w:lineRule="auto"/>
        <w:rPr>
          <w:lang w:val="pl-PL"/>
        </w:rPr>
      </w:pPr>
      <w:r w:rsidRPr="009B03CB">
        <w:rPr>
          <w:b/>
          <w:lang w:val="pl-PL"/>
        </w:rPr>
        <w:t>1.</w:t>
      </w:r>
      <w:r w:rsidRPr="009B03CB">
        <w:rPr>
          <w:lang w:val="pl-PL"/>
        </w:rPr>
        <w:t xml:space="preserve">  </w:t>
      </w:r>
      <w:r w:rsidRPr="001D1AAC">
        <w:rPr>
          <w:lang w:val="pl-PL"/>
        </w:rPr>
        <w:t>Dane techniczne 9377-001-37421044-12  «</w:t>
      </w:r>
      <w:r>
        <w:rPr>
          <w:lang w:val="pl-PL"/>
        </w:rPr>
        <w:t>S</w:t>
      </w:r>
      <w:r w:rsidRPr="007D160E">
        <w:rPr>
          <w:lang w:val="pl-PL"/>
        </w:rPr>
        <w:t>uplement diety   «</w:t>
      </w:r>
      <w:r w:rsidRPr="00E61912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E61912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E61912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E61912">
        <w:rPr>
          <w:rStyle w:val="notranslate"/>
          <w:color w:val="000000"/>
          <w:lang w:val="pl-PL"/>
        </w:rPr>
        <w:t>"</w:t>
      </w:r>
      <w:r w:rsidRPr="00E61912">
        <w:rPr>
          <w:lang w:val="pl-PL"/>
        </w:rPr>
        <w:t>»</w:t>
      </w:r>
      <w:r w:rsidRPr="001D1AAC">
        <w:rPr>
          <w:lang w:val="pl-PL"/>
        </w:rPr>
        <w:t>»</w:t>
      </w:r>
      <w:r w:rsidRPr="00E61912">
        <w:rPr>
          <w:lang w:val="pl-PL"/>
        </w:rPr>
        <w:t xml:space="preserve">, </w:t>
      </w:r>
      <w:r w:rsidRPr="007D160E">
        <w:rPr>
          <w:lang w:val="pl-PL"/>
        </w:rPr>
        <w:t>producent i właściciel sp z o.o. «Górno-Ałtaj-Farm»</w:t>
      </w:r>
      <w:r w:rsidRPr="001D1AAC">
        <w:rPr>
          <w:lang w:val="pl-PL"/>
        </w:rPr>
        <w:t xml:space="preserve">, </w:t>
      </w:r>
      <w:r w:rsidRPr="007D160E">
        <w:rPr>
          <w:lang w:val="pl-PL"/>
        </w:rPr>
        <w:t>producent i właściciel sp z o.o. «Górno-Ałtaj-Farm»</w:t>
      </w:r>
      <w:r w:rsidRPr="001D1AAC">
        <w:rPr>
          <w:lang w:val="pl-PL"/>
        </w:rPr>
        <w:t>;</w:t>
      </w:r>
    </w:p>
    <w:p w:rsidR="003F3E54" w:rsidRPr="001D1AAC" w:rsidRDefault="003F3E54" w:rsidP="003F3E54">
      <w:pPr>
        <w:spacing w:after="0" w:line="240" w:lineRule="auto"/>
        <w:rPr>
          <w:lang w:val="pl-PL"/>
        </w:rPr>
      </w:pPr>
      <w:r w:rsidRPr="001D1AAC">
        <w:rPr>
          <w:lang w:val="pl-PL"/>
        </w:rPr>
        <w:t xml:space="preserve">2.  </w:t>
      </w:r>
      <w:r>
        <w:rPr>
          <w:lang w:val="pl-PL"/>
        </w:rPr>
        <w:t>I</w:t>
      </w:r>
      <w:r w:rsidRPr="001D1AAC">
        <w:rPr>
          <w:lang w:val="pl-PL"/>
        </w:rPr>
        <w:t xml:space="preserve">nstrukcja technologiczna. </w:t>
      </w:r>
    </w:p>
    <w:p w:rsidR="003F3E54" w:rsidRPr="001D1AAC" w:rsidRDefault="003F3E54" w:rsidP="003F3E54">
      <w:pPr>
        <w:spacing w:after="0" w:line="240" w:lineRule="auto"/>
        <w:rPr>
          <w:lang w:val="pl-PL"/>
        </w:rPr>
      </w:pPr>
      <w:r w:rsidRPr="001D1AAC">
        <w:rPr>
          <w:lang w:val="pl-PL"/>
        </w:rPr>
        <w:t xml:space="preserve">          Badanie przeprowadzono zgodnie </w:t>
      </w:r>
      <w:r>
        <w:rPr>
          <w:lang w:val="pl-PL"/>
        </w:rPr>
        <w:t>z MUK</w:t>
      </w:r>
      <w:r w:rsidRPr="001D1AAC">
        <w:rPr>
          <w:lang w:val="pl-PL"/>
        </w:rPr>
        <w:t xml:space="preserve"> 2.3.2.971-00  «Kolejność sanitarno-epidemiologicznej</w:t>
      </w:r>
      <w:r>
        <w:rPr>
          <w:lang w:val="pl-PL"/>
        </w:rPr>
        <w:t xml:space="preserve"> </w:t>
      </w:r>
      <w:r w:rsidRPr="001D1AAC">
        <w:rPr>
          <w:lang w:val="pl-PL"/>
        </w:rPr>
        <w:t xml:space="preserve">ekspertyzy technicznych dokumentów dotyczących żywności» </w:t>
      </w:r>
      <w:r>
        <w:rPr>
          <w:lang w:val="pl-PL"/>
        </w:rPr>
        <w:t>i</w:t>
      </w:r>
      <w:r w:rsidRPr="001D1AAC">
        <w:rPr>
          <w:lang w:val="pl-PL"/>
        </w:rPr>
        <w:t xml:space="preserve"> </w:t>
      </w:r>
      <w:r>
        <w:rPr>
          <w:lang w:val="pl-PL"/>
        </w:rPr>
        <w:t>SanPiN</w:t>
      </w:r>
      <w:r w:rsidRPr="001D1AAC">
        <w:rPr>
          <w:lang w:val="pl-PL"/>
        </w:rPr>
        <w:t xml:space="preserve"> 2.3.2.1290-03  «Wymagania higieniczne dla organizacji produkcji i obrotu suplementów diety». </w:t>
      </w:r>
    </w:p>
    <w:p w:rsidR="003F3E54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>W przedstawionych danych technicznych</w:t>
      </w:r>
      <w:r w:rsidRPr="00B63D31">
        <w:rPr>
          <w:lang w:val="pl-PL"/>
        </w:rPr>
        <w:t xml:space="preserve"> odzwierciedlone</w:t>
      </w:r>
      <w:r>
        <w:rPr>
          <w:lang w:val="pl-PL"/>
        </w:rPr>
        <w:t xml:space="preserve"> </w:t>
      </w:r>
      <w:r w:rsidRPr="00B63D31">
        <w:rPr>
          <w:lang w:val="pl-PL"/>
        </w:rPr>
        <w:t xml:space="preserve">wszystkie wymagane punkty. </w:t>
      </w:r>
      <w:r>
        <w:rPr>
          <w:lang w:val="pl-PL"/>
        </w:rPr>
        <w:t>W</w:t>
      </w:r>
      <w:r w:rsidRPr="00B63D31">
        <w:rPr>
          <w:lang w:val="pl-PL"/>
        </w:rPr>
        <w:t xml:space="preserve"> </w:t>
      </w:r>
      <w:r>
        <w:rPr>
          <w:lang w:val="pl-PL"/>
        </w:rPr>
        <w:t>rozdziale</w:t>
      </w:r>
      <w:r w:rsidRPr="00B63D31">
        <w:rPr>
          <w:lang w:val="pl-PL"/>
        </w:rPr>
        <w:t xml:space="preserve"> «Wymagania dotyczące jakości i bezpieczeństwa» zawiera </w:t>
      </w:r>
      <w:r>
        <w:rPr>
          <w:lang w:val="pl-PL"/>
        </w:rPr>
        <w:t xml:space="preserve">następującą </w:t>
      </w:r>
      <w:r w:rsidRPr="00B63D31">
        <w:rPr>
          <w:lang w:val="pl-PL"/>
        </w:rPr>
        <w:t>charakterystykę</w:t>
      </w:r>
      <w:r>
        <w:rPr>
          <w:lang w:val="pl-PL"/>
        </w:rPr>
        <w:t xml:space="preserve"> suplementów diety</w:t>
      </w:r>
      <w:r w:rsidRPr="00B63D31">
        <w:rPr>
          <w:lang w:val="pl-PL"/>
        </w:rPr>
        <w:t>:</w:t>
      </w:r>
      <w:r>
        <w:rPr>
          <w:lang w:val="pl-PL"/>
        </w:rPr>
        <w:t xml:space="preserve"> </w:t>
      </w:r>
      <w:r w:rsidRPr="00B63D31">
        <w:rPr>
          <w:lang w:val="pl-PL"/>
        </w:rPr>
        <w:t>wygląd, kolor, zapach, smak, wskaźniki autentyczności (</w:t>
      </w:r>
      <w:r>
        <w:rPr>
          <w:lang w:val="pl-PL"/>
        </w:rPr>
        <w:t xml:space="preserve">zawartość glicyny, </w:t>
      </w:r>
      <w:r w:rsidRPr="00B63D31">
        <w:rPr>
          <w:lang w:val="pl-PL"/>
        </w:rPr>
        <w:t>kwas</w:t>
      </w:r>
      <w:r>
        <w:rPr>
          <w:lang w:val="pl-PL"/>
        </w:rPr>
        <w:t xml:space="preserve">ów humusowych) </w:t>
      </w:r>
      <w:r w:rsidRPr="00B63D31">
        <w:rPr>
          <w:lang w:val="pl-PL"/>
        </w:rPr>
        <w:t>i parametry bezpieczeństwa (zawartość pier</w:t>
      </w:r>
      <w:r>
        <w:rPr>
          <w:lang w:val="pl-PL"/>
        </w:rPr>
        <w:t>wiastków toksycznych, wskaźniki mikrobiologiczne</w:t>
      </w:r>
      <w:r w:rsidRPr="00B63D31">
        <w:rPr>
          <w:lang w:val="pl-PL"/>
        </w:rPr>
        <w:t>)</w:t>
      </w:r>
      <w:r>
        <w:rPr>
          <w:lang w:val="pl-PL"/>
        </w:rPr>
        <w:t>.</w:t>
      </w:r>
    </w:p>
    <w:p w:rsidR="003F3E54" w:rsidRPr="004331B1" w:rsidRDefault="003F3E54" w:rsidP="003F3E54">
      <w:pPr>
        <w:spacing w:after="0" w:line="240" w:lineRule="auto"/>
        <w:ind w:firstLine="708"/>
        <w:rPr>
          <w:lang w:val="pl-PL"/>
        </w:rPr>
      </w:pPr>
      <w:r w:rsidRPr="004331B1">
        <w:rPr>
          <w:lang w:val="pl-PL"/>
        </w:rPr>
        <w:t xml:space="preserve">Według </w:t>
      </w:r>
      <w:r>
        <w:rPr>
          <w:lang w:val="pl-PL"/>
        </w:rPr>
        <w:t>danych technicznych</w:t>
      </w:r>
      <w:r w:rsidRPr="004331B1">
        <w:rPr>
          <w:lang w:val="pl-PL"/>
        </w:rPr>
        <w:t xml:space="preserve"> </w:t>
      </w:r>
      <w:r>
        <w:rPr>
          <w:lang w:val="pl-PL"/>
        </w:rPr>
        <w:t>suplementy diety przedstawione w tabletkach i kapsułkach</w:t>
      </w:r>
      <w:r w:rsidRPr="004331B1">
        <w:rPr>
          <w:lang w:val="pl-PL"/>
        </w:rPr>
        <w:t xml:space="preserve"> po 0,2 g</w:t>
      </w:r>
      <w:r>
        <w:rPr>
          <w:lang w:val="pl-PL"/>
        </w:rPr>
        <w:t>, oczyszczonej</w:t>
      </w:r>
      <w:r w:rsidRPr="004331B1">
        <w:rPr>
          <w:lang w:val="pl-PL"/>
        </w:rPr>
        <w:t xml:space="preserve"> mas</w:t>
      </w:r>
      <w:r>
        <w:rPr>
          <w:lang w:val="pl-PL"/>
        </w:rPr>
        <w:t>ie</w:t>
      </w:r>
      <w:r w:rsidRPr="004331B1">
        <w:rPr>
          <w:lang w:val="pl-PL"/>
        </w:rPr>
        <w:t xml:space="preserve"> o dużej lepkości lub proszku.</w:t>
      </w:r>
    </w:p>
    <w:p w:rsidR="003F3E54" w:rsidRPr="000350F2" w:rsidRDefault="003F3E54" w:rsidP="003F3E54">
      <w:pPr>
        <w:spacing w:after="0" w:line="240" w:lineRule="auto"/>
        <w:rPr>
          <w:lang w:val="pl-PL"/>
        </w:rPr>
      </w:pPr>
      <w:r w:rsidRPr="004331B1">
        <w:rPr>
          <w:lang w:val="pl-PL"/>
        </w:rPr>
        <w:t xml:space="preserve">            </w:t>
      </w:r>
      <w:r>
        <w:rPr>
          <w:lang w:val="pl-PL"/>
        </w:rPr>
        <w:t>W</w:t>
      </w:r>
      <w:r w:rsidRPr="000350F2">
        <w:rPr>
          <w:lang w:val="pl-PL"/>
        </w:rPr>
        <w:t>edług podrozdział</w:t>
      </w:r>
      <w:r>
        <w:rPr>
          <w:lang w:val="pl-PL"/>
        </w:rPr>
        <w:t>u</w:t>
      </w:r>
      <w:r w:rsidRPr="000350F2">
        <w:rPr>
          <w:lang w:val="pl-PL"/>
        </w:rPr>
        <w:t xml:space="preserve"> 2.6.  «Wymagania dotyczące surowców», do wytworzenia </w:t>
      </w:r>
      <w:r>
        <w:rPr>
          <w:lang w:val="pl-PL"/>
        </w:rPr>
        <w:t>s</w:t>
      </w:r>
      <w:r w:rsidRPr="000350F2">
        <w:rPr>
          <w:lang w:val="pl-PL"/>
        </w:rPr>
        <w:t xml:space="preserve">uplementów </w:t>
      </w:r>
      <w:r>
        <w:rPr>
          <w:lang w:val="pl-PL"/>
        </w:rPr>
        <w:t>diety wykorzystywane</w:t>
      </w:r>
      <w:r w:rsidRPr="000350F2">
        <w:rPr>
          <w:lang w:val="pl-PL"/>
        </w:rPr>
        <w:t>:  surowce do produkcji suplementów diety "Mumijo oczyszcz</w:t>
      </w:r>
      <w:r>
        <w:rPr>
          <w:lang w:val="pl-PL"/>
        </w:rPr>
        <w:t>one" SGR № 7</w:t>
      </w:r>
      <w:r w:rsidRPr="000350F2">
        <w:rPr>
          <w:lang w:val="pl-PL"/>
        </w:rPr>
        <w:t xml:space="preserve">7.99.11.3.Y.11501.12.09. </w:t>
      </w:r>
    </w:p>
    <w:p w:rsidR="003F3E54" w:rsidRPr="009E2F51" w:rsidRDefault="003F3E54" w:rsidP="003F3E54">
      <w:pPr>
        <w:spacing w:after="0" w:line="240" w:lineRule="auto"/>
        <w:rPr>
          <w:lang w:val="pl-PL"/>
        </w:rPr>
      </w:pPr>
      <w:r w:rsidRPr="000350F2">
        <w:rPr>
          <w:lang w:val="pl-PL"/>
        </w:rPr>
        <w:t xml:space="preserve">            </w:t>
      </w:r>
      <w:r w:rsidRPr="009E2F51">
        <w:rPr>
          <w:lang w:val="pl-PL"/>
        </w:rPr>
        <w:t xml:space="preserve">Wszystkie surowce stosowane w produkcji suplementów </w:t>
      </w:r>
      <w:r>
        <w:rPr>
          <w:lang w:val="pl-PL"/>
        </w:rPr>
        <w:t xml:space="preserve">diety </w:t>
      </w:r>
      <w:r w:rsidRPr="009E2F51">
        <w:rPr>
          <w:lang w:val="pl-PL"/>
        </w:rPr>
        <w:t>powinn</w:t>
      </w:r>
      <w:r>
        <w:rPr>
          <w:lang w:val="pl-PL"/>
        </w:rPr>
        <w:t>e</w:t>
      </w:r>
      <w:r w:rsidRPr="009E2F51">
        <w:rPr>
          <w:lang w:val="pl-PL"/>
        </w:rPr>
        <w:t xml:space="preserve"> </w:t>
      </w:r>
      <w:r>
        <w:rPr>
          <w:lang w:val="pl-PL"/>
        </w:rPr>
        <w:t>być dozwolone przez organ Rospotrebnadzór</w:t>
      </w:r>
      <w:r w:rsidRPr="009E2F51">
        <w:rPr>
          <w:lang w:val="pl-PL"/>
        </w:rPr>
        <w:t xml:space="preserve">, muszą być zgodne z przepisami  </w:t>
      </w:r>
      <w:r>
        <w:rPr>
          <w:lang w:val="pl-PL"/>
        </w:rPr>
        <w:t>i</w:t>
      </w:r>
      <w:r w:rsidRPr="009E2F51">
        <w:rPr>
          <w:lang w:val="pl-PL"/>
        </w:rPr>
        <w:t xml:space="preserve">  «</w:t>
      </w:r>
      <w:r>
        <w:rPr>
          <w:lang w:val="pl-PL"/>
        </w:rPr>
        <w:t>Jednolitymi</w:t>
      </w:r>
      <w:r w:rsidRPr="009E2F51">
        <w:rPr>
          <w:lang w:val="pl-PL"/>
        </w:rPr>
        <w:t xml:space="preserve"> </w:t>
      </w:r>
      <w:r>
        <w:rPr>
          <w:lang w:val="pl-PL"/>
        </w:rPr>
        <w:t>sanitarno-epidemiologicznymi i higienicznymi</w:t>
      </w:r>
      <w:r w:rsidRPr="009E2F51">
        <w:rPr>
          <w:lang w:val="pl-PL"/>
        </w:rPr>
        <w:t xml:space="preserve"> wymagania</w:t>
      </w:r>
      <w:r>
        <w:rPr>
          <w:lang w:val="pl-PL"/>
        </w:rPr>
        <w:t>mi</w:t>
      </w:r>
      <w:r w:rsidRPr="009E2F51">
        <w:rPr>
          <w:lang w:val="pl-PL"/>
        </w:rPr>
        <w:t xml:space="preserve"> dla towarów podlegając</w:t>
      </w:r>
      <w:r>
        <w:rPr>
          <w:lang w:val="pl-PL"/>
        </w:rPr>
        <w:t>ych</w:t>
      </w:r>
      <w:r w:rsidRPr="009E2F51">
        <w:rPr>
          <w:lang w:val="pl-PL"/>
        </w:rPr>
        <w:t xml:space="preserve"> sanitarno-epidemiolo</w:t>
      </w:r>
      <w:r>
        <w:rPr>
          <w:lang w:val="pl-PL"/>
        </w:rPr>
        <w:t xml:space="preserve">gicznemu </w:t>
      </w:r>
      <w:r w:rsidRPr="009E2F51">
        <w:rPr>
          <w:lang w:val="pl-PL"/>
        </w:rPr>
        <w:t xml:space="preserve">nadzorowi </w:t>
      </w:r>
      <w:r>
        <w:rPr>
          <w:lang w:val="pl-PL"/>
        </w:rPr>
        <w:t>(kontrolu</w:t>
      </w:r>
      <w:r w:rsidRPr="009E2F51">
        <w:rPr>
          <w:lang w:val="pl-PL"/>
        </w:rPr>
        <w:t>)»</w:t>
      </w:r>
      <w:r>
        <w:rPr>
          <w:lang w:val="pl-PL"/>
        </w:rPr>
        <w:t>.</w:t>
      </w:r>
    </w:p>
    <w:p w:rsidR="003F3E54" w:rsidRPr="009E2F51" w:rsidRDefault="003F3E54" w:rsidP="003F3E54">
      <w:pPr>
        <w:spacing w:after="0" w:line="240" w:lineRule="auto"/>
        <w:ind w:firstLine="708"/>
        <w:rPr>
          <w:lang w:val="pl-PL"/>
        </w:rPr>
      </w:pPr>
      <w:r w:rsidRPr="009E2F51">
        <w:rPr>
          <w:lang w:val="pl-PL"/>
        </w:rPr>
        <w:t xml:space="preserve">Oznaczenia zastosowane w </w:t>
      </w:r>
      <w:r>
        <w:rPr>
          <w:lang w:val="pl-PL"/>
        </w:rPr>
        <w:t>trakcie wytworzania</w:t>
      </w:r>
      <w:r w:rsidRPr="009E2F51">
        <w:rPr>
          <w:lang w:val="pl-PL"/>
        </w:rPr>
        <w:t xml:space="preserve"> opakowań, zgodnie z</w:t>
      </w:r>
      <w:r>
        <w:rPr>
          <w:lang w:val="pl-PL"/>
        </w:rPr>
        <w:t xml:space="preserve"> SanPiN</w:t>
      </w:r>
      <w:r w:rsidRPr="009E2F51">
        <w:rPr>
          <w:lang w:val="pl-PL"/>
        </w:rPr>
        <w:t xml:space="preserve"> 2.3.2.1290-03 «</w:t>
      </w:r>
      <w:r w:rsidRPr="001D1AAC">
        <w:rPr>
          <w:lang w:val="pl-PL"/>
        </w:rPr>
        <w:t>Wymagania higieniczne dla organizacji produkcji i obrotu suplementów diety</w:t>
      </w:r>
      <w:r w:rsidRPr="009E2F51">
        <w:rPr>
          <w:lang w:val="pl-PL"/>
        </w:rPr>
        <w:t>»,  «</w:t>
      </w:r>
      <w:r>
        <w:rPr>
          <w:lang w:val="pl-PL"/>
        </w:rPr>
        <w:t>Jednolitymi</w:t>
      </w:r>
      <w:r w:rsidRPr="009E2F51">
        <w:rPr>
          <w:lang w:val="pl-PL"/>
        </w:rPr>
        <w:t xml:space="preserve"> </w:t>
      </w:r>
      <w:r>
        <w:rPr>
          <w:lang w:val="pl-PL"/>
        </w:rPr>
        <w:t>sanitarno-epidemiologicznymi i higienicznymi</w:t>
      </w:r>
      <w:r w:rsidRPr="009E2F51">
        <w:rPr>
          <w:lang w:val="pl-PL"/>
        </w:rPr>
        <w:t xml:space="preserve"> wymagania</w:t>
      </w:r>
      <w:r>
        <w:rPr>
          <w:lang w:val="pl-PL"/>
        </w:rPr>
        <w:t>mi</w:t>
      </w:r>
      <w:r w:rsidRPr="009E2F51">
        <w:rPr>
          <w:lang w:val="pl-PL"/>
        </w:rPr>
        <w:t xml:space="preserve"> dla towarów podlegając</w:t>
      </w:r>
      <w:r>
        <w:rPr>
          <w:lang w:val="pl-PL"/>
        </w:rPr>
        <w:t>ych</w:t>
      </w:r>
      <w:r w:rsidRPr="009E2F51">
        <w:rPr>
          <w:lang w:val="pl-PL"/>
        </w:rPr>
        <w:t xml:space="preserve"> sanitarno-epidemiolo</w:t>
      </w:r>
      <w:r>
        <w:rPr>
          <w:lang w:val="pl-PL"/>
        </w:rPr>
        <w:t xml:space="preserve">gicznemu </w:t>
      </w:r>
      <w:r w:rsidRPr="009E2F51">
        <w:rPr>
          <w:lang w:val="pl-PL"/>
        </w:rPr>
        <w:t xml:space="preserve">nadzorowi </w:t>
      </w:r>
      <w:r>
        <w:rPr>
          <w:lang w:val="pl-PL"/>
        </w:rPr>
        <w:t>(kontrolu</w:t>
      </w:r>
      <w:r w:rsidRPr="009E2F51">
        <w:rPr>
          <w:lang w:val="pl-PL"/>
        </w:rPr>
        <w:t xml:space="preserve">)» </w:t>
      </w:r>
      <w:r>
        <w:rPr>
          <w:lang w:val="pl-PL"/>
        </w:rPr>
        <w:t xml:space="preserve">Rozdział </w:t>
      </w:r>
      <w:r w:rsidRPr="009E2F51">
        <w:rPr>
          <w:rFonts w:ascii="Arial" w:hAnsi="Arial" w:cs="Arial"/>
          <w:color w:val="252525"/>
          <w:sz w:val="21"/>
          <w:szCs w:val="21"/>
          <w:shd w:val="clear" w:color="auto" w:fill="FFFFFF"/>
          <w:lang w:val="pl-PL"/>
        </w:rPr>
        <w:t>II</w:t>
      </w:r>
      <w:r w:rsidRPr="009E2F51">
        <w:rPr>
          <w:lang w:val="pl-PL"/>
        </w:rPr>
        <w:t xml:space="preserve">, </w:t>
      </w:r>
      <w:r w:rsidRPr="00184553">
        <w:rPr>
          <w:lang w:val="pl-PL"/>
        </w:rPr>
        <w:t>akapit</w:t>
      </w:r>
      <w:r w:rsidRPr="009E2F51">
        <w:rPr>
          <w:lang w:val="pl-PL"/>
        </w:rPr>
        <w:t xml:space="preserve"> 1.4. </w:t>
      </w:r>
    </w:p>
    <w:p w:rsidR="003F3E54" w:rsidRPr="002B3845" w:rsidRDefault="003F3E54" w:rsidP="003F3E54">
      <w:pPr>
        <w:spacing w:after="0" w:line="240" w:lineRule="auto"/>
        <w:rPr>
          <w:lang w:val="pl-PL"/>
        </w:rPr>
      </w:pPr>
      <w:r w:rsidRPr="00036684">
        <w:rPr>
          <w:lang w:val="pl-PL"/>
        </w:rPr>
        <w:t xml:space="preserve">            Etykieta musi zawierać: </w:t>
      </w:r>
      <w:r>
        <w:rPr>
          <w:lang w:val="pl-PL"/>
        </w:rPr>
        <w:t>nazwę produktu</w:t>
      </w:r>
      <w:r w:rsidRPr="00036684">
        <w:rPr>
          <w:lang w:val="pl-PL"/>
        </w:rPr>
        <w:t xml:space="preserve">, </w:t>
      </w:r>
      <w:r>
        <w:rPr>
          <w:lang w:val="pl-PL"/>
        </w:rPr>
        <w:t>oznaczenie danych technicznych</w:t>
      </w:r>
      <w:r w:rsidRPr="00036684">
        <w:rPr>
          <w:lang w:val="pl-PL"/>
        </w:rPr>
        <w:t>,</w:t>
      </w:r>
      <w:r>
        <w:rPr>
          <w:lang w:val="pl-PL"/>
        </w:rPr>
        <w:t xml:space="preserve"> numer seryjny, nazwa </w:t>
      </w:r>
      <w:r w:rsidRPr="00036684">
        <w:rPr>
          <w:lang w:val="pl-PL"/>
        </w:rPr>
        <w:t>firmy, adres,  struktura składnik</w:t>
      </w:r>
      <w:r>
        <w:rPr>
          <w:lang w:val="pl-PL"/>
        </w:rPr>
        <w:t>ów</w:t>
      </w:r>
      <w:r w:rsidRPr="00036684">
        <w:rPr>
          <w:lang w:val="pl-PL"/>
        </w:rPr>
        <w:t xml:space="preserve">, </w:t>
      </w:r>
      <w:r w:rsidRPr="002B3845">
        <w:rPr>
          <w:lang w:val="pl-PL"/>
        </w:rPr>
        <w:t>warunki przechowywania, rodzaj wydania, data ważności, data produkcji, zalecenia dotyczące stosowania, przeciwwskazania, dane o rejestracji państwowej</w:t>
      </w:r>
      <w:r>
        <w:rPr>
          <w:lang w:val="pl-PL"/>
        </w:rPr>
        <w:t>,</w:t>
      </w:r>
      <w:r w:rsidRPr="002B3845">
        <w:rPr>
          <w:lang w:val="pl-PL"/>
        </w:rPr>
        <w:t xml:space="preserve"> "Nie jest to lek", adres i numer telefonu upoważnionej organizacji przyjmującej </w:t>
      </w:r>
      <w:r>
        <w:rPr>
          <w:lang w:val="pl-PL"/>
        </w:rPr>
        <w:t>roszczenia</w:t>
      </w:r>
      <w:r w:rsidRPr="002B3845">
        <w:rPr>
          <w:lang w:val="pl-PL"/>
        </w:rPr>
        <w:t xml:space="preserve"> od konsumentów. </w:t>
      </w:r>
    </w:p>
    <w:p w:rsidR="003F3E54" w:rsidRPr="002B3845" w:rsidRDefault="003F3E54" w:rsidP="003F3E54">
      <w:pPr>
        <w:spacing w:after="0" w:line="240" w:lineRule="auto"/>
        <w:rPr>
          <w:lang w:val="pl-PL"/>
        </w:rPr>
      </w:pPr>
      <w:r w:rsidRPr="002B3845">
        <w:rPr>
          <w:lang w:val="pl-PL"/>
        </w:rPr>
        <w:t xml:space="preserve">            Wymagania dla opakowań z odpowiednim GOST odzwierciedlenie w</w:t>
      </w:r>
      <w:r>
        <w:rPr>
          <w:lang w:val="pl-PL"/>
        </w:rPr>
        <w:t xml:space="preserve"> rozdziale</w:t>
      </w:r>
      <w:r w:rsidRPr="002B3845">
        <w:rPr>
          <w:lang w:val="pl-PL"/>
        </w:rPr>
        <w:t xml:space="preserve"> «</w:t>
      </w:r>
      <w:r>
        <w:rPr>
          <w:lang w:val="pl-PL"/>
        </w:rPr>
        <w:t>Opakowanie</w:t>
      </w:r>
      <w:r w:rsidRPr="002B3845">
        <w:rPr>
          <w:lang w:val="pl-PL"/>
        </w:rPr>
        <w:t>» (</w:t>
      </w:r>
      <w:r>
        <w:rPr>
          <w:lang w:val="pl-PL"/>
        </w:rPr>
        <w:t>pozycja</w:t>
      </w:r>
      <w:r w:rsidRPr="002B3845">
        <w:rPr>
          <w:lang w:val="pl-PL"/>
        </w:rPr>
        <w:t xml:space="preserve"> 4). </w:t>
      </w:r>
    </w:p>
    <w:p w:rsidR="003F3E54" w:rsidRPr="00503AC8" w:rsidRDefault="003F3E54" w:rsidP="003F3E54">
      <w:pPr>
        <w:spacing w:after="0" w:line="240" w:lineRule="auto"/>
        <w:rPr>
          <w:lang w:val="pl-PL"/>
        </w:rPr>
      </w:pPr>
      <w:r w:rsidRPr="002B3845">
        <w:rPr>
          <w:lang w:val="pl-PL"/>
        </w:rPr>
        <w:t xml:space="preserve">            </w:t>
      </w:r>
      <w:r>
        <w:rPr>
          <w:lang w:val="pl-PL"/>
        </w:rPr>
        <w:t>Dane</w:t>
      </w:r>
      <w:r w:rsidRPr="002B3845">
        <w:rPr>
          <w:lang w:val="pl-PL"/>
        </w:rPr>
        <w:t xml:space="preserve"> </w:t>
      </w:r>
      <w:r>
        <w:rPr>
          <w:lang w:val="pl-PL"/>
        </w:rPr>
        <w:t xml:space="preserve">techniczne </w:t>
      </w:r>
      <w:r w:rsidRPr="002B3845">
        <w:rPr>
          <w:lang w:val="pl-PL"/>
        </w:rPr>
        <w:t xml:space="preserve">obejmują </w:t>
      </w:r>
      <w:r>
        <w:rPr>
          <w:lang w:val="pl-PL"/>
        </w:rPr>
        <w:t>roz</w:t>
      </w:r>
      <w:r w:rsidRPr="002B3845">
        <w:rPr>
          <w:lang w:val="pl-PL"/>
        </w:rPr>
        <w:t>działy «</w:t>
      </w:r>
      <w:r>
        <w:rPr>
          <w:lang w:val="pl-PL"/>
        </w:rPr>
        <w:t>Przepisy przyjęcia</w:t>
      </w:r>
      <w:r w:rsidRPr="002B3845">
        <w:rPr>
          <w:lang w:val="pl-PL"/>
        </w:rPr>
        <w:t>»,  «</w:t>
      </w:r>
      <w:r>
        <w:rPr>
          <w:lang w:val="pl-PL"/>
        </w:rPr>
        <w:t>Metody kontroli</w:t>
      </w:r>
      <w:r w:rsidRPr="002B3845">
        <w:rPr>
          <w:lang w:val="pl-PL"/>
        </w:rPr>
        <w:t>»,</w:t>
      </w:r>
      <w:r>
        <w:rPr>
          <w:lang w:val="pl-PL"/>
        </w:rPr>
        <w:t xml:space="preserve"> </w:t>
      </w:r>
      <w:r w:rsidRPr="002B3845">
        <w:rPr>
          <w:lang w:val="pl-PL"/>
        </w:rPr>
        <w:t>«</w:t>
      </w:r>
      <w:r>
        <w:rPr>
          <w:lang w:val="pl-PL"/>
        </w:rPr>
        <w:t>P</w:t>
      </w:r>
      <w:r w:rsidRPr="00503AC8">
        <w:rPr>
          <w:lang w:val="pl-PL"/>
        </w:rPr>
        <w:t>rzepisy transportu i przechowywania</w:t>
      </w:r>
      <w:r w:rsidRPr="002B3845">
        <w:rPr>
          <w:lang w:val="pl-PL"/>
        </w:rPr>
        <w:t xml:space="preserve">» </w:t>
      </w:r>
      <w:r>
        <w:rPr>
          <w:lang w:val="pl-PL"/>
        </w:rPr>
        <w:t>zgodnie z</w:t>
      </w:r>
      <w:r w:rsidRPr="002B3845">
        <w:rPr>
          <w:lang w:val="pl-PL"/>
        </w:rPr>
        <w:t xml:space="preserve"> «</w:t>
      </w:r>
      <w:r>
        <w:rPr>
          <w:lang w:val="pl-PL"/>
        </w:rPr>
        <w:t>Jednolitymi</w:t>
      </w:r>
      <w:r w:rsidRPr="009E2F51">
        <w:rPr>
          <w:lang w:val="pl-PL"/>
        </w:rPr>
        <w:t xml:space="preserve"> </w:t>
      </w:r>
      <w:r>
        <w:rPr>
          <w:lang w:val="pl-PL"/>
        </w:rPr>
        <w:t>sanitarno-epidemiologicznymi i higienicznymi</w:t>
      </w:r>
      <w:r w:rsidRPr="009E2F51">
        <w:rPr>
          <w:lang w:val="pl-PL"/>
        </w:rPr>
        <w:t xml:space="preserve"> wymagania</w:t>
      </w:r>
      <w:r>
        <w:rPr>
          <w:lang w:val="pl-PL"/>
        </w:rPr>
        <w:t>mi</w:t>
      </w:r>
      <w:r w:rsidRPr="009E2F51">
        <w:rPr>
          <w:lang w:val="pl-PL"/>
        </w:rPr>
        <w:t xml:space="preserve"> dla towarów podlegając</w:t>
      </w:r>
      <w:r>
        <w:rPr>
          <w:lang w:val="pl-PL"/>
        </w:rPr>
        <w:t>ych</w:t>
      </w:r>
      <w:r w:rsidRPr="009E2F51">
        <w:rPr>
          <w:lang w:val="pl-PL"/>
        </w:rPr>
        <w:t xml:space="preserve"> sanitarno-epidemiolo</w:t>
      </w:r>
      <w:r>
        <w:rPr>
          <w:lang w:val="pl-PL"/>
        </w:rPr>
        <w:t xml:space="preserve">gicznemu </w:t>
      </w:r>
      <w:r w:rsidRPr="009E2F51">
        <w:rPr>
          <w:lang w:val="pl-PL"/>
        </w:rPr>
        <w:t xml:space="preserve">nadzorowi </w:t>
      </w:r>
      <w:r>
        <w:rPr>
          <w:lang w:val="pl-PL"/>
        </w:rPr>
        <w:t>(kontrolu</w:t>
      </w:r>
      <w:r w:rsidRPr="009E2F51">
        <w:rPr>
          <w:lang w:val="pl-PL"/>
        </w:rPr>
        <w:t>)»</w:t>
      </w:r>
      <w:r w:rsidRPr="00503AC8">
        <w:rPr>
          <w:lang w:val="pl-PL"/>
        </w:rPr>
        <w:t xml:space="preserve"> </w:t>
      </w:r>
      <w:r>
        <w:rPr>
          <w:lang w:val="pl-PL"/>
        </w:rPr>
        <w:t>rozdział</w:t>
      </w:r>
      <w:r w:rsidRPr="00503AC8">
        <w:rPr>
          <w:lang w:val="pl-PL"/>
        </w:rPr>
        <w:t xml:space="preserve"> </w:t>
      </w:r>
      <w:r w:rsidRPr="00503AC8">
        <w:rPr>
          <w:rFonts w:ascii="Arial" w:hAnsi="Arial" w:cs="Arial"/>
          <w:color w:val="252525"/>
          <w:sz w:val="21"/>
          <w:szCs w:val="21"/>
          <w:shd w:val="clear" w:color="auto" w:fill="FFFFFF"/>
          <w:lang w:val="pl-PL"/>
        </w:rPr>
        <w:t>II</w:t>
      </w:r>
      <w:r w:rsidRPr="00503AC8">
        <w:rPr>
          <w:lang w:val="pl-PL"/>
        </w:rPr>
        <w:t xml:space="preserve">, </w:t>
      </w:r>
      <w:r>
        <w:rPr>
          <w:lang w:val="pl-PL"/>
        </w:rPr>
        <w:t>akapit</w:t>
      </w:r>
      <w:r w:rsidRPr="00503AC8">
        <w:rPr>
          <w:lang w:val="pl-PL"/>
        </w:rPr>
        <w:t xml:space="preserve"> 1.6.  </w:t>
      </w:r>
      <w:r>
        <w:rPr>
          <w:lang w:val="pl-PL"/>
        </w:rPr>
        <w:t xml:space="preserve">W załączniku do danych technicznych </w:t>
      </w:r>
      <w:r w:rsidRPr="00503AC8">
        <w:rPr>
          <w:lang w:val="pl-PL"/>
        </w:rPr>
        <w:t>jest lista wszystkich dokumentach</w:t>
      </w:r>
      <w:r>
        <w:rPr>
          <w:lang w:val="pl-PL"/>
        </w:rPr>
        <w:t>,</w:t>
      </w:r>
      <w:r w:rsidRPr="00503AC8">
        <w:rPr>
          <w:lang w:val="pl-PL"/>
        </w:rPr>
        <w:t xml:space="preserve"> które są wymienione w tekście </w:t>
      </w:r>
      <w:r>
        <w:rPr>
          <w:lang w:val="pl-PL"/>
        </w:rPr>
        <w:t>danych technicznych</w:t>
      </w:r>
      <w:r w:rsidRPr="00503AC8">
        <w:rPr>
          <w:lang w:val="pl-PL"/>
        </w:rPr>
        <w:t>.</w:t>
      </w:r>
    </w:p>
    <w:p w:rsidR="003F3E54" w:rsidRPr="00503AC8" w:rsidRDefault="003F3E54" w:rsidP="003F3E54">
      <w:pPr>
        <w:spacing w:after="0" w:line="240" w:lineRule="auto"/>
        <w:rPr>
          <w:lang w:val="pl-PL"/>
        </w:rPr>
      </w:pPr>
      <w:r w:rsidRPr="00503AC8">
        <w:rPr>
          <w:lang w:val="pl-PL"/>
        </w:rPr>
        <w:t xml:space="preserve">            </w:t>
      </w:r>
      <w:r>
        <w:rPr>
          <w:lang w:val="pl-PL"/>
        </w:rPr>
        <w:t>Metody</w:t>
      </w:r>
      <w:r w:rsidRPr="00503AC8">
        <w:rPr>
          <w:lang w:val="pl-PL"/>
        </w:rPr>
        <w:t xml:space="preserve"> </w:t>
      </w:r>
      <w:r>
        <w:rPr>
          <w:lang w:val="pl-PL"/>
        </w:rPr>
        <w:t>kontroli</w:t>
      </w:r>
      <w:r w:rsidRPr="00503AC8">
        <w:rPr>
          <w:lang w:val="pl-PL"/>
        </w:rPr>
        <w:t xml:space="preserve"> (</w:t>
      </w:r>
      <w:r>
        <w:rPr>
          <w:lang w:val="pl-PL"/>
        </w:rPr>
        <w:t>pozycja</w:t>
      </w:r>
      <w:r w:rsidRPr="00503AC8">
        <w:rPr>
          <w:lang w:val="pl-PL"/>
        </w:rPr>
        <w:t xml:space="preserve"> 4)  obejmuje oznaczania </w:t>
      </w:r>
      <w:r>
        <w:rPr>
          <w:lang w:val="pl-PL"/>
        </w:rPr>
        <w:t>p</w:t>
      </w:r>
      <w:r w:rsidRPr="00503AC8">
        <w:rPr>
          <w:lang w:val="pl-PL"/>
        </w:rPr>
        <w:t xml:space="preserve">arametry organoleptyczne i fizyko-chemiczne, </w:t>
      </w:r>
      <w:r>
        <w:rPr>
          <w:lang w:val="pl-PL"/>
        </w:rPr>
        <w:t>a</w:t>
      </w:r>
      <w:r w:rsidRPr="00503AC8">
        <w:rPr>
          <w:lang w:val="pl-PL"/>
        </w:rPr>
        <w:t xml:space="preserve"> </w:t>
      </w:r>
      <w:r>
        <w:rPr>
          <w:lang w:val="pl-PL"/>
        </w:rPr>
        <w:t>także</w:t>
      </w:r>
      <w:r w:rsidRPr="00503AC8">
        <w:rPr>
          <w:lang w:val="pl-PL"/>
        </w:rPr>
        <w:t xml:space="preserve"> poziom bezpieczeństwa </w:t>
      </w:r>
      <w:r>
        <w:rPr>
          <w:lang w:val="pl-PL"/>
        </w:rPr>
        <w:t>i</w:t>
      </w:r>
      <w:r w:rsidRPr="00503AC8">
        <w:rPr>
          <w:lang w:val="pl-PL"/>
        </w:rPr>
        <w:t xml:space="preserve"> autentyczność</w:t>
      </w:r>
      <w:r>
        <w:rPr>
          <w:lang w:val="pl-PL"/>
        </w:rPr>
        <w:t>i</w:t>
      </w:r>
      <w:r w:rsidRPr="00503AC8">
        <w:rPr>
          <w:lang w:val="pl-PL"/>
        </w:rPr>
        <w:t xml:space="preserve">. </w:t>
      </w:r>
    </w:p>
    <w:p w:rsidR="003F3E54" w:rsidRPr="00815A7B" w:rsidRDefault="003F3E54" w:rsidP="003F3E54">
      <w:pPr>
        <w:spacing w:after="0" w:line="240" w:lineRule="auto"/>
        <w:rPr>
          <w:lang w:val="pl-PL"/>
        </w:rPr>
      </w:pPr>
      <w:r w:rsidRPr="00815A7B">
        <w:rPr>
          <w:lang w:val="pl-PL"/>
        </w:rPr>
        <w:t xml:space="preserve">            </w:t>
      </w:r>
      <w:r>
        <w:rPr>
          <w:lang w:val="pl-PL"/>
        </w:rPr>
        <w:t>Wed</w:t>
      </w:r>
      <w:r w:rsidRPr="00815A7B">
        <w:rPr>
          <w:lang w:val="pl-PL"/>
        </w:rPr>
        <w:t>ł</w:t>
      </w:r>
      <w:r>
        <w:rPr>
          <w:lang w:val="pl-PL"/>
        </w:rPr>
        <w:t>ug</w:t>
      </w:r>
      <w:r w:rsidRPr="00815A7B">
        <w:rPr>
          <w:lang w:val="pl-PL"/>
        </w:rPr>
        <w:t xml:space="preserve"> </w:t>
      </w:r>
      <w:r>
        <w:rPr>
          <w:lang w:val="pl-PL"/>
        </w:rPr>
        <w:t>Technologicznej</w:t>
      </w:r>
      <w:r w:rsidRPr="00815A7B">
        <w:rPr>
          <w:lang w:val="pl-PL"/>
        </w:rPr>
        <w:t xml:space="preserve"> </w:t>
      </w:r>
      <w:r>
        <w:rPr>
          <w:lang w:val="pl-PL"/>
        </w:rPr>
        <w:t>instrukcji</w:t>
      </w:r>
      <w:r w:rsidRPr="00815A7B">
        <w:rPr>
          <w:lang w:val="pl-PL"/>
        </w:rPr>
        <w:t xml:space="preserve">, </w:t>
      </w:r>
      <w:r>
        <w:rPr>
          <w:lang w:val="pl-PL"/>
        </w:rPr>
        <w:t>proces przygotowania suplement diety</w:t>
      </w:r>
      <w:r w:rsidRPr="00815A7B">
        <w:rPr>
          <w:lang w:val="pl-PL"/>
        </w:rPr>
        <w:t xml:space="preserve">  </w:t>
      </w:r>
      <w:r>
        <w:rPr>
          <w:lang w:val="pl-PL"/>
        </w:rPr>
        <w:t xml:space="preserve">do jedzenia </w:t>
      </w:r>
      <w:r w:rsidRPr="00815A7B">
        <w:rPr>
          <w:lang w:val="pl-PL"/>
        </w:rPr>
        <w:t xml:space="preserve">składa się z następujących etapów: </w:t>
      </w:r>
    </w:p>
    <w:p w:rsidR="003F3E54" w:rsidRPr="00815A7B" w:rsidRDefault="003F3E54" w:rsidP="003F3E54">
      <w:pPr>
        <w:spacing w:after="0" w:line="240" w:lineRule="auto"/>
        <w:ind w:left="567" w:hanging="567"/>
        <w:rPr>
          <w:lang w:val="pl-PL"/>
        </w:rPr>
      </w:pPr>
      <w:r w:rsidRPr="00815A7B">
        <w:rPr>
          <w:lang w:val="pl-PL"/>
        </w:rPr>
        <w:t xml:space="preserve">            - odbiór i składowanie surowców; </w:t>
      </w:r>
    </w:p>
    <w:p w:rsidR="003F3E54" w:rsidRPr="00815A7B" w:rsidRDefault="003F3E54" w:rsidP="003F3E54">
      <w:pPr>
        <w:spacing w:after="0" w:line="240" w:lineRule="auto"/>
        <w:ind w:left="567" w:hanging="567"/>
        <w:rPr>
          <w:lang w:val="pl-PL"/>
        </w:rPr>
      </w:pPr>
      <w:r w:rsidRPr="00815A7B">
        <w:rPr>
          <w:lang w:val="pl-PL"/>
        </w:rPr>
        <w:t xml:space="preserve">            -</w:t>
      </w:r>
      <w:r>
        <w:rPr>
          <w:lang w:val="pl-PL"/>
        </w:rPr>
        <w:t xml:space="preserve"> </w:t>
      </w:r>
      <w:r w:rsidRPr="00815A7B">
        <w:rPr>
          <w:lang w:val="pl-PL"/>
        </w:rPr>
        <w:t>rozpuszczenie</w:t>
      </w:r>
      <w:r>
        <w:rPr>
          <w:lang w:val="pl-PL"/>
        </w:rPr>
        <w:t xml:space="preserve"> mumijo-surowca</w:t>
      </w:r>
      <w:r w:rsidRPr="00815A7B">
        <w:rPr>
          <w:lang w:val="pl-PL"/>
        </w:rPr>
        <w:t xml:space="preserve">; </w:t>
      </w:r>
    </w:p>
    <w:p w:rsidR="003F3E54" w:rsidRPr="00815A7B" w:rsidRDefault="003F3E54" w:rsidP="003F3E54">
      <w:pPr>
        <w:spacing w:after="0" w:line="240" w:lineRule="auto"/>
        <w:ind w:left="567" w:hanging="567"/>
        <w:rPr>
          <w:lang w:val="pl-PL"/>
        </w:rPr>
      </w:pPr>
      <w:r w:rsidRPr="00815A7B">
        <w:rPr>
          <w:lang w:val="pl-PL"/>
        </w:rPr>
        <w:t xml:space="preserve">            -</w:t>
      </w:r>
      <w:r>
        <w:rPr>
          <w:lang w:val="pl-PL"/>
        </w:rPr>
        <w:t xml:space="preserve"> parowanie mumijo</w:t>
      </w:r>
      <w:r w:rsidRPr="00815A7B">
        <w:rPr>
          <w:lang w:val="pl-PL"/>
        </w:rPr>
        <w:t xml:space="preserve">; </w:t>
      </w:r>
    </w:p>
    <w:p w:rsidR="003F3E54" w:rsidRPr="00815A7B" w:rsidRDefault="003F3E54" w:rsidP="003F3E54">
      <w:pPr>
        <w:spacing w:after="0" w:line="240" w:lineRule="auto"/>
        <w:ind w:left="567" w:hanging="567"/>
        <w:rPr>
          <w:lang w:val="pl-PL"/>
        </w:rPr>
      </w:pPr>
      <w:r w:rsidRPr="00815A7B">
        <w:rPr>
          <w:lang w:val="pl-PL"/>
        </w:rPr>
        <w:t xml:space="preserve">            -</w:t>
      </w:r>
      <w:r>
        <w:rPr>
          <w:lang w:val="pl-PL"/>
        </w:rPr>
        <w:t xml:space="preserve"> suszenie odparowanego mumijo</w:t>
      </w:r>
      <w:r w:rsidRPr="00815A7B">
        <w:rPr>
          <w:lang w:val="pl-PL"/>
        </w:rPr>
        <w:t>, otrzymania proszku;</w:t>
      </w:r>
    </w:p>
    <w:p w:rsidR="003F3E54" w:rsidRPr="00815A7B" w:rsidRDefault="003F3E54" w:rsidP="003F3E54">
      <w:pPr>
        <w:spacing w:after="0" w:line="240" w:lineRule="auto"/>
        <w:ind w:left="567" w:hanging="567"/>
        <w:rPr>
          <w:lang w:val="pl-PL"/>
        </w:rPr>
      </w:pPr>
      <w:r w:rsidRPr="00815A7B">
        <w:rPr>
          <w:lang w:val="pl-PL"/>
        </w:rPr>
        <w:t xml:space="preserve">            - </w:t>
      </w:r>
      <w:r>
        <w:rPr>
          <w:lang w:val="pl-PL"/>
        </w:rPr>
        <w:t>t</w:t>
      </w:r>
      <w:r w:rsidRPr="00815A7B">
        <w:rPr>
          <w:lang w:val="pl-PL"/>
        </w:rPr>
        <w:t>abletkowanie i</w:t>
      </w:r>
      <w:r>
        <w:rPr>
          <w:lang w:val="pl-PL"/>
        </w:rPr>
        <w:t xml:space="preserve"> kapsułkowanie proszk</w:t>
      </w:r>
      <w:r w:rsidRPr="00815A7B">
        <w:rPr>
          <w:lang w:val="pl-PL"/>
        </w:rPr>
        <w:t xml:space="preserve">; </w:t>
      </w:r>
    </w:p>
    <w:p w:rsidR="003F3E54" w:rsidRPr="00815A7B" w:rsidRDefault="003F3E54" w:rsidP="003F3E54">
      <w:pPr>
        <w:spacing w:after="0" w:line="240" w:lineRule="auto"/>
        <w:ind w:left="567" w:hanging="567"/>
        <w:rPr>
          <w:lang w:val="pl-PL"/>
        </w:rPr>
      </w:pPr>
      <w:r w:rsidRPr="00815A7B">
        <w:rPr>
          <w:lang w:val="pl-PL"/>
        </w:rPr>
        <w:t xml:space="preserve">            -</w:t>
      </w:r>
      <w:r>
        <w:rPr>
          <w:lang w:val="pl-PL"/>
        </w:rPr>
        <w:t xml:space="preserve"> </w:t>
      </w:r>
      <w:r w:rsidRPr="00815A7B">
        <w:rPr>
          <w:lang w:val="pl-PL"/>
        </w:rPr>
        <w:t>opakowani</w:t>
      </w:r>
      <w:r>
        <w:rPr>
          <w:lang w:val="pl-PL"/>
        </w:rPr>
        <w:t>e</w:t>
      </w:r>
      <w:r w:rsidRPr="00815A7B">
        <w:rPr>
          <w:lang w:val="pl-PL"/>
        </w:rPr>
        <w:t xml:space="preserve"> i etykietowanie; </w:t>
      </w:r>
    </w:p>
    <w:p w:rsidR="003F3E54" w:rsidRPr="00815A7B" w:rsidRDefault="003F3E54" w:rsidP="003F3E54">
      <w:pPr>
        <w:spacing w:after="0" w:line="240" w:lineRule="auto"/>
        <w:ind w:left="567" w:hanging="567"/>
        <w:rPr>
          <w:lang w:val="pl-PL"/>
        </w:rPr>
      </w:pPr>
      <w:r w:rsidRPr="00815A7B">
        <w:rPr>
          <w:lang w:val="pl-PL"/>
        </w:rPr>
        <w:lastRenderedPageBreak/>
        <w:t xml:space="preserve">            -</w:t>
      </w:r>
      <w:r>
        <w:rPr>
          <w:lang w:val="pl-PL"/>
        </w:rPr>
        <w:t xml:space="preserve"> </w:t>
      </w:r>
      <w:r w:rsidRPr="00815A7B">
        <w:rPr>
          <w:lang w:val="pl-PL"/>
        </w:rPr>
        <w:t xml:space="preserve">przechowywanie. </w:t>
      </w:r>
    </w:p>
    <w:p w:rsidR="003F3E54" w:rsidRPr="00815A7B" w:rsidRDefault="003F3E54" w:rsidP="003F3E54">
      <w:pPr>
        <w:spacing w:after="0" w:line="240" w:lineRule="auto"/>
        <w:jc w:val="center"/>
        <w:rPr>
          <w:b/>
          <w:lang w:val="pl-PL"/>
        </w:rPr>
      </w:pPr>
      <w:r w:rsidRPr="00815A7B">
        <w:rPr>
          <w:b/>
          <w:lang w:val="pl-PL"/>
        </w:rPr>
        <w:t>Ekspertyzy i wyniki badań</w:t>
      </w:r>
    </w:p>
    <w:p w:rsidR="003F3E54" w:rsidRPr="00815A7B" w:rsidRDefault="003F3E54" w:rsidP="003F3E54">
      <w:pPr>
        <w:spacing w:after="0" w:line="240" w:lineRule="auto"/>
        <w:ind w:left="567" w:hanging="567"/>
        <w:rPr>
          <w:i/>
          <w:lang w:val="pl-PL"/>
        </w:rPr>
      </w:pPr>
      <w:r w:rsidRPr="00815A7B">
        <w:rPr>
          <w:lang w:val="pl-PL"/>
        </w:rPr>
        <w:t xml:space="preserve">                                                                  </w:t>
      </w:r>
      <w:r>
        <w:rPr>
          <w:i/>
          <w:lang w:val="pl-PL"/>
        </w:rPr>
        <w:t>Charakterystyka suplement diety</w:t>
      </w:r>
      <w:r w:rsidRPr="00815A7B">
        <w:rPr>
          <w:i/>
          <w:lang w:val="pl-PL"/>
        </w:rPr>
        <w:t xml:space="preserve"> </w:t>
      </w:r>
    </w:p>
    <w:p w:rsidR="003F3E54" w:rsidRPr="0033605C" w:rsidRDefault="003F3E54" w:rsidP="003F3E54">
      <w:pPr>
        <w:spacing w:after="0" w:line="240" w:lineRule="auto"/>
        <w:ind w:firstLine="567"/>
        <w:rPr>
          <w:lang w:val="pl-PL"/>
        </w:rPr>
      </w:pPr>
      <w:r>
        <w:rPr>
          <w:lang w:val="pl-PL"/>
        </w:rPr>
        <w:t>S</w:t>
      </w:r>
      <w:r w:rsidRPr="007D160E">
        <w:rPr>
          <w:lang w:val="pl-PL"/>
        </w:rPr>
        <w:t>uplement diety</w:t>
      </w:r>
      <w:r>
        <w:rPr>
          <w:lang w:val="pl-PL"/>
        </w:rPr>
        <w:t xml:space="preserve"> do jedzenia</w:t>
      </w:r>
      <w:r w:rsidRPr="007D160E">
        <w:rPr>
          <w:lang w:val="pl-PL"/>
        </w:rPr>
        <w:t xml:space="preserve"> «</w:t>
      </w:r>
      <w:r w:rsidRPr="0033605C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33605C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33605C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33605C">
        <w:rPr>
          <w:rStyle w:val="notranslate"/>
          <w:color w:val="000000"/>
          <w:lang w:val="pl-PL"/>
        </w:rPr>
        <w:t>"</w:t>
      </w:r>
      <w:r w:rsidRPr="0033605C">
        <w:rPr>
          <w:lang w:val="pl-PL"/>
        </w:rPr>
        <w:t xml:space="preserve">»,  </w:t>
      </w:r>
      <w:r w:rsidRPr="007D160E">
        <w:rPr>
          <w:lang w:val="pl-PL"/>
        </w:rPr>
        <w:t>z</w:t>
      </w:r>
      <w:r w:rsidRPr="0033605C">
        <w:rPr>
          <w:lang w:val="pl-PL"/>
        </w:rPr>
        <w:t xml:space="preserve">aleca się jako źródło </w:t>
      </w:r>
      <w:r>
        <w:rPr>
          <w:lang w:val="pl-PL"/>
        </w:rPr>
        <w:t xml:space="preserve">huminowych </w:t>
      </w:r>
      <w:r w:rsidRPr="0033605C">
        <w:rPr>
          <w:lang w:val="pl-PL"/>
        </w:rPr>
        <w:t>kwasów</w:t>
      </w:r>
      <w:r>
        <w:rPr>
          <w:lang w:val="pl-PL"/>
        </w:rPr>
        <w:t>.</w:t>
      </w:r>
    </w:p>
    <w:p w:rsidR="003F3E54" w:rsidRPr="0033605C" w:rsidRDefault="003F3E54" w:rsidP="003F3E54">
      <w:pPr>
        <w:spacing w:after="0" w:line="240" w:lineRule="auto"/>
        <w:rPr>
          <w:lang w:val="pl-PL"/>
        </w:rPr>
      </w:pPr>
      <w:r w:rsidRPr="0033605C">
        <w:rPr>
          <w:lang w:val="pl-PL"/>
        </w:rPr>
        <w:t xml:space="preserve">          </w:t>
      </w:r>
      <w:r>
        <w:rPr>
          <w:lang w:val="pl-PL"/>
        </w:rPr>
        <w:t>S</w:t>
      </w:r>
      <w:r w:rsidRPr="007D160E">
        <w:rPr>
          <w:lang w:val="pl-PL"/>
        </w:rPr>
        <w:t>uplement diety</w:t>
      </w:r>
      <w:r>
        <w:rPr>
          <w:lang w:val="pl-PL"/>
        </w:rPr>
        <w:t xml:space="preserve"> do jedzenia</w:t>
      </w:r>
      <w:r w:rsidRPr="007D160E">
        <w:rPr>
          <w:lang w:val="pl-PL"/>
        </w:rPr>
        <w:t xml:space="preserve"> «</w:t>
      </w:r>
      <w:r w:rsidRPr="0033605C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33605C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33605C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33605C">
        <w:rPr>
          <w:rStyle w:val="notranslate"/>
          <w:color w:val="000000"/>
          <w:lang w:val="pl-PL"/>
        </w:rPr>
        <w:t>"</w:t>
      </w:r>
      <w:r w:rsidRPr="0033605C">
        <w:rPr>
          <w:lang w:val="pl-PL"/>
        </w:rPr>
        <w:t>»</w:t>
      </w:r>
      <w:r>
        <w:rPr>
          <w:lang w:val="pl-PL"/>
        </w:rPr>
        <w:t xml:space="preserve"> przedstawiona</w:t>
      </w:r>
      <w:r w:rsidRPr="0033605C">
        <w:rPr>
          <w:lang w:val="pl-PL"/>
        </w:rPr>
        <w:t xml:space="preserve"> </w:t>
      </w:r>
      <w:r>
        <w:rPr>
          <w:lang w:val="pl-PL"/>
        </w:rPr>
        <w:t>w tabletkach i kapsułkach</w:t>
      </w:r>
      <w:r w:rsidRPr="004331B1">
        <w:rPr>
          <w:lang w:val="pl-PL"/>
        </w:rPr>
        <w:t xml:space="preserve"> po 0,2 g</w:t>
      </w:r>
      <w:r>
        <w:rPr>
          <w:lang w:val="pl-PL"/>
        </w:rPr>
        <w:t>, oczyszczonej</w:t>
      </w:r>
      <w:r w:rsidRPr="004331B1">
        <w:rPr>
          <w:lang w:val="pl-PL"/>
        </w:rPr>
        <w:t xml:space="preserve"> mas</w:t>
      </w:r>
      <w:r>
        <w:rPr>
          <w:lang w:val="pl-PL"/>
        </w:rPr>
        <w:t>ie o dużej lepkości lub proszku</w:t>
      </w:r>
      <w:r w:rsidRPr="0033605C">
        <w:rPr>
          <w:lang w:val="pl-PL"/>
        </w:rPr>
        <w:t xml:space="preserve">. </w:t>
      </w:r>
    </w:p>
    <w:p w:rsidR="003F3E54" w:rsidRPr="0033605C" w:rsidRDefault="003F3E54" w:rsidP="003F3E54">
      <w:pPr>
        <w:spacing w:after="0" w:line="240" w:lineRule="auto"/>
        <w:rPr>
          <w:lang w:val="pl-PL"/>
        </w:rPr>
      </w:pPr>
      <w:r w:rsidRPr="0033605C">
        <w:rPr>
          <w:lang w:val="pl-PL"/>
        </w:rPr>
        <w:t xml:space="preserve">             </w:t>
      </w:r>
      <w:r>
        <w:rPr>
          <w:lang w:val="pl-PL"/>
        </w:rPr>
        <w:t>S</w:t>
      </w:r>
      <w:r w:rsidRPr="007D160E">
        <w:rPr>
          <w:lang w:val="pl-PL"/>
        </w:rPr>
        <w:t>uplement diety</w:t>
      </w:r>
      <w:r>
        <w:rPr>
          <w:lang w:val="pl-PL"/>
        </w:rPr>
        <w:t xml:space="preserve"> do jedzenia</w:t>
      </w:r>
      <w:r w:rsidRPr="007D160E">
        <w:rPr>
          <w:lang w:val="pl-PL"/>
        </w:rPr>
        <w:t xml:space="preserve"> </w:t>
      </w:r>
      <w:r>
        <w:rPr>
          <w:lang w:val="pl-PL"/>
        </w:rPr>
        <w:t>pakują</w:t>
      </w:r>
      <w:r w:rsidRPr="0033605C">
        <w:rPr>
          <w:lang w:val="pl-PL"/>
        </w:rPr>
        <w:t xml:space="preserve">: </w:t>
      </w:r>
    </w:p>
    <w:p w:rsidR="003F3E54" w:rsidRPr="0033605C" w:rsidRDefault="003F3E54" w:rsidP="003F3E54">
      <w:pPr>
        <w:spacing w:after="0" w:line="240" w:lineRule="auto"/>
        <w:rPr>
          <w:lang w:val="pl-PL"/>
        </w:rPr>
      </w:pPr>
      <w:r w:rsidRPr="0033605C">
        <w:rPr>
          <w:lang w:val="pl-PL"/>
        </w:rPr>
        <w:t xml:space="preserve">     -    </w:t>
      </w:r>
      <w:r>
        <w:rPr>
          <w:lang w:val="pl-PL"/>
        </w:rPr>
        <w:t>oczyszczoną</w:t>
      </w:r>
      <w:r w:rsidRPr="004331B1">
        <w:rPr>
          <w:lang w:val="pl-PL"/>
        </w:rPr>
        <w:t xml:space="preserve"> mas</w:t>
      </w:r>
      <w:r>
        <w:rPr>
          <w:lang w:val="pl-PL"/>
        </w:rPr>
        <w:t>ę o dużej lepkości lub proszek</w:t>
      </w:r>
      <w:r w:rsidRPr="0033605C">
        <w:rPr>
          <w:lang w:val="pl-PL"/>
        </w:rPr>
        <w:t xml:space="preserve"> w torebki z</w:t>
      </w:r>
      <w:r>
        <w:rPr>
          <w:lang w:val="pl-PL"/>
        </w:rPr>
        <w:t xml:space="preserve"> m</w:t>
      </w:r>
      <w:r w:rsidRPr="0033605C">
        <w:rPr>
          <w:lang w:val="pl-PL"/>
        </w:rPr>
        <w:t>ateriał</w:t>
      </w:r>
      <w:r>
        <w:rPr>
          <w:lang w:val="pl-PL"/>
        </w:rPr>
        <w:t>ów</w:t>
      </w:r>
      <w:r w:rsidRPr="0033605C">
        <w:rPr>
          <w:lang w:val="pl-PL"/>
        </w:rPr>
        <w:t xml:space="preserve"> polimeryczn</w:t>
      </w:r>
      <w:r>
        <w:rPr>
          <w:lang w:val="pl-PL"/>
        </w:rPr>
        <w:t>ych</w:t>
      </w:r>
      <w:r w:rsidRPr="0033605C">
        <w:rPr>
          <w:lang w:val="pl-PL"/>
        </w:rPr>
        <w:t xml:space="preserve"> </w:t>
      </w:r>
      <w:r>
        <w:rPr>
          <w:lang w:val="pl-PL"/>
        </w:rPr>
        <w:t xml:space="preserve">po </w:t>
      </w:r>
      <w:r w:rsidRPr="0033605C">
        <w:rPr>
          <w:lang w:val="pl-PL"/>
        </w:rPr>
        <w:t xml:space="preserve">3,  5,  10,  25,  30,  50  </w:t>
      </w:r>
      <w:r>
        <w:rPr>
          <w:lang w:val="pl-PL"/>
        </w:rPr>
        <w:t>gr.</w:t>
      </w:r>
      <w:r w:rsidRPr="0033605C">
        <w:rPr>
          <w:lang w:val="pl-PL"/>
        </w:rPr>
        <w:t xml:space="preserve">,  </w:t>
      </w:r>
      <w:r>
        <w:rPr>
          <w:lang w:val="pl-PL"/>
        </w:rPr>
        <w:t>lub słoiki</w:t>
      </w:r>
      <w:r w:rsidRPr="0033605C">
        <w:rPr>
          <w:lang w:val="pl-PL"/>
        </w:rPr>
        <w:t xml:space="preserve"> szklane lub</w:t>
      </w:r>
      <w:r>
        <w:rPr>
          <w:lang w:val="pl-PL"/>
        </w:rPr>
        <w:t xml:space="preserve"> polietylenowe</w:t>
      </w:r>
      <w:r w:rsidRPr="0033605C">
        <w:rPr>
          <w:lang w:val="pl-PL"/>
        </w:rPr>
        <w:t xml:space="preserve"> </w:t>
      </w:r>
      <w:r>
        <w:rPr>
          <w:lang w:val="pl-PL"/>
        </w:rPr>
        <w:t>po</w:t>
      </w:r>
      <w:r w:rsidRPr="0033605C">
        <w:rPr>
          <w:lang w:val="pl-PL"/>
        </w:rPr>
        <w:t xml:space="preserve"> 50,  100, 250 </w:t>
      </w:r>
      <w:r>
        <w:rPr>
          <w:lang w:val="pl-PL"/>
        </w:rPr>
        <w:t>gr.,</w:t>
      </w:r>
      <w:r w:rsidRPr="0033605C">
        <w:rPr>
          <w:lang w:val="pl-PL"/>
        </w:rPr>
        <w:t xml:space="preserve"> </w:t>
      </w:r>
      <w:r>
        <w:rPr>
          <w:lang w:val="pl-PL"/>
        </w:rPr>
        <w:t>l</w:t>
      </w:r>
      <w:r w:rsidRPr="0033605C">
        <w:rPr>
          <w:lang w:val="pl-PL"/>
        </w:rPr>
        <w:t>ub</w:t>
      </w:r>
      <w:r>
        <w:rPr>
          <w:lang w:val="pl-PL"/>
        </w:rPr>
        <w:t xml:space="preserve"> w</w:t>
      </w:r>
      <w:r w:rsidRPr="0033605C">
        <w:rPr>
          <w:lang w:val="pl-PL"/>
        </w:rPr>
        <w:t xml:space="preserve"> słoiki z cyny żywności</w:t>
      </w:r>
      <w:r>
        <w:rPr>
          <w:lang w:val="pl-PL"/>
        </w:rPr>
        <w:t>owej</w:t>
      </w:r>
      <w:r w:rsidRPr="0033605C">
        <w:rPr>
          <w:lang w:val="pl-PL"/>
        </w:rPr>
        <w:t xml:space="preserve"> </w:t>
      </w:r>
      <w:r>
        <w:t>по</w:t>
      </w:r>
      <w:r>
        <w:rPr>
          <w:lang w:val="pl-PL"/>
        </w:rPr>
        <w:t xml:space="preserve"> 5, </w:t>
      </w:r>
      <w:r w:rsidRPr="0033605C">
        <w:rPr>
          <w:lang w:val="pl-PL"/>
        </w:rPr>
        <w:t>10,</w:t>
      </w:r>
      <w:r>
        <w:rPr>
          <w:lang w:val="pl-PL"/>
        </w:rPr>
        <w:t xml:space="preserve"> </w:t>
      </w:r>
      <w:r w:rsidRPr="0033605C">
        <w:rPr>
          <w:lang w:val="pl-PL"/>
        </w:rPr>
        <w:t>25</w:t>
      </w:r>
      <w:r>
        <w:rPr>
          <w:lang w:val="pl-PL"/>
        </w:rPr>
        <w:t xml:space="preserve"> </w:t>
      </w:r>
      <w:r w:rsidRPr="0033605C">
        <w:rPr>
          <w:lang w:val="pl-PL"/>
        </w:rPr>
        <w:t>,30,</w:t>
      </w:r>
      <w:r>
        <w:rPr>
          <w:lang w:val="pl-PL"/>
        </w:rPr>
        <w:t xml:space="preserve"> </w:t>
      </w:r>
      <w:r w:rsidRPr="0033605C">
        <w:rPr>
          <w:lang w:val="pl-PL"/>
        </w:rPr>
        <w:t xml:space="preserve">50. </w:t>
      </w:r>
    </w:p>
    <w:p w:rsidR="003F3E54" w:rsidRPr="008A339E" w:rsidRDefault="003F3E54" w:rsidP="003F3E54">
      <w:pPr>
        <w:spacing w:after="0" w:line="240" w:lineRule="auto"/>
        <w:rPr>
          <w:lang w:val="pl-PL"/>
        </w:rPr>
      </w:pPr>
      <w:r w:rsidRPr="008A339E">
        <w:rPr>
          <w:lang w:val="pl-PL"/>
        </w:rPr>
        <w:t xml:space="preserve">     - kapsułki i tabletki w blistrach NQ  10 </w:t>
      </w:r>
      <w:r>
        <w:rPr>
          <w:lang w:val="pl-PL"/>
        </w:rPr>
        <w:t>lub</w:t>
      </w:r>
      <w:r w:rsidRPr="008A339E">
        <w:rPr>
          <w:lang w:val="pl-PL"/>
        </w:rPr>
        <w:t xml:space="preserve"> NQ  20. </w:t>
      </w:r>
    </w:p>
    <w:p w:rsidR="003F3E54" w:rsidRPr="008A339E" w:rsidRDefault="003F3E54" w:rsidP="003F3E54">
      <w:pPr>
        <w:spacing w:after="0" w:line="240" w:lineRule="auto"/>
        <w:rPr>
          <w:lang w:val="pl-PL"/>
        </w:rPr>
      </w:pPr>
      <w:r w:rsidRPr="008A339E">
        <w:rPr>
          <w:lang w:val="pl-PL"/>
        </w:rPr>
        <w:t xml:space="preserve">     - opakowanie transportowe – </w:t>
      </w:r>
      <w:r>
        <w:rPr>
          <w:lang w:val="pl-PL"/>
        </w:rPr>
        <w:t xml:space="preserve">suplementy diety </w:t>
      </w:r>
      <w:r w:rsidRPr="008A339E">
        <w:rPr>
          <w:lang w:val="pl-PL"/>
        </w:rPr>
        <w:t xml:space="preserve">w opakowaniu konsumentów są umieszczone w pudełkach z tektury falistej </w:t>
      </w:r>
      <w:r>
        <w:rPr>
          <w:lang w:val="pl-PL"/>
        </w:rPr>
        <w:t>według GOST</w:t>
      </w:r>
      <w:r w:rsidRPr="008A339E">
        <w:rPr>
          <w:lang w:val="pl-PL"/>
        </w:rPr>
        <w:t xml:space="preserve"> 13511. </w:t>
      </w:r>
    </w:p>
    <w:p w:rsidR="003F3E54" w:rsidRPr="007A2FA8" w:rsidRDefault="003F3E54" w:rsidP="003F3E54">
      <w:pPr>
        <w:spacing w:after="0" w:line="240" w:lineRule="auto"/>
        <w:rPr>
          <w:lang w:val="pl-PL"/>
        </w:rPr>
      </w:pPr>
      <w:r w:rsidRPr="008A339E">
        <w:rPr>
          <w:lang w:val="pl-PL"/>
        </w:rPr>
        <w:t>Wszystkie materiały muszą być dopuszczone</w:t>
      </w:r>
      <w:r>
        <w:rPr>
          <w:lang w:val="pl-PL"/>
        </w:rPr>
        <w:t xml:space="preserve"> przez</w:t>
      </w:r>
      <w:r w:rsidRPr="008A339E">
        <w:rPr>
          <w:lang w:val="pl-PL"/>
        </w:rPr>
        <w:t xml:space="preserve"> organy </w:t>
      </w:r>
      <w:r>
        <w:rPr>
          <w:lang w:val="pl-PL"/>
        </w:rPr>
        <w:t>Rospotrebnadzoru</w:t>
      </w:r>
      <w:r w:rsidRPr="008A339E">
        <w:rPr>
          <w:lang w:val="pl-PL"/>
        </w:rPr>
        <w:t xml:space="preserve"> do kontaktu z żywnością i</w:t>
      </w:r>
      <w:r>
        <w:rPr>
          <w:lang w:val="pl-PL"/>
        </w:rPr>
        <w:t>/</w:t>
      </w:r>
      <w:r w:rsidRPr="008A339E">
        <w:rPr>
          <w:lang w:val="pl-PL"/>
        </w:rPr>
        <w:t xml:space="preserve">lub </w:t>
      </w:r>
      <w:r>
        <w:rPr>
          <w:lang w:val="pl-PL"/>
        </w:rPr>
        <w:t>medykamentami</w:t>
      </w:r>
      <w:r w:rsidRPr="008A339E">
        <w:rPr>
          <w:lang w:val="pl-PL"/>
        </w:rPr>
        <w:t xml:space="preserve"> i mus</w:t>
      </w:r>
      <w:r>
        <w:rPr>
          <w:lang w:val="pl-PL"/>
        </w:rPr>
        <w:t>zą</w:t>
      </w:r>
      <w:r w:rsidRPr="008A339E">
        <w:rPr>
          <w:lang w:val="pl-PL"/>
        </w:rPr>
        <w:t xml:space="preserve"> </w:t>
      </w:r>
      <w:r>
        <w:rPr>
          <w:lang w:val="pl-PL"/>
        </w:rPr>
        <w:t>być zgodne z</w:t>
      </w:r>
      <w:r w:rsidRPr="008A339E">
        <w:rPr>
          <w:lang w:val="pl-PL"/>
        </w:rPr>
        <w:t xml:space="preserve"> </w:t>
      </w:r>
      <w:r w:rsidRPr="002B3845">
        <w:rPr>
          <w:lang w:val="pl-PL"/>
        </w:rPr>
        <w:t>«</w:t>
      </w:r>
      <w:r>
        <w:rPr>
          <w:lang w:val="pl-PL"/>
        </w:rPr>
        <w:t>Jednolitymi</w:t>
      </w:r>
      <w:r w:rsidRPr="009E2F51">
        <w:rPr>
          <w:lang w:val="pl-PL"/>
        </w:rPr>
        <w:t xml:space="preserve"> </w:t>
      </w:r>
      <w:r>
        <w:rPr>
          <w:lang w:val="pl-PL"/>
        </w:rPr>
        <w:t>sanitarno-epidemiologicznymi i higienicznymi</w:t>
      </w:r>
      <w:r w:rsidRPr="009E2F51">
        <w:rPr>
          <w:lang w:val="pl-PL"/>
        </w:rPr>
        <w:t xml:space="preserve"> wymagania</w:t>
      </w:r>
      <w:r>
        <w:rPr>
          <w:lang w:val="pl-PL"/>
        </w:rPr>
        <w:t>mi</w:t>
      </w:r>
      <w:r w:rsidRPr="009E2F51">
        <w:rPr>
          <w:lang w:val="pl-PL"/>
        </w:rPr>
        <w:t xml:space="preserve"> dla towarów podlegając</w:t>
      </w:r>
      <w:r>
        <w:rPr>
          <w:lang w:val="pl-PL"/>
        </w:rPr>
        <w:t>ych</w:t>
      </w:r>
      <w:r w:rsidRPr="009E2F51">
        <w:rPr>
          <w:lang w:val="pl-PL"/>
        </w:rPr>
        <w:t xml:space="preserve"> sanitarno-epidemiolo</w:t>
      </w:r>
      <w:r>
        <w:rPr>
          <w:lang w:val="pl-PL"/>
        </w:rPr>
        <w:t xml:space="preserve">gicznemu </w:t>
      </w:r>
      <w:r w:rsidRPr="009E2F51">
        <w:rPr>
          <w:lang w:val="pl-PL"/>
        </w:rPr>
        <w:t xml:space="preserve">nadzorowi </w:t>
      </w:r>
      <w:r>
        <w:rPr>
          <w:lang w:val="pl-PL"/>
        </w:rPr>
        <w:t>(kontrolu</w:t>
      </w:r>
      <w:r w:rsidRPr="009E2F51">
        <w:rPr>
          <w:lang w:val="pl-PL"/>
        </w:rPr>
        <w:t>)»</w:t>
      </w:r>
      <w:r w:rsidRPr="00503AC8">
        <w:rPr>
          <w:lang w:val="pl-PL"/>
        </w:rPr>
        <w:t xml:space="preserve"> </w:t>
      </w:r>
      <w:r>
        <w:rPr>
          <w:lang w:val="pl-PL"/>
        </w:rPr>
        <w:t>rozdział</w:t>
      </w:r>
      <w:r w:rsidRPr="00503AC8">
        <w:rPr>
          <w:lang w:val="pl-PL"/>
        </w:rPr>
        <w:t xml:space="preserve"> </w:t>
      </w:r>
      <w:r w:rsidRPr="00503AC8">
        <w:rPr>
          <w:rFonts w:ascii="Arial" w:hAnsi="Arial" w:cs="Arial"/>
          <w:color w:val="252525"/>
          <w:sz w:val="21"/>
          <w:szCs w:val="21"/>
          <w:shd w:val="clear" w:color="auto" w:fill="FFFFFF"/>
          <w:lang w:val="pl-PL"/>
        </w:rPr>
        <w:t>II</w:t>
      </w:r>
      <w:r w:rsidRPr="00503AC8">
        <w:rPr>
          <w:lang w:val="pl-PL"/>
        </w:rPr>
        <w:t xml:space="preserve">, </w:t>
      </w:r>
      <w:r>
        <w:rPr>
          <w:lang w:val="pl-PL"/>
        </w:rPr>
        <w:t>akapit 1</w:t>
      </w:r>
      <w:r w:rsidRPr="00503AC8">
        <w:rPr>
          <w:lang w:val="pl-PL"/>
        </w:rPr>
        <w:t>6</w:t>
      </w:r>
      <w:r w:rsidRPr="007A2FA8">
        <w:rPr>
          <w:lang w:val="pl-PL"/>
        </w:rPr>
        <w:t xml:space="preserve">. </w:t>
      </w:r>
    </w:p>
    <w:p w:rsidR="003F3E54" w:rsidRPr="007A2FA8" w:rsidRDefault="003F3E54" w:rsidP="003F3E54">
      <w:pPr>
        <w:spacing w:after="0" w:line="240" w:lineRule="auto"/>
        <w:rPr>
          <w:lang w:val="pl-PL"/>
        </w:rPr>
      </w:pPr>
      <w:r w:rsidRPr="007A2FA8">
        <w:rPr>
          <w:lang w:val="pl-PL"/>
        </w:rPr>
        <w:t xml:space="preserve">      </w:t>
      </w:r>
      <w:r>
        <w:rPr>
          <w:lang w:val="pl-PL"/>
        </w:rPr>
        <w:t>Formy</w:t>
      </w:r>
      <w:r w:rsidRPr="007A2FA8">
        <w:rPr>
          <w:lang w:val="pl-PL"/>
        </w:rPr>
        <w:t xml:space="preserve"> </w:t>
      </w:r>
      <w:r>
        <w:rPr>
          <w:lang w:val="pl-PL"/>
        </w:rPr>
        <w:t>wydania</w:t>
      </w:r>
      <w:r w:rsidRPr="007A2FA8">
        <w:rPr>
          <w:lang w:val="pl-PL"/>
        </w:rPr>
        <w:t xml:space="preserve">: </w:t>
      </w:r>
      <w:r>
        <w:rPr>
          <w:lang w:val="pl-PL"/>
        </w:rPr>
        <w:t>tabletki i kapsułki p</w:t>
      </w:r>
      <w:r w:rsidRPr="007A2FA8">
        <w:rPr>
          <w:lang w:val="pl-PL"/>
        </w:rPr>
        <w:t xml:space="preserve">o 0,2 g. </w:t>
      </w:r>
    </w:p>
    <w:p w:rsidR="003F3E54" w:rsidRPr="007A2FA8" w:rsidRDefault="003F3E54" w:rsidP="003F3E54">
      <w:pPr>
        <w:spacing w:after="0" w:line="240" w:lineRule="auto"/>
        <w:rPr>
          <w:lang w:val="pl-PL"/>
        </w:rPr>
      </w:pPr>
      <w:r w:rsidRPr="007A2FA8">
        <w:rPr>
          <w:lang w:val="pl-PL"/>
        </w:rPr>
        <w:t xml:space="preserve">      </w:t>
      </w:r>
      <w:r>
        <w:rPr>
          <w:lang w:val="pl-PL"/>
        </w:rPr>
        <w:t>S</w:t>
      </w:r>
      <w:r w:rsidRPr="007A2FA8">
        <w:rPr>
          <w:lang w:val="pl-PL"/>
        </w:rPr>
        <w:t xml:space="preserve">posób stosowania: </w:t>
      </w:r>
      <w:r>
        <w:rPr>
          <w:lang w:val="pl-PL"/>
        </w:rPr>
        <w:t>dorośli -</w:t>
      </w:r>
      <w:r w:rsidRPr="007A2FA8">
        <w:rPr>
          <w:lang w:val="pl-PL"/>
        </w:rPr>
        <w:t xml:space="preserve"> 1 tabletka (kapsułka) 3 razy dziennie podczas posiłku, </w:t>
      </w:r>
      <w:r>
        <w:rPr>
          <w:lang w:val="pl-PL"/>
        </w:rPr>
        <w:t>lub</w:t>
      </w:r>
      <w:r w:rsidRPr="007A2FA8">
        <w:rPr>
          <w:lang w:val="pl-PL"/>
        </w:rPr>
        <w:t xml:space="preserve"> </w:t>
      </w:r>
      <w:r>
        <w:rPr>
          <w:lang w:val="pl-PL"/>
        </w:rPr>
        <w:t>po 1/4</w:t>
      </w:r>
      <w:r w:rsidRPr="007A2FA8">
        <w:rPr>
          <w:lang w:val="pl-PL"/>
        </w:rPr>
        <w:t xml:space="preserve"> łyżeczk</w:t>
      </w:r>
      <w:r>
        <w:rPr>
          <w:lang w:val="pl-PL"/>
        </w:rPr>
        <w:t>i</w:t>
      </w:r>
      <w:r w:rsidRPr="007A2FA8">
        <w:rPr>
          <w:lang w:val="pl-PL"/>
        </w:rPr>
        <w:t xml:space="preserve"> </w:t>
      </w:r>
      <w:r>
        <w:rPr>
          <w:lang w:val="pl-PL"/>
        </w:rPr>
        <w:t>masy</w:t>
      </w:r>
      <w:r w:rsidRPr="007A2FA8">
        <w:rPr>
          <w:lang w:val="pl-PL"/>
        </w:rPr>
        <w:t xml:space="preserve"> </w:t>
      </w:r>
      <w:r>
        <w:rPr>
          <w:lang w:val="pl-PL"/>
        </w:rPr>
        <w:t>lub</w:t>
      </w:r>
      <w:r w:rsidRPr="007A2FA8">
        <w:rPr>
          <w:lang w:val="pl-PL"/>
        </w:rPr>
        <w:t xml:space="preserve"> </w:t>
      </w:r>
      <w:r>
        <w:rPr>
          <w:lang w:val="pl-PL"/>
        </w:rPr>
        <w:t>proszku</w:t>
      </w:r>
      <w:r w:rsidRPr="007A2FA8">
        <w:rPr>
          <w:lang w:val="pl-PL"/>
        </w:rPr>
        <w:t xml:space="preserve"> (0,6 </w:t>
      </w:r>
      <w:r>
        <w:rPr>
          <w:lang w:val="pl-PL"/>
        </w:rPr>
        <w:t>gr.</w:t>
      </w:r>
      <w:r w:rsidRPr="007A2FA8">
        <w:rPr>
          <w:lang w:val="pl-PL"/>
        </w:rPr>
        <w:t>) rozpusc</w:t>
      </w:r>
      <w:r>
        <w:rPr>
          <w:lang w:val="pl-PL"/>
        </w:rPr>
        <w:t>ić</w:t>
      </w:r>
      <w:r w:rsidRPr="007A2FA8">
        <w:rPr>
          <w:lang w:val="pl-PL"/>
        </w:rPr>
        <w:t xml:space="preserve"> w szklance wody</w:t>
      </w:r>
      <w:r>
        <w:rPr>
          <w:lang w:val="pl-PL"/>
        </w:rPr>
        <w:t xml:space="preserve">, spożywać </w:t>
      </w:r>
      <w:r w:rsidRPr="007A2FA8">
        <w:rPr>
          <w:lang w:val="pl-PL"/>
        </w:rPr>
        <w:t xml:space="preserve">w ciągu dnia podczas </w:t>
      </w:r>
      <w:r>
        <w:rPr>
          <w:lang w:val="pl-PL"/>
        </w:rPr>
        <w:t>posiłku</w:t>
      </w:r>
      <w:r w:rsidRPr="007A2FA8">
        <w:rPr>
          <w:lang w:val="pl-PL"/>
        </w:rPr>
        <w:t xml:space="preserve">. </w:t>
      </w:r>
    </w:p>
    <w:p w:rsidR="003F3E54" w:rsidRPr="00450F78" w:rsidRDefault="003F3E54" w:rsidP="003F3E54">
      <w:pPr>
        <w:spacing w:after="0" w:line="240" w:lineRule="auto"/>
        <w:rPr>
          <w:lang w:val="pl-PL"/>
        </w:rPr>
      </w:pPr>
      <w:r w:rsidRPr="007A2FA8">
        <w:rPr>
          <w:lang w:val="pl-PL"/>
        </w:rPr>
        <w:t xml:space="preserve">      </w:t>
      </w:r>
      <w:r>
        <w:rPr>
          <w:lang w:val="pl-PL"/>
        </w:rPr>
        <w:t>C</w:t>
      </w:r>
      <w:r w:rsidRPr="00450F78">
        <w:rPr>
          <w:lang w:val="pl-PL"/>
        </w:rPr>
        <w:t xml:space="preserve">zas spożycia - 1  </w:t>
      </w:r>
      <w:r>
        <w:rPr>
          <w:lang w:val="pl-PL"/>
        </w:rPr>
        <w:t>miesiąc</w:t>
      </w:r>
      <w:r w:rsidRPr="00450F78">
        <w:rPr>
          <w:lang w:val="pl-PL"/>
        </w:rPr>
        <w:t xml:space="preserve">. </w:t>
      </w:r>
    </w:p>
    <w:p w:rsidR="003F3E54" w:rsidRPr="00450F78" w:rsidRDefault="003F3E54" w:rsidP="003F3E54">
      <w:pPr>
        <w:spacing w:after="0" w:line="240" w:lineRule="auto"/>
        <w:rPr>
          <w:lang w:val="pl-PL"/>
        </w:rPr>
      </w:pPr>
      <w:r w:rsidRPr="00450F78">
        <w:rPr>
          <w:lang w:val="pl-PL"/>
        </w:rPr>
        <w:t xml:space="preserve">      Przeciwwskazania: indywidualn</w:t>
      </w:r>
      <w:r>
        <w:rPr>
          <w:lang w:val="pl-PL"/>
        </w:rPr>
        <w:t>a</w:t>
      </w:r>
      <w:r w:rsidRPr="00450F78">
        <w:rPr>
          <w:lang w:val="pl-PL"/>
        </w:rPr>
        <w:t xml:space="preserve"> nietolerancja</w:t>
      </w:r>
      <w:r>
        <w:rPr>
          <w:lang w:val="pl-PL"/>
        </w:rPr>
        <w:t xml:space="preserve"> </w:t>
      </w:r>
      <w:r w:rsidRPr="00450F78">
        <w:rPr>
          <w:lang w:val="pl-PL"/>
        </w:rPr>
        <w:t>składnik</w:t>
      </w:r>
      <w:r>
        <w:rPr>
          <w:lang w:val="pl-PL"/>
        </w:rPr>
        <w:t>ów</w:t>
      </w:r>
      <w:r w:rsidRPr="00450F78">
        <w:rPr>
          <w:lang w:val="pl-PL"/>
        </w:rPr>
        <w:t>,</w:t>
      </w:r>
      <w:r>
        <w:rPr>
          <w:lang w:val="pl-PL"/>
        </w:rPr>
        <w:t xml:space="preserve"> </w:t>
      </w:r>
      <w:r w:rsidRPr="00F3596E">
        <w:rPr>
          <w:lang w:val="pl-PL"/>
        </w:rPr>
        <w:t>ciąża, karmienie piersią, kamica moczowa</w:t>
      </w:r>
      <w:r w:rsidRPr="00450F78">
        <w:rPr>
          <w:lang w:val="pl-PL"/>
        </w:rPr>
        <w:t xml:space="preserve">. </w:t>
      </w:r>
    </w:p>
    <w:p w:rsidR="003F3E54" w:rsidRPr="00F3596E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 xml:space="preserve">      P</w:t>
      </w:r>
      <w:r w:rsidRPr="00F3596E">
        <w:rPr>
          <w:lang w:val="pl-PL"/>
        </w:rPr>
        <w:t>rzed zastosowaniem zachęca się do konsultacji z lekarzem</w:t>
      </w:r>
      <w:r>
        <w:rPr>
          <w:lang w:val="pl-PL"/>
        </w:rPr>
        <w:t>.</w:t>
      </w:r>
    </w:p>
    <w:p w:rsidR="003F3E54" w:rsidRPr="00F3596E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 xml:space="preserve">      Realizuje się</w:t>
      </w:r>
      <w:r w:rsidRPr="00F3596E">
        <w:rPr>
          <w:lang w:val="pl-PL"/>
        </w:rPr>
        <w:t xml:space="preserve"> przez apteki i </w:t>
      </w:r>
      <w:r>
        <w:rPr>
          <w:lang w:val="pl-PL"/>
        </w:rPr>
        <w:t>specjalistyczne</w:t>
      </w:r>
      <w:r w:rsidRPr="00F3596E">
        <w:rPr>
          <w:lang w:val="pl-PL"/>
        </w:rPr>
        <w:t xml:space="preserve"> służb</w:t>
      </w:r>
      <w:r>
        <w:rPr>
          <w:lang w:val="pl-PL"/>
        </w:rPr>
        <w:t>y</w:t>
      </w:r>
      <w:r w:rsidRPr="00F3596E">
        <w:rPr>
          <w:lang w:val="pl-PL"/>
        </w:rPr>
        <w:t xml:space="preserve"> sieci sprzedaży detalicznej. </w:t>
      </w:r>
    </w:p>
    <w:p w:rsidR="003F3E54" w:rsidRPr="00F3596E" w:rsidRDefault="003F3E54" w:rsidP="003F3E54">
      <w:pPr>
        <w:spacing w:after="0" w:line="240" w:lineRule="auto"/>
        <w:rPr>
          <w:lang w:val="pl-PL"/>
        </w:rPr>
      </w:pPr>
      <w:r w:rsidRPr="00F3596E">
        <w:rPr>
          <w:lang w:val="pl-PL"/>
        </w:rPr>
        <w:t xml:space="preserve">      Termin przydatności do spożycia  - 2 lata od daty produkcji. Przechowywać w suchym,</w:t>
      </w:r>
    </w:p>
    <w:p w:rsidR="003F3E54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>ciemnym, niedostępnym</w:t>
      </w:r>
      <w:r w:rsidRPr="00F3596E">
        <w:rPr>
          <w:lang w:val="pl-PL"/>
        </w:rPr>
        <w:t xml:space="preserve"> dla dzieci</w:t>
      </w:r>
      <w:r>
        <w:rPr>
          <w:lang w:val="pl-PL"/>
        </w:rPr>
        <w:t xml:space="preserve"> miejscu,</w:t>
      </w:r>
      <w:r w:rsidRPr="00F3596E">
        <w:rPr>
          <w:lang w:val="pl-PL"/>
        </w:rPr>
        <w:t xml:space="preserve"> </w:t>
      </w:r>
      <w:r>
        <w:rPr>
          <w:lang w:val="pl-PL"/>
        </w:rPr>
        <w:t>przy</w:t>
      </w:r>
      <w:r w:rsidRPr="00F3596E">
        <w:rPr>
          <w:lang w:val="pl-PL"/>
        </w:rPr>
        <w:t xml:space="preserve"> temperaturze nie</w:t>
      </w:r>
      <w:r>
        <w:rPr>
          <w:lang w:val="pl-PL"/>
        </w:rPr>
        <w:t xml:space="preserve"> wyżej 25</w:t>
      </w:r>
      <w:r w:rsidRPr="00F3596E">
        <w:rPr>
          <w:rFonts w:ascii="Arial" w:hAnsi="Arial" w:cs="Arial"/>
          <w:shd w:val="clear" w:color="auto" w:fill="FFFFFF"/>
          <w:lang w:val="pl-PL"/>
        </w:rPr>
        <w:t>°C</w:t>
      </w:r>
      <w:r>
        <w:rPr>
          <w:lang w:val="pl-PL"/>
        </w:rPr>
        <w:t>.</w:t>
      </w:r>
      <w:r w:rsidRPr="00F3596E">
        <w:rPr>
          <w:lang w:val="pl-PL"/>
        </w:rPr>
        <w:t xml:space="preserve"> </w:t>
      </w:r>
    </w:p>
    <w:p w:rsidR="003F3E54" w:rsidRDefault="003F3E54" w:rsidP="003F3E54">
      <w:pPr>
        <w:spacing w:after="0" w:line="240" w:lineRule="auto"/>
        <w:jc w:val="center"/>
        <w:rPr>
          <w:b/>
          <w:sz w:val="28"/>
          <w:lang w:val="pl-PL"/>
        </w:rPr>
      </w:pPr>
    </w:p>
    <w:p w:rsidR="003F3E54" w:rsidRPr="00343C5E" w:rsidRDefault="003F3E54" w:rsidP="003F3E54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  <w:sz w:val="28"/>
          <w:lang w:val="pl-PL"/>
        </w:rPr>
      </w:pPr>
      <w:r w:rsidRPr="00343C5E">
        <w:rPr>
          <w:b/>
          <w:sz w:val="28"/>
          <w:lang w:val="pl-PL"/>
        </w:rPr>
        <w:t>Ocena ekspertów surowców</w:t>
      </w:r>
    </w:p>
    <w:p w:rsidR="003F3E54" w:rsidRPr="00343C5E" w:rsidRDefault="003F3E54" w:rsidP="003F3E54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  <w:r w:rsidRPr="00D51B7E">
        <w:rPr>
          <w:lang w:val="pl-PL"/>
        </w:rPr>
        <w:t xml:space="preserve">      </w:t>
      </w:r>
      <w:r>
        <w:rPr>
          <w:lang w:val="pl-PL"/>
        </w:rPr>
        <w:t>Według przepisu w skład S</w:t>
      </w:r>
      <w:r w:rsidRPr="007D160E">
        <w:rPr>
          <w:lang w:val="pl-PL"/>
        </w:rPr>
        <w:t>uplement diety</w:t>
      </w:r>
      <w:r>
        <w:rPr>
          <w:lang w:val="pl-PL"/>
        </w:rPr>
        <w:t xml:space="preserve"> do jedzenia</w:t>
      </w:r>
      <w:r w:rsidRPr="007D160E">
        <w:rPr>
          <w:lang w:val="pl-PL"/>
        </w:rPr>
        <w:t xml:space="preserve"> «</w:t>
      </w:r>
      <w:r w:rsidRPr="0033605C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33605C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33605C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33605C">
        <w:rPr>
          <w:rStyle w:val="notranslate"/>
          <w:color w:val="000000"/>
          <w:lang w:val="pl-PL"/>
        </w:rPr>
        <w:t>"</w:t>
      </w:r>
      <w:r w:rsidRPr="0033605C">
        <w:rPr>
          <w:lang w:val="pl-PL"/>
        </w:rPr>
        <w:t>»</w:t>
      </w:r>
      <w:r>
        <w:rPr>
          <w:lang w:val="pl-PL"/>
        </w:rPr>
        <w:t xml:space="preserve"> zawarte</w:t>
      </w:r>
      <w:r w:rsidRPr="00D51B7E">
        <w:rPr>
          <w:lang w:val="pl-PL"/>
        </w:rPr>
        <w:t xml:space="preserve">: </w:t>
      </w:r>
    </w:p>
    <w:p w:rsidR="003F3E54" w:rsidRPr="00D51B7E" w:rsidRDefault="003F3E54" w:rsidP="003F3E54">
      <w:pPr>
        <w:spacing w:after="0" w:line="240" w:lineRule="auto"/>
        <w:rPr>
          <w:lang w:val="pl-PL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5993"/>
        <w:gridCol w:w="1417"/>
        <w:gridCol w:w="1211"/>
      </w:tblGrid>
      <w:tr w:rsidR="003F3E54" w:rsidTr="006D4E17">
        <w:trPr>
          <w:trHeight w:val="322"/>
          <w:jc w:val="center"/>
        </w:trPr>
        <w:tc>
          <w:tcPr>
            <w:tcW w:w="582" w:type="dxa"/>
          </w:tcPr>
          <w:p w:rsidR="003F3E54" w:rsidRDefault="003F3E54" w:rsidP="006D4E17">
            <w:pPr>
              <w:spacing w:after="0" w:line="240" w:lineRule="auto"/>
            </w:pPr>
            <w:r>
              <w:t>№</w:t>
            </w:r>
          </w:p>
        </w:tc>
        <w:tc>
          <w:tcPr>
            <w:tcW w:w="5993" w:type="dxa"/>
          </w:tcPr>
          <w:p w:rsidR="003F3E54" w:rsidRDefault="003F3E54" w:rsidP="006D4E17">
            <w:pPr>
              <w:spacing w:after="0" w:line="240" w:lineRule="auto"/>
              <w:jc w:val="center"/>
            </w:pPr>
            <w:r w:rsidRPr="00D51B7E">
              <w:t>Nazwa składnika</w:t>
            </w:r>
          </w:p>
        </w:tc>
        <w:tc>
          <w:tcPr>
            <w:tcW w:w="1417" w:type="dxa"/>
          </w:tcPr>
          <w:p w:rsidR="003F3E54" w:rsidRPr="00D51B7E" w:rsidRDefault="003F3E54" w:rsidP="006D4E17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Jednostke</w:t>
            </w:r>
          </w:p>
        </w:tc>
        <w:tc>
          <w:tcPr>
            <w:tcW w:w="1211" w:type="dxa"/>
          </w:tcPr>
          <w:p w:rsidR="003F3E54" w:rsidRDefault="003F3E54" w:rsidP="006D4E17">
            <w:pPr>
              <w:spacing w:after="0" w:line="240" w:lineRule="auto"/>
              <w:jc w:val="center"/>
            </w:pPr>
            <w:r>
              <w:rPr>
                <w:lang w:val="pl-PL"/>
              </w:rPr>
              <w:t>I</w:t>
            </w:r>
            <w:r w:rsidRPr="00D51B7E">
              <w:t>lość</w:t>
            </w:r>
          </w:p>
        </w:tc>
      </w:tr>
      <w:tr w:rsidR="003F3E54" w:rsidTr="006D4E17">
        <w:trPr>
          <w:trHeight w:val="306"/>
          <w:jc w:val="center"/>
        </w:trPr>
        <w:tc>
          <w:tcPr>
            <w:tcW w:w="582" w:type="dxa"/>
          </w:tcPr>
          <w:p w:rsidR="003F3E54" w:rsidRDefault="003F3E54" w:rsidP="006D4E17">
            <w:pPr>
              <w:spacing w:after="0" w:line="240" w:lineRule="auto"/>
            </w:pPr>
            <w:r>
              <w:t>1</w:t>
            </w:r>
          </w:p>
        </w:tc>
        <w:tc>
          <w:tcPr>
            <w:tcW w:w="5993" w:type="dxa"/>
          </w:tcPr>
          <w:p w:rsidR="003F3E54" w:rsidRPr="00D51B7E" w:rsidRDefault="003F3E54" w:rsidP="006D4E17">
            <w:pPr>
              <w:spacing w:after="0" w:line="240" w:lineRule="auto"/>
              <w:rPr>
                <w:lang w:val="pl-PL"/>
              </w:rPr>
            </w:pPr>
            <w:r w:rsidRPr="00D51B7E">
              <w:rPr>
                <w:lang w:val="pl-PL"/>
              </w:rPr>
              <w:t xml:space="preserve">Materiały do produkcji suplementów diety </w:t>
            </w:r>
            <w:r>
              <w:rPr>
                <w:lang w:val="pl-PL"/>
              </w:rPr>
              <w:t>do jedzenia</w:t>
            </w:r>
            <w:r w:rsidRPr="00D51B7E">
              <w:rPr>
                <w:lang w:val="pl-PL"/>
              </w:rPr>
              <w:t xml:space="preserve"> "Mumi</w:t>
            </w:r>
            <w:r>
              <w:rPr>
                <w:lang w:val="pl-PL"/>
              </w:rPr>
              <w:t>jo</w:t>
            </w:r>
            <w:r w:rsidRPr="00D51B7E">
              <w:rPr>
                <w:lang w:val="pl-PL"/>
              </w:rPr>
              <w:t xml:space="preserve"> oczyszcz</w:t>
            </w:r>
            <w:r>
              <w:rPr>
                <w:lang w:val="pl-PL"/>
              </w:rPr>
              <w:t>one</w:t>
            </w:r>
            <w:r w:rsidRPr="00D51B7E">
              <w:rPr>
                <w:lang w:val="pl-PL"/>
              </w:rPr>
              <w:t>"</w:t>
            </w:r>
          </w:p>
        </w:tc>
        <w:tc>
          <w:tcPr>
            <w:tcW w:w="1417" w:type="dxa"/>
          </w:tcPr>
          <w:p w:rsidR="003F3E54" w:rsidRDefault="003F3E54" w:rsidP="006D4E17">
            <w:pPr>
              <w:spacing w:after="0" w:line="240" w:lineRule="auto"/>
            </w:pPr>
            <w:r w:rsidRPr="00D51B7E">
              <w:rPr>
                <w:lang w:val="pl-PL"/>
              </w:rPr>
              <w:t xml:space="preserve">        </w:t>
            </w:r>
            <w:r>
              <w:t>%</w:t>
            </w:r>
          </w:p>
        </w:tc>
        <w:tc>
          <w:tcPr>
            <w:tcW w:w="1211" w:type="dxa"/>
          </w:tcPr>
          <w:p w:rsidR="003F3E54" w:rsidRDefault="003F3E54" w:rsidP="006D4E17">
            <w:pPr>
              <w:spacing w:after="0" w:line="240" w:lineRule="auto"/>
            </w:pPr>
            <w:r>
              <w:t xml:space="preserve">       100</w:t>
            </w:r>
          </w:p>
        </w:tc>
      </w:tr>
    </w:tbl>
    <w:p w:rsidR="003F3E54" w:rsidRDefault="003F3E54" w:rsidP="003F3E54">
      <w:pPr>
        <w:spacing w:after="0" w:line="240" w:lineRule="auto"/>
      </w:pPr>
      <w:r>
        <w:t xml:space="preserve"> </w:t>
      </w:r>
    </w:p>
    <w:p w:rsidR="003F3E54" w:rsidRPr="007370D1" w:rsidRDefault="003F3E54" w:rsidP="003F3E54">
      <w:pPr>
        <w:spacing w:after="0" w:line="240" w:lineRule="auto"/>
        <w:rPr>
          <w:lang w:val="pl-PL"/>
        </w:rPr>
      </w:pPr>
      <w:r w:rsidRPr="007370D1">
        <w:rPr>
          <w:lang w:val="pl-PL"/>
        </w:rPr>
        <w:t xml:space="preserve">       </w:t>
      </w:r>
      <w:r>
        <w:rPr>
          <w:lang w:val="pl-PL"/>
        </w:rPr>
        <w:t>Wed</w:t>
      </w:r>
      <w:r w:rsidRPr="007370D1">
        <w:rPr>
          <w:lang w:val="pl-PL"/>
        </w:rPr>
        <w:t>ł</w:t>
      </w:r>
      <w:r>
        <w:rPr>
          <w:lang w:val="pl-PL"/>
        </w:rPr>
        <w:t>ug</w:t>
      </w:r>
      <w:r w:rsidRPr="007370D1">
        <w:rPr>
          <w:lang w:val="pl-PL"/>
        </w:rPr>
        <w:t xml:space="preserve"> </w:t>
      </w:r>
      <w:r>
        <w:rPr>
          <w:lang w:val="pl-PL"/>
        </w:rPr>
        <w:t>o</w:t>
      </w:r>
      <w:r w:rsidRPr="007370D1">
        <w:rPr>
          <w:lang w:val="pl-PL"/>
        </w:rPr>
        <w:t>ś</w:t>
      </w:r>
      <w:r>
        <w:rPr>
          <w:lang w:val="pl-PL"/>
        </w:rPr>
        <w:t>wiadczenia</w:t>
      </w:r>
      <w:r w:rsidRPr="007370D1">
        <w:rPr>
          <w:lang w:val="pl-PL"/>
        </w:rPr>
        <w:t xml:space="preserve"> </w:t>
      </w:r>
      <w:r>
        <w:rPr>
          <w:lang w:val="pl-PL"/>
        </w:rPr>
        <w:t>wnioskodawcy</w:t>
      </w:r>
      <w:r w:rsidRPr="007370D1">
        <w:rPr>
          <w:lang w:val="pl-PL"/>
        </w:rPr>
        <w:t xml:space="preserve"> </w:t>
      </w:r>
      <w:r>
        <w:rPr>
          <w:lang w:val="pl-PL"/>
        </w:rPr>
        <w:t>suplementy</w:t>
      </w:r>
      <w:r w:rsidRPr="007370D1">
        <w:rPr>
          <w:lang w:val="pl-PL"/>
        </w:rPr>
        <w:t xml:space="preserve"> </w:t>
      </w:r>
      <w:r>
        <w:rPr>
          <w:lang w:val="pl-PL"/>
        </w:rPr>
        <w:t>diety</w:t>
      </w:r>
      <w:r w:rsidRPr="007370D1">
        <w:rPr>
          <w:lang w:val="pl-PL"/>
        </w:rPr>
        <w:t xml:space="preserve"> </w:t>
      </w:r>
      <w:r>
        <w:rPr>
          <w:lang w:val="pl-PL"/>
        </w:rPr>
        <w:t>nie zawierają</w:t>
      </w:r>
      <w:r w:rsidRPr="007370D1">
        <w:rPr>
          <w:lang w:val="pl-PL"/>
        </w:rPr>
        <w:t xml:space="preserve"> składniki pochodzące z organizmów genetycznie zmodyfikowanych, substancje narkotyczn</w:t>
      </w:r>
      <w:r>
        <w:rPr>
          <w:lang w:val="pl-PL"/>
        </w:rPr>
        <w:t>e</w:t>
      </w:r>
      <w:r w:rsidRPr="007370D1">
        <w:rPr>
          <w:lang w:val="pl-PL"/>
        </w:rPr>
        <w:t xml:space="preserve"> i psychotropowe,  </w:t>
      </w:r>
      <w:r>
        <w:rPr>
          <w:lang w:val="pl-PL"/>
        </w:rPr>
        <w:t>a także</w:t>
      </w:r>
      <w:r w:rsidRPr="007370D1">
        <w:rPr>
          <w:lang w:val="pl-PL"/>
        </w:rPr>
        <w:t xml:space="preserve"> </w:t>
      </w:r>
      <w:r>
        <w:rPr>
          <w:lang w:val="pl-PL"/>
        </w:rPr>
        <w:t>substancje</w:t>
      </w:r>
      <w:r w:rsidRPr="007370D1">
        <w:rPr>
          <w:lang w:val="pl-PL"/>
        </w:rPr>
        <w:t xml:space="preserve"> </w:t>
      </w:r>
      <w:r>
        <w:rPr>
          <w:lang w:val="pl-PL"/>
        </w:rPr>
        <w:t>o</w:t>
      </w:r>
      <w:r w:rsidRPr="007370D1">
        <w:rPr>
          <w:lang w:val="pl-PL"/>
        </w:rPr>
        <w:t>trzymywane poprzez nanotechnologie i nanocząstki, hormonów i</w:t>
      </w:r>
      <w:r>
        <w:rPr>
          <w:lang w:val="pl-PL"/>
        </w:rPr>
        <w:t xml:space="preserve"> p</w:t>
      </w:r>
      <w:r w:rsidRPr="007370D1">
        <w:rPr>
          <w:lang w:val="pl-PL"/>
        </w:rPr>
        <w:t>estycydów</w:t>
      </w:r>
      <w:r>
        <w:rPr>
          <w:lang w:val="pl-PL"/>
        </w:rPr>
        <w:t>.</w:t>
      </w:r>
    </w:p>
    <w:p w:rsidR="003F3E54" w:rsidRPr="007370D1" w:rsidRDefault="003F3E54" w:rsidP="003F3E54">
      <w:pPr>
        <w:spacing w:after="0" w:line="240" w:lineRule="auto"/>
        <w:rPr>
          <w:lang w:val="pl-PL"/>
        </w:rPr>
      </w:pPr>
      <w:r w:rsidRPr="007370D1">
        <w:rPr>
          <w:lang w:val="pl-PL"/>
        </w:rPr>
        <w:t xml:space="preserve"> </w:t>
      </w:r>
    </w:p>
    <w:p w:rsidR="003F3E54" w:rsidRPr="00343C5E" w:rsidRDefault="003F3E54" w:rsidP="003F3E54">
      <w:pPr>
        <w:spacing w:after="0" w:line="240" w:lineRule="auto"/>
        <w:rPr>
          <w:sz w:val="20"/>
          <w:szCs w:val="20"/>
          <w:lang w:val="pl-PL"/>
        </w:rPr>
      </w:pPr>
      <w:r w:rsidRPr="00343C5E">
        <w:rPr>
          <w:b/>
          <w:sz w:val="20"/>
          <w:szCs w:val="20"/>
          <w:lang w:val="pl-PL"/>
        </w:rPr>
        <w:t>Mumijo</w:t>
      </w:r>
      <w:r w:rsidRPr="00343C5E">
        <w:rPr>
          <w:sz w:val="20"/>
          <w:szCs w:val="20"/>
          <w:lang w:val="pl-PL"/>
        </w:rPr>
        <w:t xml:space="preserve"> - organiczno-mineralny produkt naturalnego pochodzenia. Główne skupiska mumijo w Górach Ałtaju znajdują się głównie w leśno-stepowych i stepowych średnie górskich krajobrazach. Skopiska mają zazwyczaj proste płaskie i albo przyjmują soczewkowy kształt, umieszczają się blisko powierzchni. Mumijo jest produktem geo krajobrazu, w związku z tym, warunki jego powstania i rozmieszczenia powodowane geologiczną i geomorfologiczną strukturą terytorium,  klimatem, przyrodą, roślinnośćią i t.d.  W jego skład wchodzą części organiczne i nieorganiczne, a także obejmuje:  koło  30 makro-i mikroelementów,  koło 10  różnych tlenków metalu,  krzemianowe grupy dwutlenek krzemionka, fosforowy bezwodnik,  różne organiczne materiały i kwasy.  Każdy składnik może </w:t>
      </w:r>
    </w:p>
    <w:p w:rsidR="003F3E54" w:rsidRPr="00343C5E" w:rsidRDefault="003F3E54" w:rsidP="003F3E54">
      <w:pPr>
        <w:spacing w:after="0" w:line="240" w:lineRule="auto"/>
        <w:rPr>
          <w:sz w:val="20"/>
          <w:szCs w:val="20"/>
          <w:lang w:val="pl-PL"/>
        </w:rPr>
      </w:pPr>
      <w:r w:rsidRPr="00343C5E">
        <w:rPr>
          <w:sz w:val="20"/>
          <w:szCs w:val="20"/>
          <w:lang w:val="pl-PL"/>
        </w:rPr>
        <w:t xml:space="preserve">wpływać na odpowiednie procesy w organizmie i przyspieszać regenerację różnych tkanek.  </w:t>
      </w:r>
    </w:p>
    <w:p w:rsidR="003F3E54" w:rsidRPr="00343C5E" w:rsidRDefault="003F3E54" w:rsidP="003F3E54">
      <w:pPr>
        <w:spacing w:after="0" w:line="240" w:lineRule="auto"/>
        <w:rPr>
          <w:sz w:val="20"/>
          <w:szCs w:val="20"/>
          <w:lang w:val="pl-PL"/>
        </w:rPr>
      </w:pPr>
      <w:r w:rsidRPr="00343C5E">
        <w:rPr>
          <w:sz w:val="20"/>
          <w:szCs w:val="20"/>
          <w:lang w:val="pl-PL"/>
        </w:rPr>
        <w:t xml:space="preserve">Dzięki mineralnemu składu mumijo stymuluje aktywność wielu systemów enzymatycznych w organizmie i  </w:t>
      </w:r>
    </w:p>
    <w:p w:rsidR="003F3E54" w:rsidRPr="00343C5E" w:rsidRDefault="003F3E54" w:rsidP="003F3E54">
      <w:pPr>
        <w:spacing w:after="0" w:line="240" w:lineRule="auto"/>
        <w:rPr>
          <w:sz w:val="20"/>
          <w:szCs w:val="20"/>
          <w:lang w:val="pl-PL"/>
        </w:rPr>
      </w:pPr>
      <w:r w:rsidRPr="00343C5E">
        <w:rPr>
          <w:sz w:val="20"/>
          <w:szCs w:val="20"/>
          <w:lang w:val="pl-PL"/>
        </w:rPr>
        <w:t xml:space="preserve">wspomaga różne procesy immunologiczne.  Leki  mumijo  stymulują procesy regeneracji kości, wzmacnia regenerację tkanki mięśniowej i krwi, przemianę mineralną, przyspieszają gojenie się ran. Stymulujący wpływ jego na reflekso-troficzne funkcje organizmu charakteryzują się wzmacnieniem systemu regeneracyjnego i regeneracyjnych zdolności włókien nerwowych, co z kolei prowadzi do normalizacji procesów metabolicznych i odzyskiwania substancji organicznych niezbędnych do odbudowy chorych tkanek. Mumijo powszechnie stosowane przy chorobach układu trawiennego, systemu nerwowego, w leczeniu chorób skóry. Mumijo  ma właściwości adaptogenne:  zwiększa odporność organizmu z powodu zmniejszonej zawartości tlenu w powietrzu,  zwiększa reaktywność układu krwiotwórczego i zmniejsza wrażliwość niedobóru tlenu na centralny układ nerwowy we krwi (jest to powodowane zwiększeniem intensywnośći procesów utleniania pod wpływem mumijo), organizm staje się bardziej stabilny w warunkach obciążenia fizycznego.  Mechanizm adaptogennego działania mumijo związany z  </w:t>
      </w:r>
    </w:p>
    <w:p w:rsidR="003F3E54" w:rsidRPr="00343C5E" w:rsidRDefault="003F3E54" w:rsidP="003F3E54">
      <w:pPr>
        <w:spacing w:after="0" w:line="240" w:lineRule="auto"/>
        <w:rPr>
          <w:sz w:val="20"/>
          <w:szCs w:val="20"/>
          <w:lang w:val="pl-PL"/>
        </w:rPr>
      </w:pPr>
      <w:r w:rsidRPr="00343C5E">
        <w:rPr>
          <w:sz w:val="20"/>
          <w:szCs w:val="20"/>
        </w:rPr>
        <w:lastRenderedPageBreak/>
        <w:t>связан</w:t>
      </w:r>
      <w:r w:rsidRPr="00343C5E">
        <w:rPr>
          <w:sz w:val="20"/>
          <w:szCs w:val="20"/>
          <w:lang w:val="pl-PL"/>
        </w:rPr>
        <w:t xml:space="preserve"> z obecnością w składzie kompleksu makro i mikroelementów.  Te elementy i ich związki kompleksowe pozytywnie wpływa na naturalne i sztuczne czynniki ochronnych właściwości organizmu. Mikroelementy mają znaczący wpływ na białkowy, węglowodany, mineralny metabolizm, na Procesy redoksowe, na procesy regeneracyjne, uczestniczą w procesach hematopoezy i immunogenesis. Wynikiem tego jest niespecyficzny stymulujący wpływ na cały organizm, która jest przedstawiona na poziomie komórkowym: następuje intensywny podział, zwiększa się liczba komórek, wzmacnia się wymiana kwasów nukleinowych i białka całkowitego. Dzięki temu, mumujo ma korzystny wpływ na odnowienie składu krwi obwodowej, szpiku kostnego i śledziony. Mumijo ma właściwości antytoksyczne: pomaga w różnych zatruciach, w tym alkoholowych. Mumijo efektywny adaptogenny i regenerujący środek w leczeniu pooperacyjnym. Ma działanie wzmacniające i kojąco na organizm, zwiększa wydzielanie śluzówek dróg oddechowych i przewodu pokarmowego, zwiększa przepuszczalność ścian naczyń, stymuluje proliferację komórek tkanki łącznej. Mumijo ma własności kumulujące – powoli wychodzi z organizmu. Najbardziej aktywny narząd wydalniczy jest skóra, bo w niej silnie wyrażone reakcje tkankowe. Mumijo stosowane w niekorzystnych środowiskowych warunkach, jako środek profilaktyczny zmniejsza wpływu zagrożeń środowiskowych</w:t>
      </w:r>
      <w:r>
        <w:rPr>
          <w:sz w:val="20"/>
          <w:szCs w:val="20"/>
          <w:lang w:val="pl-PL"/>
        </w:rPr>
        <w:t xml:space="preserve">, </w:t>
      </w:r>
      <w:r w:rsidRPr="00343C5E">
        <w:rPr>
          <w:sz w:val="20"/>
          <w:szCs w:val="20"/>
          <w:lang w:val="pl-PL"/>
        </w:rPr>
        <w:t>w tym zwiększone promieniowanie oraz skutki uboczne leków</w:t>
      </w:r>
      <w:r>
        <w:rPr>
          <w:sz w:val="20"/>
          <w:szCs w:val="20"/>
          <w:lang w:val="pl-PL"/>
        </w:rPr>
        <w:t xml:space="preserve">. </w:t>
      </w:r>
      <w:r w:rsidRPr="00343C5E">
        <w:rPr>
          <w:sz w:val="20"/>
          <w:szCs w:val="20"/>
          <w:lang w:val="pl-PL"/>
        </w:rPr>
        <w:t xml:space="preserve">(«Encyklopedia suplementów diety», tom pierwszy, 1998 </w:t>
      </w:r>
      <w:r w:rsidRPr="00590214">
        <w:rPr>
          <w:sz w:val="20"/>
          <w:szCs w:val="20"/>
        </w:rPr>
        <w:t>г</w:t>
      </w:r>
      <w:r w:rsidRPr="00343C5E">
        <w:rPr>
          <w:sz w:val="20"/>
          <w:szCs w:val="20"/>
          <w:lang w:val="pl-PL"/>
        </w:rPr>
        <w:t>., «Mu</w:t>
      </w:r>
      <w:r>
        <w:rPr>
          <w:sz w:val="20"/>
          <w:szCs w:val="20"/>
          <w:lang w:val="pl-PL"/>
        </w:rPr>
        <w:t>mijo</w:t>
      </w:r>
      <w:r w:rsidRPr="00343C5E">
        <w:rPr>
          <w:sz w:val="20"/>
          <w:szCs w:val="20"/>
          <w:lang w:val="pl-PL"/>
        </w:rPr>
        <w:t xml:space="preserve">», </w:t>
      </w:r>
      <w:r>
        <w:rPr>
          <w:sz w:val="20"/>
          <w:szCs w:val="20"/>
          <w:lang w:val="pl-PL"/>
        </w:rPr>
        <w:t>M</w:t>
      </w:r>
      <w:r w:rsidRPr="00343C5E">
        <w:rPr>
          <w:sz w:val="20"/>
          <w:szCs w:val="20"/>
          <w:lang w:val="pl-PL"/>
        </w:rPr>
        <w:t>.,  2005.).</w:t>
      </w:r>
      <w:r w:rsidRPr="00343C5E">
        <w:rPr>
          <w:lang w:val="pl-PL"/>
        </w:rPr>
        <w:t xml:space="preserve"> </w:t>
      </w:r>
    </w:p>
    <w:p w:rsidR="003F3E54" w:rsidRDefault="003F3E54" w:rsidP="003F3E54">
      <w:pPr>
        <w:spacing w:after="0" w:line="240" w:lineRule="auto"/>
        <w:rPr>
          <w:b/>
          <w:sz w:val="28"/>
          <w:szCs w:val="28"/>
          <w:lang w:val="pl-PL"/>
        </w:rPr>
      </w:pPr>
    </w:p>
    <w:p w:rsidR="003F3E54" w:rsidRPr="00691FE6" w:rsidRDefault="003F3E54" w:rsidP="003F3E54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691FE6">
        <w:rPr>
          <w:b/>
          <w:sz w:val="28"/>
          <w:szCs w:val="28"/>
          <w:lang w:val="pl-PL"/>
        </w:rPr>
        <w:t xml:space="preserve">Wyniki badania na zawartość głównych </w:t>
      </w:r>
    </w:p>
    <w:p w:rsidR="003F3E54" w:rsidRPr="00691FE6" w:rsidRDefault="003F3E54" w:rsidP="003F3E54">
      <w:pPr>
        <w:pStyle w:val="a7"/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691FE6">
        <w:rPr>
          <w:b/>
          <w:sz w:val="28"/>
          <w:szCs w:val="28"/>
          <w:lang w:val="pl-PL"/>
        </w:rPr>
        <w:t>biologicznie czynnych składników</w:t>
      </w:r>
    </w:p>
    <w:p w:rsidR="003F3E54" w:rsidRDefault="003F3E54" w:rsidP="003F3E54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3F3E54" w:rsidRDefault="003F3E54" w:rsidP="003F3E54">
      <w:pPr>
        <w:spacing w:after="0" w:line="240" w:lineRule="auto"/>
        <w:ind w:firstLine="708"/>
        <w:rPr>
          <w:lang w:val="pl-PL"/>
        </w:rPr>
      </w:pPr>
      <w:r w:rsidRPr="007D160E">
        <w:rPr>
          <w:lang w:val="pl-PL"/>
        </w:rPr>
        <w:t xml:space="preserve">Protokoły badań </w:t>
      </w:r>
      <w:r>
        <w:rPr>
          <w:lang w:val="pl-PL"/>
        </w:rPr>
        <w:t>suplement</w:t>
      </w:r>
      <w:r w:rsidRPr="007D160E">
        <w:rPr>
          <w:lang w:val="pl-PL"/>
        </w:rPr>
        <w:t>ó</w:t>
      </w:r>
      <w:r>
        <w:rPr>
          <w:lang w:val="pl-PL"/>
        </w:rPr>
        <w:t>w</w:t>
      </w:r>
      <w:r w:rsidRPr="007D160E">
        <w:rPr>
          <w:lang w:val="pl-PL"/>
        </w:rPr>
        <w:t xml:space="preserve"> </w:t>
      </w:r>
      <w:r>
        <w:rPr>
          <w:lang w:val="pl-PL"/>
        </w:rPr>
        <w:t>diety</w:t>
      </w:r>
      <w:r w:rsidRPr="007D160E">
        <w:rPr>
          <w:lang w:val="pl-PL"/>
        </w:rPr>
        <w:t xml:space="preserve"> w zakresie uwierzytelnienia</w:t>
      </w:r>
      <w:r>
        <w:rPr>
          <w:lang w:val="pl-PL"/>
        </w:rPr>
        <w:t xml:space="preserve">, </w:t>
      </w:r>
      <w:r w:rsidRPr="007D160E">
        <w:rPr>
          <w:lang w:val="pl-PL"/>
        </w:rPr>
        <w:t>wykonan</w:t>
      </w:r>
      <w:r>
        <w:rPr>
          <w:lang w:val="pl-PL"/>
        </w:rPr>
        <w:t>ych</w:t>
      </w:r>
      <w:r w:rsidRPr="007D160E">
        <w:rPr>
          <w:lang w:val="pl-PL"/>
        </w:rPr>
        <w:t xml:space="preserve"> przez</w:t>
      </w:r>
      <w:r>
        <w:rPr>
          <w:lang w:val="pl-PL"/>
        </w:rPr>
        <w:t xml:space="preserve"> A</w:t>
      </w:r>
      <w:r w:rsidRPr="007D160E">
        <w:rPr>
          <w:lang w:val="pl-PL"/>
        </w:rPr>
        <w:t>kredytowane centrum badań laboratoryjnych</w:t>
      </w:r>
      <w:r>
        <w:rPr>
          <w:lang w:val="pl-PL"/>
        </w:rPr>
        <w:t xml:space="preserve"> GBUZ</w:t>
      </w:r>
      <w:r w:rsidRPr="007D160E">
        <w:rPr>
          <w:lang w:val="pl-PL"/>
        </w:rPr>
        <w:t xml:space="preserve">  «</w:t>
      </w:r>
      <w:r w:rsidRPr="00DF3D82">
        <w:rPr>
          <w:lang w:val="pl-PL"/>
        </w:rPr>
        <w:t xml:space="preserve">Centrum </w:t>
      </w:r>
      <w:r>
        <w:rPr>
          <w:lang w:val="pl-PL"/>
        </w:rPr>
        <w:t>l</w:t>
      </w:r>
      <w:r w:rsidRPr="00DF3D82">
        <w:rPr>
          <w:lang w:val="pl-PL"/>
        </w:rPr>
        <w:t xml:space="preserve">eków i </w:t>
      </w:r>
      <w:r>
        <w:rPr>
          <w:lang w:val="pl-PL"/>
        </w:rPr>
        <w:t>k</w:t>
      </w:r>
      <w:r w:rsidRPr="00DF3D82">
        <w:rPr>
          <w:lang w:val="pl-PL"/>
        </w:rPr>
        <w:t xml:space="preserve">ontroli </w:t>
      </w:r>
      <w:r>
        <w:rPr>
          <w:lang w:val="pl-PL"/>
        </w:rPr>
        <w:t>j</w:t>
      </w:r>
      <w:r w:rsidRPr="00DF3D82">
        <w:rPr>
          <w:lang w:val="pl-PL"/>
        </w:rPr>
        <w:t>akości</w:t>
      </w:r>
      <w:r>
        <w:rPr>
          <w:lang w:val="pl-PL"/>
        </w:rPr>
        <w:t xml:space="preserve"> </w:t>
      </w:r>
      <w:r w:rsidRPr="00DF3D82">
        <w:rPr>
          <w:lang w:val="pl-PL"/>
        </w:rPr>
        <w:t>Departament</w:t>
      </w:r>
      <w:r>
        <w:rPr>
          <w:lang w:val="pl-PL"/>
        </w:rPr>
        <w:t>u zdrowia w Moskwie</w:t>
      </w:r>
      <w:r w:rsidRPr="00DF3D82">
        <w:rPr>
          <w:lang w:val="pl-PL"/>
        </w:rPr>
        <w:t>» (</w:t>
      </w:r>
      <w:r>
        <w:rPr>
          <w:lang w:val="pl-PL"/>
        </w:rPr>
        <w:t>świadectwo</w:t>
      </w:r>
      <w:r w:rsidRPr="007D160E">
        <w:rPr>
          <w:lang w:val="pl-PL"/>
        </w:rPr>
        <w:t xml:space="preserve"> akredytacji</w:t>
      </w:r>
      <w:r w:rsidRPr="00DF3D82">
        <w:rPr>
          <w:lang w:val="pl-PL"/>
        </w:rPr>
        <w:t xml:space="preserve"> №  </w:t>
      </w:r>
      <w:r>
        <w:rPr>
          <w:lang w:val="pl-PL"/>
        </w:rPr>
        <w:t>GSEN</w:t>
      </w:r>
      <w:r w:rsidRPr="00DF3D82">
        <w:rPr>
          <w:lang w:val="pl-PL"/>
        </w:rPr>
        <w:t>.RU.</w:t>
      </w:r>
      <w:r>
        <w:rPr>
          <w:lang w:val="pl-PL"/>
        </w:rPr>
        <w:t>COA</w:t>
      </w:r>
      <w:r w:rsidRPr="00DF3D82">
        <w:rPr>
          <w:lang w:val="pl-PL"/>
        </w:rPr>
        <w:t xml:space="preserve">.021.533 </w:t>
      </w:r>
      <w:r>
        <w:rPr>
          <w:lang w:val="pl-PL"/>
        </w:rPr>
        <w:t>z</w:t>
      </w:r>
      <w:r w:rsidRPr="00DF3D82">
        <w:rPr>
          <w:lang w:val="pl-PL"/>
        </w:rPr>
        <w:t xml:space="preserve"> 01.09.10, ważne do 01.09.2015)</w:t>
      </w:r>
      <w:r>
        <w:rPr>
          <w:lang w:val="pl-PL"/>
        </w:rPr>
        <w:t xml:space="preserve">, </w:t>
      </w:r>
      <w:r w:rsidRPr="005B5642">
        <w:rPr>
          <w:lang w:val="pl-PL"/>
        </w:rPr>
        <w:t>protokoły</w:t>
      </w:r>
      <w:r w:rsidRPr="00DF3D82">
        <w:rPr>
          <w:lang w:val="pl-PL"/>
        </w:rPr>
        <w:t xml:space="preserve"> № 2</w:t>
      </w:r>
      <w:r>
        <w:rPr>
          <w:lang w:val="pl-PL"/>
        </w:rPr>
        <w:t>/</w:t>
      </w:r>
      <w:r w:rsidRPr="00DF3D82">
        <w:rPr>
          <w:lang w:val="pl-PL"/>
        </w:rPr>
        <w:t>00000534</w:t>
      </w:r>
      <w:r>
        <w:rPr>
          <w:lang w:val="pl-PL"/>
        </w:rPr>
        <w:t xml:space="preserve"> z</w:t>
      </w:r>
      <w:r w:rsidRPr="00DF3D82">
        <w:rPr>
          <w:lang w:val="pl-PL"/>
        </w:rPr>
        <w:t xml:space="preserve"> 18.05.12, № </w:t>
      </w:r>
      <w:r>
        <w:rPr>
          <w:lang w:val="pl-PL"/>
        </w:rPr>
        <w:t>2/00000533 z</w:t>
      </w:r>
      <w:r w:rsidRPr="00DF3D82">
        <w:rPr>
          <w:lang w:val="pl-PL"/>
        </w:rPr>
        <w:t xml:space="preserve"> 18.05.12.</w:t>
      </w:r>
    </w:p>
    <w:p w:rsidR="003F3E54" w:rsidRDefault="003F3E54" w:rsidP="003F3E54">
      <w:pPr>
        <w:spacing w:after="0" w:line="240" w:lineRule="auto"/>
        <w:ind w:firstLine="708"/>
        <w:rPr>
          <w:lang w:val="pl-PL"/>
        </w:rPr>
      </w:pPr>
      <w:r w:rsidRPr="005B5642">
        <w:rPr>
          <w:lang w:val="pl-PL"/>
        </w:rPr>
        <w:t>Aby sprawdzić ilość biologicznie aktywnych składników przeprowadzono badań</w:t>
      </w:r>
      <w:r>
        <w:rPr>
          <w:lang w:val="pl-PL"/>
        </w:rPr>
        <w:t>ia</w:t>
      </w:r>
      <w:r w:rsidRPr="005B5642">
        <w:rPr>
          <w:lang w:val="pl-PL"/>
        </w:rPr>
        <w:t xml:space="preserve"> na zawartość glicyny, </w:t>
      </w:r>
      <w:r>
        <w:rPr>
          <w:lang w:val="pl-PL"/>
        </w:rPr>
        <w:t xml:space="preserve">które najpełniej charakteryzują skład suplementów diety i ich jakości. </w:t>
      </w:r>
      <w:r w:rsidRPr="00FE4CFD">
        <w:rPr>
          <w:lang w:val="pl-PL"/>
        </w:rPr>
        <w:t xml:space="preserve">Badania przeprowadzone zostały na wytycznych </w:t>
      </w:r>
      <w:r>
        <w:rPr>
          <w:lang w:val="pl-PL"/>
        </w:rPr>
        <w:t>R</w:t>
      </w:r>
      <w:r w:rsidRPr="00FE4CFD">
        <w:rPr>
          <w:lang w:val="pl-PL"/>
        </w:rPr>
        <w:t xml:space="preserve"> 4.1.1672-03. </w:t>
      </w:r>
    </w:p>
    <w:p w:rsidR="003F3E54" w:rsidRPr="00FE4CFD" w:rsidRDefault="003F3E54" w:rsidP="003F3E54">
      <w:pPr>
        <w:spacing w:after="0" w:line="240" w:lineRule="auto"/>
        <w:ind w:firstLine="708"/>
        <w:jc w:val="right"/>
        <w:rPr>
          <w:lang w:val="pl-PL"/>
        </w:rPr>
      </w:pPr>
      <w:r>
        <w:rPr>
          <w:lang w:val="pl-PL"/>
        </w:rPr>
        <w:t>Tabela 1.</w:t>
      </w:r>
    </w:p>
    <w:tbl>
      <w:tblPr>
        <w:tblpPr w:leftFromText="180" w:rightFromText="180" w:vertAnchor="text" w:tblpX="94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7"/>
        <w:gridCol w:w="3370"/>
        <w:gridCol w:w="3232"/>
      </w:tblGrid>
      <w:tr w:rsidR="003F3E54" w:rsidTr="006D4E17">
        <w:trPr>
          <w:trHeight w:val="353"/>
        </w:trPr>
        <w:tc>
          <w:tcPr>
            <w:tcW w:w="4167" w:type="dxa"/>
            <w:vMerge w:val="restart"/>
          </w:tcPr>
          <w:p w:rsidR="003F3E54" w:rsidRPr="00FE4CFD" w:rsidRDefault="003F3E54" w:rsidP="006D4E17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Wskaźnik</w:t>
            </w:r>
          </w:p>
        </w:tc>
        <w:tc>
          <w:tcPr>
            <w:tcW w:w="6602" w:type="dxa"/>
            <w:gridSpan w:val="2"/>
          </w:tcPr>
          <w:p w:rsidR="003F3E54" w:rsidRDefault="003F3E54" w:rsidP="006D4E17">
            <w:pPr>
              <w:spacing w:after="0" w:line="240" w:lineRule="auto"/>
              <w:jc w:val="center"/>
            </w:pPr>
            <w:r>
              <w:rPr>
                <w:lang w:val="pl-PL"/>
              </w:rPr>
              <w:t>Z</w:t>
            </w:r>
            <w:r w:rsidRPr="00FE4CFD">
              <w:t>awartość</w:t>
            </w:r>
          </w:p>
        </w:tc>
      </w:tr>
      <w:tr w:rsidR="003F3E54" w:rsidTr="006D4E17">
        <w:trPr>
          <w:trHeight w:val="368"/>
        </w:trPr>
        <w:tc>
          <w:tcPr>
            <w:tcW w:w="4167" w:type="dxa"/>
            <w:vMerge/>
          </w:tcPr>
          <w:p w:rsidR="003F3E54" w:rsidRDefault="003F3E54" w:rsidP="006D4E17">
            <w:pPr>
              <w:spacing w:after="0" w:line="240" w:lineRule="auto"/>
            </w:pPr>
          </w:p>
        </w:tc>
        <w:tc>
          <w:tcPr>
            <w:tcW w:w="3370" w:type="dxa"/>
          </w:tcPr>
          <w:p w:rsidR="003F3E54" w:rsidRDefault="003F3E54" w:rsidP="006D4E17">
            <w:pPr>
              <w:spacing w:after="0" w:line="240" w:lineRule="auto"/>
              <w:jc w:val="center"/>
            </w:pPr>
            <w:r w:rsidRPr="00FE4CFD">
              <w:t>Zgłoszone</w:t>
            </w:r>
          </w:p>
        </w:tc>
        <w:tc>
          <w:tcPr>
            <w:tcW w:w="3232" w:type="dxa"/>
          </w:tcPr>
          <w:p w:rsidR="003F3E54" w:rsidRPr="00FE4CFD" w:rsidRDefault="003F3E54" w:rsidP="006D4E17">
            <w:pPr>
              <w:spacing w:after="0" w:line="240" w:lineRule="auto"/>
              <w:jc w:val="center"/>
              <w:rPr>
                <w:lang w:val="pl-PL"/>
              </w:rPr>
            </w:pPr>
            <w:r w:rsidRPr="00FE4CFD">
              <w:rPr>
                <w:lang w:val="pl-PL"/>
              </w:rPr>
              <w:t>Znalezione</w:t>
            </w:r>
          </w:p>
        </w:tc>
      </w:tr>
      <w:tr w:rsidR="003F3E54" w:rsidTr="006D4E17">
        <w:trPr>
          <w:trHeight w:val="674"/>
        </w:trPr>
        <w:tc>
          <w:tcPr>
            <w:tcW w:w="4167" w:type="dxa"/>
          </w:tcPr>
          <w:p w:rsidR="003F3E54" w:rsidRPr="00FE4CFD" w:rsidRDefault="003F3E54" w:rsidP="006D4E17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FE4CFD">
              <w:t xml:space="preserve">awartość glicyny </w:t>
            </w:r>
            <w:r>
              <w:t xml:space="preserve">, % </w:t>
            </w:r>
            <w:r>
              <w:rPr>
                <w:lang w:val="pl-PL"/>
              </w:rPr>
              <w:t>nie mniej</w:t>
            </w:r>
          </w:p>
        </w:tc>
        <w:tc>
          <w:tcPr>
            <w:tcW w:w="3370" w:type="dxa"/>
          </w:tcPr>
          <w:p w:rsidR="003F3E54" w:rsidRDefault="003F3E54" w:rsidP="006D4E17">
            <w:pPr>
              <w:spacing w:after="0" w:line="240" w:lineRule="auto"/>
              <w:jc w:val="center"/>
              <w:rPr>
                <w:lang w:val="pl-PL"/>
              </w:rPr>
            </w:pPr>
            <w:r>
              <w:t>1,0</w:t>
            </w:r>
          </w:p>
          <w:p w:rsidR="003F3E54" w:rsidRPr="00FE4CFD" w:rsidRDefault="003F3E54" w:rsidP="006D4E17">
            <w:pPr>
              <w:spacing w:after="0" w:line="240" w:lineRule="auto"/>
              <w:jc w:val="center"/>
            </w:pPr>
            <w:r>
              <w:t xml:space="preserve">2 </w:t>
            </w:r>
            <w:r>
              <w:rPr>
                <w:lang w:val="pl-PL"/>
              </w:rPr>
              <w:t>mg</w:t>
            </w:r>
            <w:r>
              <w:t>/</w:t>
            </w:r>
            <w:r>
              <w:rPr>
                <w:lang w:val="pl-PL"/>
              </w:rPr>
              <w:t>tab</w:t>
            </w:r>
            <w:r>
              <w:t>/</w:t>
            </w:r>
            <w:r>
              <w:rPr>
                <w:lang w:val="pl-PL"/>
              </w:rPr>
              <w:t>kap</w:t>
            </w:r>
          </w:p>
        </w:tc>
        <w:tc>
          <w:tcPr>
            <w:tcW w:w="3232" w:type="dxa"/>
          </w:tcPr>
          <w:p w:rsidR="003F3E54" w:rsidRDefault="003F3E54" w:rsidP="006D4E17">
            <w:pPr>
              <w:spacing w:after="0" w:line="240" w:lineRule="auto"/>
              <w:jc w:val="center"/>
            </w:pPr>
            <w:r>
              <w:t>1,2</w:t>
            </w:r>
          </w:p>
          <w:p w:rsidR="003F3E54" w:rsidRDefault="003F3E54" w:rsidP="006D4E17">
            <w:pPr>
              <w:spacing w:after="0" w:line="240" w:lineRule="auto"/>
              <w:jc w:val="center"/>
            </w:pPr>
            <w:r>
              <w:t xml:space="preserve">2,7 </w:t>
            </w:r>
            <w:r>
              <w:rPr>
                <w:lang w:val="pl-PL"/>
              </w:rPr>
              <w:t xml:space="preserve"> mg</w:t>
            </w:r>
            <w:r>
              <w:t>/</w:t>
            </w:r>
            <w:r>
              <w:rPr>
                <w:lang w:val="pl-PL"/>
              </w:rPr>
              <w:t>tab</w:t>
            </w:r>
            <w:r>
              <w:t>/</w:t>
            </w:r>
            <w:r>
              <w:rPr>
                <w:lang w:val="pl-PL"/>
              </w:rPr>
              <w:t>kap</w:t>
            </w:r>
          </w:p>
        </w:tc>
      </w:tr>
      <w:tr w:rsidR="003F3E54" w:rsidTr="006D4E17">
        <w:trPr>
          <w:trHeight w:val="690"/>
        </w:trPr>
        <w:tc>
          <w:tcPr>
            <w:tcW w:w="4167" w:type="dxa"/>
          </w:tcPr>
          <w:p w:rsidR="003F3E54" w:rsidRPr="00FE4CFD" w:rsidRDefault="003F3E54" w:rsidP="006D4E17">
            <w:pPr>
              <w:spacing w:after="0" w:line="240" w:lineRule="auto"/>
              <w:rPr>
                <w:lang w:val="pl-PL"/>
              </w:rPr>
            </w:pPr>
            <w:r w:rsidRPr="00FE4CFD">
              <w:rPr>
                <w:lang w:val="pl-PL"/>
              </w:rPr>
              <w:t xml:space="preserve">Zawartość kwasów humusowych, % </w:t>
            </w:r>
            <w:r>
              <w:rPr>
                <w:lang w:val="pl-PL"/>
              </w:rPr>
              <w:t>nie</w:t>
            </w:r>
            <w:r w:rsidRPr="00FE4CFD">
              <w:rPr>
                <w:lang w:val="pl-PL"/>
              </w:rPr>
              <w:t xml:space="preserve"> </w:t>
            </w:r>
            <w:r>
              <w:rPr>
                <w:lang w:val="pl-PL"/>
              </w:rPr>
              <w:t>mniej</w:t>
            </w:r>
          </w:p>
        </w:tc>
        <w:tc>
          <w:tcPr>
            <w:tcW w:w="3370" w:type="dxa"/>
          </w:tcPr>
          <w:p w:rsidR="003F3E54" w:rsidRDefault="003F3E54" w:rsidP="006D4E17">
            <w:pPr>
              <w:spacing w:after="0" w:line="240" w:lineRule="auto"/>
              <w:jc w:val="center"/>
            </w:pPr>
            <w:r>
              <w:t>7,0</w:t>
            </w:r>
          </w:p>
          <w:p w:rsidR="003F3E54" w:rsidRDefault="003F3E54" w:rsidP="006D4E17">
            <w:pPr>
              <w:spacing w:after="0" w:line="240" w:lineRule="auto"/>
              <w:jc w:val="center"/>
            </w:pPr>
            <w:r>
              <w:t xml:space="preserve">14 </w:t>
            </w:r>
            <w:r>
              <w:rPr>
                <w:lang w:val="pl-PL"/>
              </w:rPr>
              <w:t xml:space="preserve"> mg</w:t>
            </w:r>
            <w:r>
              <w:t>/</w:t>
            </w:r>
            <w:r>
              <w:rPr>
                <w:lang w:val="pl-PL"/>
              </w:rPr>
              <w:t>tab</w:t>
            </w:r>
            <w:r>
              <w:t>/</w:t>
            </w:r>
            <w:r>
              <w:rPr>
                <w:lang w:val="pl-PL"/>
              </w:rPr>
              <w:t>kap</w:t>
            </w:r>
          </w:p>
        </w:tc>
        <w:tc>
          <w:tcPr>
            <w:tcW w:w="3232" w:type="dxa"/>
          </w:tcPr>
          <w:p w:rsidR="003F3E54" w:rsidRDefault="003F3E54" w:rsidP="006D4E17">
            <w:pPr>
              <w:spacing w:after="0" w:line="240" w:lineRule="auto"/>
              <w:jc w:val="center"/>
            </w:pPr>
            <w:r>
              <w:t>8,3</w:t>
            </w:r>
          </w:p>
          <w:p w:rsidR="003F3E54" w:rsidRDefault="003F3E54" w:rsidP="006D4E17">
            <w:pPr>
              <w:spacing w:after="0" w:line="240" w:lineRule="auto"/>
              <w:jc w:val="center"/>
            </w:pPr>
            <w:r>
              <w:t xml:space="preserve">17,4 </w:t>
            </w:r>
            <w:r>
              <w:rPr>
                <w:lang w:val="pl-PL"/>
              </w:rPr>
              <w:t xml:space="preserve"> mg</w:t>
            </w:r>
            <w:r>
              <w:t>/</w:t>
            </w:r>
            <w:r>
              <w:rPr>
                <w:lang w:val="pl-PL"/>
              </w:rPr>
              <w:t>tab</w:t>
            </w:r>
            <w:r>
              <w:t>/</w:t>
            </w:r>
            <w:r>
              <w:rPr>
                <w:lang w:val="pl-PL"/>
              </w:rPr>
              <w:t>kap</w:t>
            </w:r>
          </w:p>
        </w:tc>
      </w:tr>
    </w:tbl>
    <w:p w:rsidR="003F3E54" w:rsidRDefault="003F3E54" w:rsidP="003F3E54">
      <w:pPr>
        <w:spacing w:after="0" w:line="240" w:lineRule="auto"/>
      </w:pPr>
    </w:p>
    <w:p w:rsidR="003F3E54" w:rsidRPr="004445CF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 xml:space="preserve">Uzyskane dane, </w:t>
      </w:r>
      <w:r w:rsidRPr="004445CF">
        <w:rPr>
          <w:lang w:val="pl-PL"/>
        </w:rPr>
        <w:t>biorąc pod uwagę błąd przy określaniu</w:t>
      </w:r>
      <w:r>
        <w:rPr>
          <w:lang w:val="pl-PL"/>
        </w:rPr>
        <w:t xml:space="preserve">, </w:t>
      </w:r>
      <w:r w:rsidRPr="004445CF">
        <w:rPr>
          <w:lang w:val="pl-PL"/>
        </w:rPr>
        <w:t>zgodne z podanymi przez producenta</w:t>
      </w:r>
      <w:r>
        <w:rPr>
          <w:lang w:val="pl-PL"/>
        </w:rPr>
        <w:t xml:space="preserve"> i wyliczonymi</w:t>
      </w:r>
      <w:r w:rsidRPr="004445CF">
        <w:rPr>
          <w:lang w:val="pl-PL"/>
        </w:rPr>
        <w:t xml:space="preserve"> na podstawie danych wskaźników autentyczności</w:t>
      </w:r>
      <w:r>
        <w:rPr>
          <w:lang w:val="pl-PL"/>
        </w:rPr>
        <w:t xml:space="preserve"> suplement diety do jedzenie </w:t>
      </w:r>
      <w:r w:rsidRPr="007D160E">
        <w:rPr>
          <w:lang w:val="pl-PL"/>
        </w:rPr>
        <w:t>«</w:t>
      </w:r>
      <w:r w:rsidRPr="004445CF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4445CF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4445CF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4445CF">
        <w:rPr>
          <w:rStyle w:val="notranslate"/>
          <w:color w:val="000000"/>
          <w:lang w:val="pl-PL"/>
        </w:rPr>
        <w:t>"</w:t>
      </w:r>
      <w:r w:rsidRPr="004445CF">
        <w:rPr>
          <w:lang w:val="pl-PL"/>
        </w:rPr>
        <w:t>»</w:t>
      </w:r>
      <w:r>
        <w:rPr>
          <w:lang w:val="pl-PL"/>
        </w:rPr>
        <w:t>.</w:t>
      </w:r>
    </w:p>
    <w:p w:rsidR="003F3E54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>D</w:t>
      </w:r>
      <w:r w:rsidRPr="004445CF">
        <w:rPr>
          <w:lang w:val="pl-PL"/>
        </w:rPr>
        <w:t>zienn</w:t>
      </w:r>
      <w:r>
        <w:rPr>
          <w:lang w:val="pl-PL"/>
        </w:rPr>
        <w:t>a</w:t>
      </w:r>
      <w:r w:rsidRPr="004445CF">
        <w:rPr>
          <w:lang w:val="pl-PL"/>
        </w:rPr>
        <w:t xml:space="preserve"> daw</w:t>
      </w:r>
      <w:r>
        <w:rPr>
          <w:lang w:val="pl-PL"/>
        </w:rPr>
        <w:t>ka</w:t>
      </w:r>
      <w:r w:rsidRPr="004445CF">
        <w:rPr>
          <w:lang w:val="pl-PL"/>
        </w:rPr>
        <w:t xml:space="preserve"> - (3  </w:t>
      </w:r>
      <w:r>
        <w:rPr>
          <w:lang w:val="pl-PL"/>
        </w:rPr>
        <w:t>tabletki</w:t>
      </w:r>
      <w:r w:rsidRPr="004445CF">
        <w:rPr>
          <w:lang w:val="pl-PL"/>
        </w:rPr>
        <w:t>/</w:t>
      </w:r>
      <w:r>
        <w:rPr>
          <w:lang w:val="pl-PL"/>
        </w:rPr>
        <w:t>kapsułki</w:t>
      </w:r>
      <w:r w:rsidRPr="004445CF">
        <w:rPr>
          <w:lang w:val="pl-PL"/>
        </w:rPr>
        <w:t xml:space="preserve"> - (0,6 </w:t>
      </w:r>
      <w:r>
        <w:rPr>
          <w:lang w:val="pl-PL"/>
        </w:rPr>
        <w:t>gr.</w:t>
      </w:r>
      <w:r w:rsidRPr="004445CF">
        <w:rPr>
          <w:lang w:val="pl-PL"/>
        </w:rPr>
        <w:t xml:space="preserve">);  </w:t>
      </w:r>
      <w:r>
        <w:rPr>
          <w:lang w:val="pl-PL"/>
        </w:rPr>
        <w:t>1/4</w:t>
      </w:r>
      <w:r w:rsidRPr="004445CF">
        <w:rPr>
          <w:lang w:val="pl-PL"/>
        </w:rPr>
        <w:t xml:space="preserve"> </w:t>
      </w:r>
      <w:r>
        <w:rPr>
          <w:lang w:val="pl-PL"/>
        </w:rPr>
        <w:t>łyżeczki masy</w:t>
      </w:r>
      <w:r w:rsidRPr="004445CF">
        <w:rPr>
          <w:lang w:val="pl-PL"/>
        </w:rPr>
        <w:t xml:space="preserve"> </w:t>
      </w:r>
      <w:r>
        <w:rPr>
          <w:lang w:val="pl-PL"/>
        </w:rPr>
        <w:t>lub</w:t>
      </w:r>
      <w:r w:rsidRPr="004445CF">
        <w:rPr>
          <w:lang w:val="pl-PL"/>
        </w:rPr>
        <w:t xml:space="preserve"> </w:t>
      </w:r>
      <w:r>
        <w:rPr>
          <w:lang w:val="pl-PL"/>
        </w:rPr>
        <w:t>proszku</w:t>
      </w:r>
      <w:r w:rsidRPr="004445CF">
        <w:rPr>
          <w:lang w:val="pl-PL"/>
        </w:rPr>
        <w:t xml:space="preserve"> - (0,6 </w:t>
      </w:r>
      <w:r>
        <w:rPr>
          <w:lang w:val="pl-PL"/>
        </w:rPr>
        <w:t>gr.</w:t>
      </w:r>
      <w:r w:rsidRPr="004445CF">
        <w:rPr>
          <w:lang w:val="pl-PL"/>
        </w:rPr>
        <w:t xml:space="preserve">) </w:t>
      </w:r>
      <w:r w:rsidRPr="00CD529F">
        <w:rPr>
          <w:lang w:val="pl-PL"/>
        </w:rPr>
        <w:t>zawiera</w:t>
      </w:r>
      <w:r w:rsidRPr="004445CF">
        <w:rPr>
          <w:lang w:val="pl-PL"/>
        </w:rPr>
        <w:t>:</w:t>
      </w:r>
    </w:p>
    <w:p w:rsidR="003F3E54" w:rsidRPr="004445CF" w:rsidRDefault="003F3E54" w:rsidP="003F3E54">
      <w:pPr>
        <w:spacing w:after="0" w:line="240" w:lineRule="auto"/>
        <w:rPr>
          <w:lang w:val="pl-PL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1773"/>
        <w:gridCol w:w="2694"/>
        <w:gridCol w:w="2517"/>
      </w:tblGrid>
      <w:tr w:rsidR="003F3E54" w:rsidRPr="004445CF" w:rsidTr="006D4E17">
        <w:trPr>
          <w:trHeight w:val="613"/>
        </w:trPr>
        <w:tc>
          <w:tcPr>
            <w:tcW w:w="2721" w:type="dxa"/>
          </w:tcPr>
          <w:p w:rsidR="003F3E54" w:rsidRPr="00CD529F" w:rsidRDefault="003F3E54" w:rsidP="006D4E17">
            <w:pPr>
              <w:spacing w:after="0" w:line="240" w:lineRule="auto"/>
              <w:ind w:left="-42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  <w:p w:rsidR="003F3E54" w:rsidRPr="004445CF" w:rsidRDefault="003F3E54" w:rsidP="006D4E17">
            <w:pPr>
              <w:spacing w:after="0" w:line="240" w:lineRule="auto"/>
              <w:ind w:left="-42"/>
              <w:rPr>
                <w:lang w:val="pl-PL"/>
              </w:rPr>
            </w:pPr>
          </w:p>
        </w:tc>
        <w:tc>
          <w:tcPr>
            <w:tcW w:w="1773" w:type="dxa"/>
          </w:tcPr>
          <w:p w:rsidR="003F3E54" w:rsidRPr="004445CF" w:rsidRDefault="003F3E54" w:rsidP="006D4E17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FE4CFD">
              <w:t>awartość</w:t>
            </w:r>
          </w:p>
        </w:tc>
        <w:tc>
          <w:tcPr>
            <w:tcW w:w="2694" w:type="dxa"/>
          </w:tcPr>
          <w:p w:rsidR="003F3E54" w:rsidRPr="00CD529F" w:rsidRDefault="003F3E54" w:rsidP="006D4E17">
            <w:pPr>
              <w:spacing w:after="0" w:line="240" w:lineRule="auto"/>
              <w:rPr>
                <w:lang w:val="pl-PL"/>
              </w:rPr>
            </w:pPr>
            <w:r w:rsidRPr="00CD529F">
              <w:t xml:space="preserve">Odpowiedni poziom </w:t>
            </w:r>
            <w:r>
              <w:rPr>
                <w:lang w:val="pl-PL"/>
              </w:rPr>
              <w:t>spożyci</w:t>
            </w:r>
            <w:r w:rsidRPr="00CD529F">
              <w:t>a</w:t>
            </w:r>
            <w:r w:rsidRPr="004445CF">
              <w:rPr>
                <w:lang w:val="pl-PL"/>
              </w:rPr>
              <w:t xml:space="preserve">, </w:t>
            </w:r>
            <w:r>
              <w:rPr>
                <w:lang w:val="pl-PL"/>
              </w:rPr>
              <w:t>mg</w:t>
            </w:r>
          </w:p>
        </w:tc>
        <w:tc>
          <w:tcPr>
            <w:tcW w:w="2517" w:type="dxa"/>
          </w:tcPr>
          <w:p w:rsidR="003F3E54" w:rsidRPr="004445CF" w:rsidRDefault="003F3E54" w:rsidP="006D4E17">
            <w:pPr>
              <w:rPr>
                <w:lang w:val="pl-PL"/>
              </w:rPr>
            </w:pPr>
            <w:r w:rsidRPr="004445CF">
              <w:rPr>
                <w:lang w:val="pl-PL"/>
              </w:rPr>
              <w:t xml:space="preserve">% </w:t>
            </w:r>
            <w:r>
              <w:rPr>
                <w:lang w:val="pl-PL"/>
              </w:rPr>
              <w:t>od</w:t>
            </w:r>
            <w:r w:rsidRPr="004445CF">
              <w:rPr>
                <w:lang w:val="pl-PL"/>
              </w:rPr>
              <w:t xml:space="preserve"> </w:t>
            </w:r>
            <w:r>
              <w:rPr>
                <w:lang w:val="pl-PL"/>
              </w:rPr>
              <w:t>odpowiedniego poziomu spożycia</w:t>
            </w:r>
          </w:p>
        </w:tc>
      </w:tr>
      <w:tr w:rsidR="003F3E54" w:rsidTr="006D4E17">
        <w:trPr>
          <w:trHeight w:val="291"/>
        </w:trPr>
        <w:tc>
          <w:tcPr>
            <w:tcW w:w="2721" w:type="dxa"/>
          </w:tcPr>
          <w:p w:rsidR="003F3E54" w:rsidRPr="004445CF" w:rsidRDefault="003F3E54" w:rsidP="006D4E17">
            <w:pPr>
              <w:spacing w:after="0" w:line="240" w:lineRule="auto"/>
              <w:ind w:left="-42"/>
              <w:rPr>
                <w:lang w:val="pl-PL"/>
              </w:rPr>
            </w:pPr>
            <w:r>
              <w:rPr>
                <w:lang w:val="pl-PL"/>
              </w:rPr>
              <w:t>G</w:t>
            </w:r>
            <w:r w:rsidRPr="00CD529F">
              <w:t>licyna</w:t>
            </w:r>
          </w:p>
        </w:tc>
        <w:tc>
          <w:tcPr>
            <w:tcW w:w="1773" w:type="dxa"/>
          </w:tcPr>
          <w:p w:rsidR="003F3E54" w:rsidRPr="00CD529F" w:rsidRDefault="003F3E54" w:rsidP="006D4E17">
            <w:pPr>
              <w:spacing w:after="0" w:line="240" w:lineRule="auto"/>
              <w:rPr>
                <w:lang w:val="pl-PL"/>
              </w:rPr>
            </w:pPr>
            <w:r w:rsidRPr="004445CF">
              <w:rPr>
                <w:lang w:val="pl-PL"/>
              </w:rPr>
              <w:t xml:space="preserve">               6 </w:t>
            </w:r>
            <w:r>
              <w:rPr>
                <w:lang w:val="pl-PL"/>
              </w:rPr>
              <w:t>mg</w:t>
            </w:r>
          </w:p>
        </w:tc>
        <w:tc>
          <w:tcPr>
            <w:tcW w:w="2694" w:type="dxa"/>
          </w:tcPr>
          <w:p w:rsidR="003F3E54" w:rsidRPr="00CD529F" w:rsidRDefault="003F3E54" w:rsidP="006D4E17">
            <w:pPr>
              <w:spacing w:after="0" w:line="240" w:lineRule="auto"/>
              <w:rPr>
                <w:lang w:val="pl-PL"/>
              </w:rPr>
            </w:pPr>
            <w:r w:rsidRPr="004445CF">
              <w:rPr>
                <w:lang w:val="pl-PL"/>
              </w:rPr>
              <w:t xml:space="preserve">                   </w:t>
            </w:r>
            <w:r>
              <w:t xml:space="preserve">3,5 </w:t>
            </w:r>
            <w:r>
              <w:rPr>
                <w:lang w:val="pl-PL"/>
              </w:rPr>
              <w:t>g</w:t>
            </w:r>
          </w:p>
        </w:tc>
        <w:tc>
          <w:tcPr>
            <w:tcW w:w="2517" w:type="dxa"/>
          </w:tcPr>
          <w:p w:rsidR="003F3E54" w:rsidRDefault="003F3E54" w:rsidP="006D4E17">
            <w:pPr>
              <w:spacing w:after="0" w:line="240" w:lineRule="auto"/>
            </w:pPr>
            <w:r>
              <w:t xml:space="preserve">      </w:t>
            </w:r>
            <w:r>
              <w:rPr>
                <w:lang w:val="pl-PL"/>
              </w:rPr>
              <w:t>Mniej</w:t>
            </w:r>
            <w:r>
              <w:t xml:space="preserve"> 1%</w:t>
            </w:r>
          </w:p>
        </w:tc>
      </w:tr>
      <w:tr w:rsidR="003F3E54" w:rsidTr="006D4E17">
        <w:trPr>
          <w:trHeight w:val="152"/>
        </w:trPr>
        <w:tc>
          <w:tcPr>
            <w:tcW w:w="2721" w:type="dxa"/>
          </w:tcPr>
          <w:p w:rsidR="003F3E54" w:rsidRDefault="003F3E54" w:rsidP="006D4E17">
            <w:pPr>
              <w:spacing w:after="0" w:line="240" w:lineRule="auto"/>
              <w:ind w:left="-42"/>
            </w:pPr>
            <w:r>
              <w:rPr>
                <w:lang w:val="pl-PL"/>
              </w:rPr>
              <w:t>K</w:t>
            </w:r>
            <w:r>
              <w:t>wa</w:t>
            </w:r>
            <w:r>
              <w:rPr>
                <w:lang w:val="pl-PL"/>
              </w:rPr>
              <w:t>s</w:t>
            </w:r>
            <w:r w:rsidRPr="00CD529F">
              <w:t>y humusowe</w:t>
            </w:r>
          </w:p>
        </w:tc>
        <w:tc>
          <w:tcPr>
            <w:tcW w:w="1773" w:type="dxa"/>
          </w:tcPr>
          <w:p w:rsidR="003F3E54" w:rsidRPr="00CD529F" w:rsidRDefault="003F3E54" w:rsidP="006D4E17">
            <w:pPr>
              <w:spacing w:after="0" w:line="240" w:lineRule="auto"/>
              <w:rPr>
                <w:lang w:val="pl-PL"/>
              </w:rPr>
            </w:pPr>
            <w:r>
              <w:t xml:space="preserve">              42 </w:t>
            </w:r>
            <w:r>
              <w:rPr>
                <w:lang w:val="pl-PL"/>
              </w:rPr>
              <w:t>mg</w:t>
            </w:r>
          </w:p>
        </w:tc>
        <w:tc>
          <w:tcPr>
            <w:tcW w:w="2694" w:type="dxa"/>
          </w:tcPr>
          <w:p w:rsidR="003F3E54" w:rsidRPr="00CD529F" w:rsidRDefault="003F3E54" w:rsidP="006D4E17">
            <w:pPr>
              <w:spacing w:after="0" w:line="240" w:lineRule="auto"/>
              <w:rPr>
                <w:lang w:val="pl-PL"/>
              </w:rPr>
            </w:pPr>
            <w:r>
              <w:t xml:space="preserve">                   50 </w:t>
            </w:r>
            <w:r>
              <w:rPr>
                <w:lang w:val="pl-PL"/>
              </w:rPr>
              <w:t>mg</w:t>
            </w:r>
          </w:p>
        </w:tc>
        <w:tc>
          <w:tcPr>
            <w:tcW w:w="2517" w:type="dxa"/>
          </w:tcPr>
          <w:p w:rsidR="003F3E54" w:rsidRDefault="003F3E54" w:rsidP="006D4E17">
            <w:pPr>
              <w:spacing w:after="0" w:line="240" w:lineRule="auto"/>
            </w:pPr>
            <w:r>
              <w:t xml:space="preserve">            84</w:t>
            </w:r>
          </w:p>
        </w:tc>
      </w:tr>
    </w:tbl>
    <w:p w:rsidR="003F3E54" w:rsidRDefault="003F3E54" w:rsidP="003F3E54">
      <w:pPr>
        <w:spacing w:after="0" w:line="240" w:lineRule="auto"/>
      </w:pPr>
    </w:p>
    <w:p w:rsidR="003F3E54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 xml:space="preserve">Uzyskane dane sugerują </w:t>
      </w:r>
      <w:r w:rsidRPr="00CD529F">
        <w:rPr>
          <w:lang w:val="pl-PL"/>
        </w:rPr>
        <w:t>o autentyczności produktu</w:t>
      </w:r>
      <w:r>
        <w:rPr>
          <w:lang w:val="pl-PL"/>
        </w:rPr>
        <w:t>, jego zgodności z wymaganiami technicznymi</w:t>
      </w:r>
    </w:p>
    <w:p w:rsidR="003F3E54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>i</w:t>
      </w:r>
      <w:r w:rsidRPr="00AB4734">
        <w:rPr>
          <w:lang w:val="pl-PL"/>
        </w:rPr>
        <w:t xml:space="preserve"> </w:t>
      </w:r>
      <w:r>
        <w:rPr>
          <w:lang w:val="pl-PL"/>
        </w:rPr>
        <w:t>mo</w:t>
      </w:r>
      <w:r w:rsidRPr="00AB4734">
        <w:rPr>
          <w:lang w:val="pl-PL"/>
        </w:rPr>
        <w:t>ż</w:t>
      </w:r>
      <w:r>
        <w:rPr>
          <w:lang w:val="pl-PL"/>
        </w:rPr>
        <w:t>liwo</w:t>
      </w:r>
      <w:r w:rsidRPr="00AB4734">
        <w:rPr>
          <w:lang w:val="pl-PL"/>
        </w:rPr>
        <w:t>ś</w:t>
      </w:r>
      <w:r>
        <w:rPr>
          <w:lang w:val="pl-PL"/>
        </w:rPr>
        <w:t>ci</w:t>
      </w:r>
      <w:r w:rsidRPr="00AB4734">
        <w:rPr>
          <w:lang w:val="pl-PL"/>
        </w:rPr>
        <w:t xml:space="preserve">ą </w:t>
      </w:r>
      <w:r>
        <w:rPr>
          <w:lang w:val="pl-PL"/>
        </w:rPr>
        <w:t>wykorzystamia</w:t>
      </w:r>
      <w:r w:rsidRPr="00AB4734">
        <w:rPr>
          <w:lang w:val="pl-PL"/>
        </w:rPr>
        <w:t xml:space="preserve"> </w:t>
      </w:r>
      <w:r>
        <w:rPr>
          <w:lang w:val="pl-PL"/>
        </w:rPr>
        <w:t xml:space="preserve">suplementów diety do jedzenie </w:t>
      </w:r>
      <w:r w:rsidRPr="007D160E">
        <w:rPr>
          <w:lang w:val="pl-PL"/>
        </w:rPr>
        <w:t>«</w:t>
      </w:r>
      <w:r w:rsidRPr="004445CF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4445CF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4445CF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4445CF">
        <w:rPr>
          <w:rStyle w:val="notranslate"/>
          <w:color w:val="000000"/>
          <w:lang w:val="pl-PL"/>
        </w:rPr>
        <w:t>"</w:t>
      </w:r>
      <w:r w:rsidRPr="004445CF">
        <w:rPr>
          <w:lang w:val="pl-PL"/>
        </w:rPr>
        <w:t>»</w:t>
      </w:r>
      <w:r w:rsidRPr="00AB4734">
        <w:rPr>
          <w:lang w:val="pl-PL"/>
        </w:rPr>
        <w:t xml:space="preserve"> jako źródło kwasów huminowych.</w:t>
      </w:r>
    </w:p>
    <w:p w:rsidR="003F3E54" w:rsidRPr="00AB473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pStyle w:val="a7"/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pl-PL"/>
        </w:rPr>
      </w:pPr>
      <w:r w:rsidRPr="00AB4734">
        <w:rPr>
          <w:b/>
          <w:sz w:val="28"/>
          <w:szCs w:val="28"/>
          <w:lang w:val="pl-PL"/>
        </w:rPr>
        <w:t>Wyniki sanitarno-chemiczn</w:t>
      </w:r>
      <w:r>
        <w:rPr>
          <w:b/>
          <w:sz w:val="28"/>
          <w:szCs w:val="28"/>
          <w:lang w:val="pl-PL"/>
        </w:rPr>
        <w:t>ych i mikrobiologicznych</w:t>
      </w:r>
      <w:r w:rsidRPr="00AB4734">
        <w:rPr>
          <w:b/>
          <w:sz w:val="28"/>
          <w:szCs w:val="28"/>
          <w:lang w:val="pl-PL"/>
        </w:rPr>
        <w:t xml:space="preserve"> bada</w:t>
      </w:r>
      <w:r>
        <w:rPr>
          <w:b/>
          <w:sz w:val="28"/>
          <w:szCs w:val="28"/>
          <w:lang w:val="pl-PL"/>
        </w:rPr>
        <w:t>ń</w:t>
      </w:r>
    </w:p>
    <w:p w:rsidR="003F3E54" w:rsidRPr="00AB4734" w:rsidRDefault="003F3E54" w:rsidP="003F3E54">
      <w:pPr>
        <w:pStyle w:val="a7"/>
        <w:spacing w:after="0" w:line="240" w:lineRule="auto"/>
        <w:ind w:left="1080"/>
        <w:rPr>
          <w:b/>
          <w:sz w:val="28"/>
          <w:szCs w:val="28"/>
          <w:lang w:val="pl-PL"/>
        </w:rPr>
      </w:pPr>
    </w:p>
    <w:p w:rsidR="003F3E54" w:rsidRPr="0046618B" w:rsidRDefault="003F3E54" w:rsidP="003F3E54">
      <w:pPr>
        <w:spacing w:after="0" w:line="240" w:lineRule="auto"/>
        <w:rPr>
          <w:lang w:val="pl-PL"/>
        </w:rPr>
      </w:pPr>
      <w:r w:rsidRPr="00AB4734">
        <w:rPr>
          <w:lang w:val="pl-PL"/>
        </w:rPr>
        <w:t xml:space="preserve">Badania fizyko-chemiczne i mikrobiologiczne suplementów diety w zakresie bezpieczeństwa, </w:t>
      </w:r>
      <w:r>
        <w:rPr>
          <w:lang w:val="pl-PL"/>
        </w:rPr>
        <w:t xml:space="preserve">prowadzone w </w:t>
      </w:r>
      <w:r w:rsidRPr="00AB4734">
        <w:rPr>
          <w:lang w:val="pl-PL"/>
        </w:rPr>
        <w:t xml:space="preserve"> </w:t>
      </w:r>
      <w:r>
        <w:rPr>
          <w:lang w:val="pl-PL"/>
        </w:rPr>
        <w:t>AILC</w:t>
      </w:r>
      <w:r w:rsidRPr="00AB4734">
        <w:rPr>
          <w:lang w:val="pl-PL"/>
        </w:rPr>
        <w:t xml:space="preserve"> «</w:t>
      </w:r>
      <w:r>
        <w:rPr>
          <w:lang w:val="pl-PL"/>
        </w:rPr>
        <w:t>WGiE</w:t>
      </w:r>
      <w:r w:rsidRPr="00AB4734">
        <w:rPr>
          <w:lang w:val="pl-PL"/>
        </w:rPr>
        <w:t xml:space="preserve"> </w:t>
      </w:r>
      <w:r>
        <w:rPr>
          <w:lang w:val="pl-PL"/>
        </w:rPr>
        <w:t xml:space="preserve">w </w:t>
      </w:r>
      <w:r w:rsidRPr="00AB4734">
        <w:rPr>
          <w:lang w:val="pl-PL"/>
        </w:rPr>
        <w:t xml:space="preserve">Republice Ałtaju» </w:t>
      </w:r>
      <w:r w:rsidRPr="007D160E">
        <w:rPr>
          <w:lang w:val="pl-PL"/>
        </w:rPr>
        <w:t xml:space="preserve">(świadectwa akredytacji № GSEN.RU.COA.072) №№  155 z 30.04.12, 193 z 04.05.12. </w:t>
      </w:r>
      <w:r w:rsidRPr="0046618B">
        <w:t xml:space="preserve">Wyniki badań wskaźników bezpieczeństwa </w:t>
      </w:r>
      <w:r>
        <w:rPr>
          <w:lang w:val="pl-PL"/>
        </w:rPr>
        <w:t>przedstawione</w:t>
      </w:r>
      <w:r w:rsidRPr="0046618B">
        <w:t xml:space="preserve"> w tabeli 2.</w:t>
      </w:r>
    </w:p>
    <w:p w:rsidR="003F3E54" w:rsidRDefault="003F3E54" w:rsidP="003F3E54">
      <w:pPr>
        <w:spacing w:after="0" w:line="240" w:lineRule="auto"/>
        <w:jc w:val="right"/>
        <w:rPr>
          <w:i/>
          <w:lang w:val="pl-PL"/>
        </w:rPr>
      </w:pPr>
    </w:p>
    <w:p w:rsidR="003F3E54" w:rsidRDefault="003F3E54" w:rsidP="003F3E54">
      <w:pPr>
        <w:spacing w:after="0" w:line="240" w:lineRule="auto"/>
        <w:jc w:val="right"/>
        <w:rPr>
          <w:i/>
        </w:rPr>
      </w:pPr>
      <w:r>
        <w:rPr>
          <w:i/>
          <w:lang w:val="pl-PL"/>
        </w:rPr>
        <w:t>Tabela</w:t>
      </w:r>
      <w:r w:rsidRPr="00EA11CA">
        <w:rPr>
          <w:i/>
        </w:rPr>
        <w:t xml:space="preserve">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2617"/>
        <w:gridCol w:w="2152"/>
        <w:gridCol w:w="1916"/>
      </w:tblGrid>
      <w:tr w:rsidR="003F3E54" w:rsidRPr="00544801" w:rsidTr="006D4E17">
        <w:trPr>
          <w:trHeight w:val="1283"/>
        </w:trPr>
        <w:tc>
          <w:tcPr>
            <w:tcW w:w="2893" w:type="dxa"/>
          </w:tcPr>
          <w:p w:rsidR="003F3E54" w:rsidRPr="0046618B" w:rsidRDefault="003F3E54" w:rsidP="006D4E17">
            <w:pPr>
              <w:spacing w:after="0" w:line="240" w:lineRule="auto"/>
              <w:ind w:left="-26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Wskaźnik</w:t>
            </w:r>
          </w:p>
          <w:p w:rsidR="003F3E54" w:rsidRDefault="003F3E54" w:rsidP="006D4E17">
            <w:pPr>
              <w:spacing w:after="0" w:line="240" w:lineRule="auto"/>
              <w:ind w:left="-26"/>
            </w:pPr>
          </w:p>
          <w:p w:rsidR="003F3E54" w:rsidRDefault="003F3E54" w:rsidP="006D4E17">
            <w:pPr>
              <w:spacing w:after="0" w:line="240" w:lineRule="auto"/>
              <w:ind w:left="-26"/>
            </w:pPr>
          </w:p>
          <w:p w:rsidR="003F3E54" w:rsidRDefault="003F3E54" w:rsidP="006D4E17">
            <w:pPr>
              <w:spacing w:after="0" w:line="240" w:lineRule="auto"/>
              <w:ind w:left="-26"/>
            </w:pPr>
          </w:p>
          <w:p w:rsidR="003F3E54" w:rsidRDefault="003F3E54" w:rsidP="006D4E17">
            <w:pPr>
              <w:spacing w:after="0" w:line="240" w:lineRule="auto"/>
              <w:ind w:left="-26"/>
              <w:rPr>
                <w:i/>
              </w:rPr>
            </w:pPr>
          </w:p>
        </w:tc>
        <w:tc>
          <w:tcPr>
            <w:tcW w:w="2318" w:type="dxa"/>
          </w:tcPr>
          <w:p w:rsidR="003F3E54" w:rsidRPr="00224C3A" w:rsidRDefault="003F3E54" w:rsidP="006D4E17">
            <w:pPr>
              <w:spacing w:after="0"/>
              <w:rPr>
                <w:lang w:val="pl-PL"/>
              </w:rPr>
            </w:pPr>
            <w:r w:rsidRPr="00224C3A">
              <w:rPr>
                <w:lang w:val="pl-PL"/>
              </w:rPr>
              <w:t xml:space="preserve">Zawartość próbki, </w:t>
            </w:r>
            <w:r>
              <w:rPr>
                <w:lang w:val="pl-PL"/>
              </w:rPr>
              <w:t>mg</w:t>
            </w:r>
            <w:r w:rsidRPr="00224C3A">
              <w:rPr>
                <w:lang w:val="pl-PL"/>
              </w:rPr>
              <w:t>/</w:t>
            </w:r>
            <w:r>
              <w:rPr>
                <w:lang w:val="pl-PL"/>
              </w:rPr>
              <w:t>kg</w:t>
            </w:r>
          </w:p>
          <w:p w:rsidR="003F3E54" w:rsidRPr="00224C3A" w:rsidRDefault="003F3E54" w:rsidP="006D4E17">
            <w:pPr>
              <w:spacing w:after="0"/>
              <w:rPr>
                <w:lang w:val="pl-PL"/>
              </w:rPr>
            </w:pPr>
            <w:r w:rsidRPr="00224C3A">
              <w:rPr>
                <w:lang w:val="pl-PL"/>
              </w:rPr>
              <w:t>(</w:t>
            </w:r>
            <w:r>
              <w:rPr>
                <w:lang w:val="pl-PL"/>
              </w:rPr>
              <w:t>tabletki</w:t>
            </w:r>
            <w:r w:rsidRPr="00224C3A">
              <w:rPr>
                <w:lang w:val="pl-PL"/>
              </w:rPr>
              <w:t>/</w:t>
            </w:r>
            <w:r>
              <w:rPr>
                <w:lang w:val="pl-PL"/>
              </w:rPr>
              <w:t>kapsu</w:t>
            </w:r>
            <w:r w:rsidRPr="00224C3A">
              <w:rPr>
                <w:lang w:val="pl-PL"/>
              </w:rPr>
              <w:t>ł</w:t>
            </w:r>
            <w:r>
              <w:rPr>
                <w:lang w:val="pl-PL"/>
              </w:rPr>
              <w:t>ki</w:t>
            </w:r>
            <w:r w:rsidRPr="00224C3A">
              <w:rPr>
                <w:lang w:val="pl-PL"/>
              </w:rPr>
              <w:t>/</w:t>
            </w:r>
            <w:r>
              <w:rPr>
                <w:lang w:val="pl-PL"/>
              </w:rPr>
              <w:t>proszek</w:t>
            </w:r>
            <w:r w:rsidRPr="00224C3A">
              <w:rPr>
                <w:lang w:val="pl-PL"/>
              </w:rPr>
              <w:t>)</w:t>
            </w:r>
          </w:p>
        </w:tc>
        <w:tc>
          <w:tcPr>
            <w:tcW w:w="2268" w:type="dxa"/>
          </w:tcPr>
          <w:p w:rsidR="003F3E54" w:rsidRPr="0046618B" w:rsidRDefault="003F3E54" w:rsidP="006D4E17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46618B">
              <w:rPr>
                <w:lang w:val="pl-PL"/>
              </w:rPr>
              <w:t>ormy higieniczne,</w:t>
            </w:r>
          </w:p>
          <w:p w:rsidR="003F3E54" w:rsidRPr="0046618B" w:rsidRDefault="003F3E54" w:rsidP="006D4E17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kg</w:t>
            </w:r>
            <w:r w:rsidRPr="0046618B">
              <w:rPr>
                <w:lang w:val="pl-PL"/>
              </w:rPr>
              <w:t>/</w:t>
            </w:r>
            <w:r>
              <w:rPr>
                <w:lang w:val="pl-PL"/>
              </w:rPr>
              <w:t>kg</w:t>
            </w:r>
            <w:r w:rsidRPr="0046618B">
              <w:rPr>
                <w:lang w:val="pl-PL"/>
              </w:rPr>
              <w:t xml:space="preserve">, </w:t>
            </w:r>
            <w:r>
              <w:rPr>
                <w:lang w:val="pl-PL"/>
              </w:rPr>
              <w:t>nie więcej</w:t>
            </w:r>
          </w:p>
          <w:p w:rsidR="003F3E54" w:rsidRPr="0046618B" w:rsidRDefault="003F3E54" w:rsidP="006D4E17">
            <w:pPr>
              <w:spacing w:after="0" w:line="240" w:lineRule="auto"/>
              <w:rPr>
                <w:i/>
                <w:lang w:val="pl-PL"/>
              </w:rPr>
            </w:pPr>
          </w:p>
        </w:tc>
        <w:tc>
          <w:tcPr>
            <w:tcW w:w="1985" w:type="dxa"/>
          </w:tcPr>
          <w:p w:rsidR="003F3E54" w:rsidRPr="0046618B" w:rsidRDefault="003F3E54" w:rsidP="006D4E17">
            <w:pPr>
              <w:spacing w:after="0" w:line="240" w:lineRule="auto"/>
              <w:rPr>
                <w:i/>
                <w:lang w:val="pl-PL"/>
              </w:rPr>
            </w:pPr>
            <w:r>
              <w:rPr>
                <w:lang w:val="pl-PL"/>
              </w:rPr>
              <w:t>N</w:t>
            </w:r>
            <w:r w:rsidRPr="0046618B">
              <w:rPr>
                <w:lang w:val="pl-PL"/>
              </w:rPr>
              <w:t>ormatywne dokumenty dotyczące metod badawczych</w:t>
            </w:r>
          </w:p>
        </w:tc>
      </w:tr>
      <w:tr w:rsidR="003F3E54" w:rsidTr="006D4E17">
        <w:trPr>
          <w:trHeight w:val="524"/>
        </w:trPr>
        <w:tc>
          <w:tcPr>
            <w:tcW w:w="2893" w:type="dxa"/>
          </w:tcPr>
          <w:p w:rsidR="003F3E54" w:rsidRPr="00EA11CA" w:rsidRDefault="003F3E54" w:rsidP="006D4E17">
            <w:pPr>
              <w:spacing w:line="240" w:lineRule="auto"/>
              <w:ind w:left="-26"/>
              <w:rPr>
                <w:b/>
              </w:rPr>
            </w:pPr>
            <w:r>
              <w:rPr>
                <w:b/>
                <w:u w:val="single"/>
                <w:lang w:val="pl-PL"/>
              </w:rPr>
              <w:t>E</w:t>
            </w:r>
            <w:r w:rsidRPr="0046618B">
              <w:rPr>
                <w:b/>
                <w:u w:val="single"/>
              </w:rPr>
              <w:t>lementy toksyczne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318" w:type="dxa"/>
          </w:tcPr>
          <w:p w:rsidR="003F3E54" w:rsidRPr="00EA11CA" w:rsidRDefault="003F3E54" w:rsidP="006D4E17">
            <w:pPr>
              <w:spacing w:line="240" w:lineRule="auto"/>
              <w:ind w:left="-26"/>
            </w:pPr>
          </w:p>
        </w:tc>
        <w:tc>
          <w:tcPr>
            <w:tcW w:w="2268" w:type="dxa"/>
          </w:tcPr>
          <w:p w:rsidR="003F3E54" w:rsidRPr="00EA11CA" w:rsidRDefault="003F3E54" w:rsidP="006D4E17">
            <w:pPr>
              <w:spacing w:line="240" w:lineRule="auto"/>
              <w:ind w:left="-26"/>
            </w:pPr>
          </w:p>
        </w:tc>
        <w:tc>
          <w:tcPr>
            <w:tcW w:w="1985" w:type="dxa"/>
          </w:tcPr>
          <w:p w:rsidR="003F3E54" w:rsidRPr="00EA11CA" w:rsidRDefault="003F3E54" w:rsidP="006D4E17">
            <w:pPr>
              <w:spacing w:line="240" w:lineRule="auto"/>
              <w:ind w:left="-26"/>
            </w:pPr>
          </w:p>
        </w:tc>
      </w:tr>
      <w:tr w:rsidR="003F3E54" w:rsidTr="006D4E17">
        <w:trPr>
          <w:trHeight w:val="278"/>
        </w:trPr>
        <w:tc>
          <w:tcPr>
            <w:tcW w:w="2893" w:type="dxa"/>
          </w:tcPr>
          <w:p w:rsidR="003F3E54" w:rsidRPr="0046618B" w:rsidRDefault="003F3E54" w:rsidP="006D4E17">
            <w:pPr>
              <w:spacing w:line="240" w:lineRule="auto"/>
              <w:ind w:left="-26"/>
              <w:rPr>
                <w:lang w:val="pl-PL"/>
              </w:rPr>
            </w:pPr>
            <w:r>
              <w:rPr>
                <w:lang w:val="pl-PL"/>
              </w:rPr>
              <w:t>Ołów</w:t>
            </w:r>
          </w:p>
        </w:tc>
        <w:tc>
          <w:tcPr>
            <w:tcW w:w="2318" w:type="dxa"/>
          </w:tcPr>
          <w:p w:rsidR="003F3E54" w:rsidRPr="00EA11CA" w:rsidRDefault="003F3E54" w:rsidP="006D4E17">
            <w:pPr>
              <w:spacing w:line="240" w:lineRule="auto"/>
              <w:ind w:left="-26"/>
              <w:jc w:val="center"/>
            </w:pPr>
            <w:r>
              <w:t>0</w:t>
            </w:r>
            <w:r>
              <w:rPr>
                <w:lang w:val="pl-PL"/>
              </w:rPr>
              <w:t>,</w:t>
            </w:r>
            <w:r>
              <w:t>67</w:t>
            </w:r>
          </w:p>
        </w:tc>
        <w:tc>
          <w:tcPr>
            <w:tcW w:w="2268" w:type="dxa"/>
          </w:tcPr>
          <w:p w:rsidR="003F3E54" w:rsidRPr="00EA11CA" w:rsidRDefault="003F3E54" w:rsidP="006D4E17">
            <w:pPr>
              <w:spacing w:line="240" w:lineRule="auto"/>
              <w:ind w:left="-26"/>
              <w:jc w:val="center"/>
            </w:pPr>
            <w:r>
              <w:t>6,0</w:t>
            </w:r>
          </w:p>
        </w:tc>
        <w:tc>
          <w:tcPr>
            <w:tcW w:w="1985" w:type="dxa"/>
          </w:tcPr>
          <w:p w:rsidR="003F3E54" w:rsidRPr="00EA11CA" w:rsidRDefault="003F3E54" w:rsidP="006D4E17">
            <w:pPr>
              <w:spacing w:line="240" w:lineRule="auto"/>
              <w:ind w:left="-26"/>
            </w:pPr>
            <w:r>
              <w:rPr>
                <w:lang w:val="pl-PL"/>
              </w:rPr>
              <w:t>R</w:t>
            </w:r>
            <w:r>
              <w:t>.4.1.1672-03</w:t>
            </w:r>
          </w:p>
        </w:tc>
      </w:tr>
      <w:tr w:rsidR="003F3E54" w:rsidTr="006D4E17">
        <w:trPr>
          <w:trHeight w:val="263"/>
        </w:trPr>
        <w:tc>
          <w:tcPr>
            <w:tcW w:w="2893" w:type="dxa"/>
          </w:tcPr>
          <w:p w:rsidR="003F3E54" w:rsidRPr="0046618B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>
              <w:rPr>
                <w:lang w:val="pl-PL"/>
              </w:rPr>
              <w:t>Arsen</w:t>
            </w:r>
          </w:p>
        </w:tc>
        <w:tc>
          <w:tcPr>
            <w:tcW w:w="2318" w:type="dxa"/>
          </w:tcPr>
          <w:p w:rsidR="003F3E54" w:rsidRPr="00EA11CA" w:rsidRDefault="003F3E54" w:rsidP="006D4E17">
            <w:pPr>
              <w:spacing w:after="0" w:line="240" w:lineRule="auto"/>
              <w:ind w:left="-26"/>
              <w:jc w:val="center"/>
            </w:pPr>
            <w:r>
              <w:t>4,7</w:t>
            </w:r>
          </w:p>
        </w:tc>
        <w:tc>
          <w:tcPr>
            <w:tcW w:w="2268" w:type="dxa"/>
          </w:tcPr>
          <w:p w:rsidR="003F3E54" w:rsidRPr="00EA11CA" w:rsidRDefault="003F3E54" w:rsidP="006D4E17">
            <w:pPr>
              <w:spacing w:after="0" w:line="240" w:lineRule="auto"/>
              <w:ind w:left="-26"/>
              <w:jc w:val="center"/>
            </w:pPr>
            <w:r>
              <w:t>12,0</w:t>
            </w:r>
          </w:p>
        </w:tc>
        <w:tc>
          <w:tcPr>
            <w:tcW w:w="1985" w:type="dxa"/>
          </w:tcPr>
          <w:p w:rsidR="003F3E54" w:rsidRPr="00EA11CA" w:rsidRDefault="003F3E54" w:rsidP="006D4E17">
            <w:pPr>
              <w:spacing w:after="0" w:line="240" w:lineRule="auto"/>
              <w:ind w:left="-26"/>
            </w:pPr>
            <w:r>
              <w:rPr>
                <w:lang w:val="pl-PL"/>
              </w:rPr>
              <w:t>MU</w:t>
            </w:r>
            <w:r>
              <w:t xml:space="preserve"> 31-05/05</w:t>
            </w:r>
          </w:p>
        </w:tc>
      </w:tr>
      <w:tr w:rsidR="003F3E54" w:rsidTr="006D4E17">
        <w:trPr>
          <w:trHeight w:val="278"/>
        </w:trPr>
        <w:tc>
          <w:tcPr>
            <w:tcW w:w="2893" w:type="dxa"/>
          </w:tcPr>
          <w:p w:rsidR="003F3E54" w:rsidRPr="0046618B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>
              <w:rPr>
                <w:lang w:val="pl-PL"/>
              </w:rPr>
              <w:t>Kadm</w:t>
            </w:r>
          </w:p>
        </w:tc>
        <w:tc>
          <w:tcPr>
            <w:tcW w:w="2318" w:type="dxa"/>
          </w:tcPr>
          <w:p w:rsidR="003F3E54" w:rsidRPr="00EA11CA" w:rsidRDefault="003F3E54" w:rsidP="006D4E17">
            <w:pPr>
              <w:spacing w:after="0" w:line="240" w:lineRule="auto"/>
              <w:ind w:left="-26"/>
              <w:jc w:val="center"/>
            </w:pPr>
            <w:r>
              <w:t>0,01</w:t>
            </w:r>
          </w:p>
        </w:tc>
        <w:tc>
          <w:tcPr>
            <w:tcW w:w="2268" w:type="dxa"/>
          </w:tcPr>
          <w:p w:rsidR="003F3E54" w:rsidRPr="00EA11CA" w:rsidRDefault="003F3E54" w:rsidP="006D4E17">
            <w:pPr>
              <w:spacing w:after="0" w:line="240" w:lineRule="auto"/>
              <w:ind w:left="-26"/>
              <w:jc w:val="center"/>
            </w:pPr>
            <w:r>
              <w:t>1,0</w:t>
            </w:r>
          </w:p>
        </w:tc>
        <w:tc>
          <w:tcPr>
            <w:tcW w:w="1985" w:type="dxa"/>
          </w:tcPr>
          <w:p w:rsidR="003F3E54" w:rsidRPr="00EA11CA" w:rsidRDefault="003F3E54" w:rsidP="006D4E17">
            <w:pPr>
              <w:spacing w:after="0" w:line="240" w:lineRule="auto"/>
              <w:ind w:left="-26"/>
            </w:pPr>
            <w:r>
              <w:rPr>
                <w:lang w:val="pl-PL"/>
              </w:rPr>
              <w:t>R</w:t>
            </w:r>
            <w:r>
              <w:t>.4.1.1672-03</w:t>
            </w:r>
          </w:p>
        </w:tc>
      </w:tr>
      <w:tr w:rsidR="003F3E54" w:rsidTr="006D4E17">
        <w:trPr>
          <w:trHeight w:val="216"/>
        </w:trPr>
        <w:tc>
          <w:tcPr>
            <w:tcW w:w="2893" w:type="dxa"/>
          </w:tcPr>
          <w:p w:rsidR="003F3E54" w:rsidRPr="0046618B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>
              <w:rPr>
                <w:lang w:val="pl-PL"/>
              </w:rPr>
              <w:t>Rtęć</w:t>
            </w:r>
          </w:p>
        </w:tc>
        <w:tc>
          <w:tcPr>
            <w:tcW w:w="2318" w:type="dxa"/>
          </w:tcPr>
          <w:p w:rsidR="003F3E54" w:rsidRPr="00EA11CA" w:rsidRDefault="003F3E54" w:rsidP="006D4E17">
            <w:pPr>
              <w:spacing w:after="0" w:line="240" w:lineRule="auto"/>
              <w:ind w:left="-26"/>
              <w:jc w:val="center"/>
            </w:pPr>
            <w:r>
              <w:rPr>
                <w:lang w:val="pl-PL"/>
              </w:rPr>
              <w:t>Nie znaleziono</w:t>
            </w:r>
          </w:p>
        </w:tc>
        <w:tc>
          <w:tcPr>
            <w:tcW w:w="2268" w:type="dxa"/>
          </w:tcPr>
          <w:p w:rsidR="003F3E54" w:rsidRPr="00EA11CA" w:rsidRDefault="003F3E54" w:rsidP="006D4E17">
            <w:pPr>
              <w:spacing w:after="0" w:line="240" w:lineRule="auto"/>
              <w:ind w:left="-26"/>
              <w:jc w:val="center"/>
            </w:pPr>
            <w:r>
              <w:t>1,0</w:t>
            </w:r>
          </w:p>
        </w:tc>
        <w:tc>
          <w:tcPr>
            <w:tcW w:w="1985" w:type="dxa"/>
          </w:tcPr>
          <w:p w:rsidR="003F3E54" w:rsidRPr="00EA11CA" w:rsidRDefault="003F3E54" w:rsidP="006D4E17">
            <w:pPr>
              <w:spacing w:after="0" w:line="240" w:lineRule="auto"/>
              <w:ind w:left="-26"/>
            </w:pPr>
            <w:r>
              <w:rPr>
                <w:lang w:val="pl-PL"/>
              </w:rPr>
              <w:t>MUK</w:t>
            </w:r>
            <w:r>
              <w:t xml:space="preserve"> 4.1.1472-03</w:t>
            </w:r>
          </w:p>
        </w:tc>
      </w:tr>
      <w:tr w:rsidR="003F3E54" w:rsidTr="006D4E17">
        <w:trPr>
          <w:trHeight w:val="709"/>
        </w:trPr>
        <w:tc>
          <w:tcPr>
            <w:tcW w:w="2893" w:type="dxa"/>
          </w:tcPr>
          <w:p w:rsidR="003F3E54" w:rsidRPr="003E5FC6" w:rsidRDefault="003F3E54" w:rsidP="006D4E17">
            <w:pPr>
              <w:spacing w:after="0" w:line="240" w:lineRule="auto"/>
              <w:ind w:left="-26"/>
              <w:rPr>
                <w:b/>
                <w:i/>
              </w:rPr>
            </w:pPr>
            <w:r w:rsidRPr="0046618B">
              <w:rPr>
                <w:b/>
                <w:i/>
              </w:rPr>
              <w:t>Wskaźniki mikrobiologiczne</w:t>
            </w:r>
            <w:r>
              <w:rPr>
                <w:b/>
                <w:i/>
              </w:rPr>
              <w:t>:</w:t>
            </w:r>
          </w:p>
        </w:tc>
        <w:tc>
          <w:tcPr>
            <w:tcW w:w="2318" w:type="dxa"/>
          </w:tcPr>
          <w:p w:rsidR="003F3E54" w:rsidRPr="00EA11CA" w:rsidRDefault="003F3E54" w:rsidP="006D4E17">
            <w:pPr>
              <w:spacing w:after="0" w:line="240" w:lineRule="auto"/>
              <w:ind w:left="-26"/>
            </w:pPr>
          </w:p>
        </w:tc>
        <w:tc>
          <w:tcPr>
            <w:tcW w:w="2268" w:type="dxa"/>
          </w:tcPr>
          <w:p w:rsidR="003F3E54" w:rsidRPr="00EA11CA" w:rsidRDefault="003F3E54" w:rsidP="006D4E17">
            <w:pPr>
              <w:spacing w:after="0" w:line="240" w:lineRule="auto"/>
              <w:ind w:left="-26"/>
            </w:pPr>
          </w:p>
        </w:tc>
        <w:tc>
          <w:tcPr>
            <w:tcW w:w="1985" w:type="dxa"/>
          </w:tcPr>
          <w:p w:rsidR="003F3E54" w:rsidRPr="00EA11CA" w:rsidRDefault="003F3E54" w:rsidP="006D4E17">
            <w:pPr>
              <w:spacing w:after="0" w:line="240" w:lineRule="auto"/>
              <w:ind w:left="-26"/>
            </w:pPr>
          </w:p>
        </w:tc>
      </w:tr>
      <w:tr w:rsidR="003F3E54" w:rsidTr="006D4E17">
        <w:trPr>
          <w:trHeight w:val="463"/>
        </w:trPr>
        <w:tc>
          <w:tcPr>
            <w:tcW w:w="2893" w:type="dxa"/>
          </w:tcPr>
          <w:p w:rsidR="003F3E54" w:rsidRPr="00AF083B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 w:rsidRPr="002E12E8">
              <w:rPr>
                <w:lang w:val="pl-PL"/>
              </w:rPr>
              <w:t>liczba mezofilnych bakterii tlenowych i bakterii fakultatywnie beztlenowych</w:t>
            </w:r>
            <w:r w:rsidRPr="00AF083B">
              <w:rPr>
                <w:lang w:val="pl-PL"/>
              </w:rPr>
              <w:t xml:space="preserve">, </w:t>
            </w:r>
            <w:r w:rsidRPr="002E12E8">
              <w:rPr>
                <w:lang w:val="pl-PL"/>
              </w:rPr>
              <w:t>CFU</w:t>
            </w:r>
            <w:r w:rsidRPr="00AF083B">
              <w:rPr>
                <w:lang w:val="pl-PL"/>
              </w:rPr>
              <w:t>/</w:t>
            </w:r>
            <w:r>
              <w:rPr>
                <w:lang w:val="pl-PL"/>
              </w:rPr>
              <w:t>g</w:t>
            </w:r>
            <w:r w:rsidRPr="00AF083B">
              <w:rPr>
                <w:lang w:val="pl-PL"/>
              </w:rPr>
              <w:t xml:space="preserve">, </w:t>
            </w:r>
            <w:r>
              <w:rPr>
                <w:lang w:val="pl-PL"/>
              </w:rPr>
              <w:t>nie więcej</w:t>
            </w:r>
          </w:p>
        </w:tc>
        <w:tc>
          <w:tcPr>
            <w:tcW w:w="2318" w:type="dxa"/>
          </w:tcPr>
          <w:p w:rsidR="003F3E54" w:rsidRPr="00EA11CA" w:rsidRDefault="003F3E54" w:rsidP="006D4E17">
            <w:pPr>
              <w:spacing w:after="0" w:line="240" w:lineRule="auto"/>
              <w:ind w:left="-26"/>
              <w:jc w:val="center"/>
            </w:pPr>
            <w:r>
              <w:rPr>
                <w:lang w:val="pl-PL"/>
              </w:rPr>
              <w:t>Mniej</w:t>
            </w:r>
            <w:r>
              <w:t xml:space="preserve"> 10</w:t>
            </w:r>
          </w:p>
        </w:tc>
        <w:tc>
          <w:tcPr>
            <w:tcW w:w="2268" w:type="dxa"/>
          </w:tcPr>
          <w:p w:rsidR="003F3E54" w:rsidRPr="00EA11CA" w:rsidRDefault="003F3E54" w:rsidP="006D4E17">
            <w:pPr>
              <w:spacing w:after="0" w:line="240" w:lineRule="auto"/>
              <w:ind w:left="-26"/>
              <w:jc w:val="center"/>
            </w:pPr>
            <w:r>
              <w:t>10 000</w:t>
            </w:r>
          </w:p>
        </w:tc>
        <w:tc>
          <w:tcPr>
            <w:tcW w:w="1985" w:type="dxa"/>
          </w:tcPr>
          <w:p w:rsidR="003F3E54" w:rsidRPr="00EA11CA" w:rsidRDefault="003F3E54" w:rsidP="006D4E17">
            <w:pPr>
              <w:spacing w:after="0" w:line="240" w:lineRule="auto"/>
              <w:ind w:left="-26"/>
            </w:pPr>
            <w:r>
              <w:rPr>
                <w:lang w:val="pl-PL"/>
              </w:rPr>
              <w:t>GOST</w:t>
            </w:r>
            <w:r>
              <w:t xml:space="preserve"> 10444.15-94</w:t>
            </w:r>
          </w:p>
        </w:tc>
      </w:tr>
      <w:tr w:rsidR="003F3E54" w:rsidTr="006D4E17">
        <w:trPr>
          <w:trHeight w:val="554"/>
        </w:trPr>
        <w:tc>
          <w:tcPr>
            <w:tcW w:w="2893" w:type="dxa"/>
          </w:tcPr>
          <w:p w:rsidR="003F3E54" w:rsidRPr="00224C3A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 w:rsidRPr="00224C3A">
              <w:rPr>
                <w:lang w:val="pl-PL"/>
              </w:rPr>
              <w:t xml:space="preserve">Pałeczka okrężnicy </w:t>
            </w:r>
            <w:r>
              <w:rPr>
                <w:lang w:val="pl-PL"/>
              </w:rPr>
              <w:t>w</w:t>
            </w:r>
            <w:r w:rsidRPr="00224C3A">
              <w:rPr>
                <w:lang w:val="pl-PL"/>
              </w:rPr>
              <w:t xml:space="preserve"> 0,1 </w:t>
            </w:r>
            <w:r>
              <w:rPr>
                <w:lang w:val="pl-PL"/>
              </w:rPr>
              <w:t>g</w:t>
            </w:r>
            <w:r w:rsidRPr="00224C3A">
              <w:rPr>
                <w:lang w:val="pl-PL"/>
              </w:rPr>
              <w:t xml:space="preserve"> </w:t>
            </w:r>
          </w:p>
          <w:p w:rsidR="003F3E54" w:rsidRPr="00224C3A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>
              <w:rPr>
                <w:lang w:val="pl-PL"/>
              </w:rPr>
              <w:t>Produktu</w:t>
            </w:r>
          </w:p>
        </w:tc>
        <w:tc>
          <w:tcPr>
            <w:tcW w:w="2318" w:type="dxa"/>
          </w:tcPr>
          <w:p w:rsidR="003F3E54" w:rsidRPr="00AF083B" w:rsidRDefault="003F3E54" w:rsidP="006D4E17">
            <w:pPr>
              <w:spacing w:after="0" w:line="240" w:lineRule="auto"/>
              <w:ind w:left="-26"/>
              <w:jc w:val="center"/>
              <w:rPr>
                <w:lang w:val="pl-PL"/>
              </w:rPr>
            </w:pPr>
            <w:r>
              <w:rPr>
                <w:lang w:val="pl-PL"/>
              </w:rPr>
              <w:t>Nie znaleziono</w:t>
            </w:r>
          </w:p>
        </w:tc>
        <w:tc>
          <w:tcPr>
            <w:tcW w:w="2268" w:type="dxa"/>
          </w:tcPr>
          <w:p w:rsidR="003F3E54" w:rsidRPr="00AF083B" w:rsidRDefault="003F3E54" w:rsidP="006D4E17">
            <w:pPr>
              <w:spacing w:after="0" w:line="240" w:lineRule="auto"/>
              <w:ind w:left="-26"/>
              <w:jc w:val="center"/>
              <w:rPr>
                <w:lang w:val="pl-PL"/>
              </w:rPr>
            </w:pPr>
            <w:r>
              <w:rPr>
                <w:lang w:val="pl-PL"/>
              </w:rPr>
              <w:t>Nie dopuszcza się</w:t>
            </w:r>
          </w:p>
        </w:tc>
        <w:tc>
          <w:tcPr>
            <w:tcW w:w="1985" w:type="dxa"/>
          </w:tcPr>
          <w:p w:rsidR="003F3E54" w:rsidRPr="00EA11CA" w:rsidRDefault="003F3E54" w:rsidP="006D4E17">
            <w:pPr>
              <w:spacing w:after="0" w:line="240" w:lineRule="auto"/>
              <w:ind w:left="-26"/>
            </w:pPr>
            <w:r>
              <w:rPr>
                <w:lang w:val="pl-PL"/>
              </w:rPr>
              <w:t>GOST</w:t>
            </w:r>
            <w:r>
              <w:t xml:space="preserve"> Р 30518-97</w:t>
            </w:r>
          </w:p>
        </w:tc>
      </w:tr>
      <w:tr w:rsidR="003F3E54" w:rsidTr="006D4E17">
        <w:trPr>
          <w:trHeight w:val="715"/>
        </w:trPr>
        <w:tc>
          <w:tcPr>
            <w:tcW w:w="2893" w:type="dxa"/>
          </w:tcPr>
          <w:p w:rsidR="003F3E54" w:rsidRPr="002E12E8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 w:rsidRPr="002E12E8">
              <w:rPr>
                <w:lang w:val="pl-PL"/>
              </w:rPr>
              <w:t xml:space="preserve">Chorobotwórczość, </w:t>
            </w:r>
            <w:r>
              <w:rPr>
                <w:lang w:val="pl-PL"/>
              </w:rPr>
              <w:t>w</w:t>
            </w:r>
            <w:r w:rsidRPr="002E12E8">
              <w:rPr>
                <w:lang w:val="pl-PL"/>
              </w:rPr>
              <w:t xml:space="preserve"> </w:t>
            </w:r>
            <w:r>
              <w:rPr>
                <w:lang w:val="pl-PL"/>
              </w:rPr>
              <w:t>tym</w:t>
            </w:r>
          </w:p>
          <w:p w:rsidR="003F3E54" w:rsidRPr="002E12E8" w:rsidRDefault="003F3E54" w:rsidP="006D4E17">
            <w:pPr>
              <w:spacing w:after="0" w:line="240" w:lineRule="auto"/>
              <w:rPr>
                <w:lang w:val="pl-PL"/>
              </w:rPr>
            </w:pPr>
            <w:r w:rsidRPr="002E12E8">
              <w:rPr>
                <w:lang w:val="pl-PL"/>
              </w:rPr>
              <w:t xml:space="preserve">Salmonella, </w:t>
            </w:r>
            <w:r>
              <w:rPr>
                <w:lang w:val="pl-PL"/>
              </w:rPr>
              <w:t>w</w:t>
            </w:r>
            <w:r w:rsidRPr="002E12E8">
              <w:rPr>
                <w:lang w:val="pl-PL"/>
              </w:rPr>
              <w:t xml:space="preserve"> 10,0</w:t>
            </w:r>
            <w:r>
              <w:rPr>
                <w:lang w:val="pl-PL"/>
              </w:rPr>
              <w:t>g</w:t>
            </w:r>
          </w:p>
          <w:p w:rsidR="003F3E54" w:rsidRPr="002E12E8" w:rsidRDefault="003F3E54" w:rsidP="006D4E17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18" w:type="dxa"/>
          </w:tcPr>
          <w:p w:rsidR="003F3E54" w:rsidRPr="00AF083B" w:rsidRDefault="003F3E54" w:rsidP="006D4E1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Nie znaleziono</w:t>
            </w:r>
          </w:p>
          <w:p w:rsidR="003F3E54" w:rsidRPr="00EA11CA" w:rsidRDefault="003F3E54" w:rsidP="006D4E17">
            <w:pPr>
              <w:spacing w:after="0" w:line="240" w:lineRule="auto"/>
            </w:pPr>
          </w:p>
        </w:tc>
        <w:tc>
          <w:tcPr>
            <w:tcW w:w="2268" w:type="dxa"/>
          </w:tcPr>
          <w:p w:rsidR="003F3E54" w:rsidRPr="00EA11CA" w:rsidRDefault="003F3E54" w:rsidP="006D4E17">
            <w:pPr>
              <w:spacing w:after="0" w:line="240" w:lineRule="auto"/>
              <w:jc w:val="center"/>
            </w:pPr>
            <w:r>
              <w:rPr>
                <w:lang w:val="pl-PL"/>
              </w:rPr>
              <w:t>Nie dopuszcza się</w:t>
            </w:r>
          </w:p>
        </w:tc>
        <w:tc>
          <w:tcPr>
            <w:tcW w:w="1985" w:type="dxa"/>
          </w:tcPr>
          <w:p w:rsidR="003F3E54" w:rsidRDefault="003F3E54" w:rsidP="006D4E17">
            <w:r>
              <w:rPr>
                <w:lang w:val="pl-PL"/>
              </w:rPr>
              <w:t>GOST</w:t>
            </w:r>
            <w:r>
              <w:t xml:space="preserve"> Р 50480-93</w:t>
            </w:r>
          </w:p>
          <w:p w:rsidR="003F3E54" w:rsidRPr="00EA11CA" w:rsidRDefault="003F3E54" w:rsidP="006D4E17">
            <w:pPr>
              <w:spacing w:after="0" w:line="240" w:lineRule="auto"/>
            </w:pPr>
          </w:p>
        </w:tc>
      </w:tr>
      <w:tr w:rsidR="003F3E54" w:rsidTr="006D4E17">
        <w:trPr>
          <w:trHeight w:val="663"/>
        </w:trPr>
        <w:tc>
          <w:tcPr>
            <w:tcW w:w="2893" w:type="dxa"/>
          </w:tcPr>
          <w:p w:rsidR="003F3E54" w:rsidRPr="00AF083B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 w:rsidRPr="00A32153">
              <w:rPr>
                <w:lang w:val="pl-PL"/>
              </w:rPr>
              <w:t>Drożdże, pleśń</w:t>
            </w:r>
            <w:r w:rsidRPr="00AF083B">
              <w:rPr>
                <w:lang w:val="pl-PL"/>
              </w:rPr>
              <w:t xml:space="preserve">, </w:t>
            </w:r>
            <w:r>
              <w:rPr>
                <w:lang w:val="pl-PL"/>
              </w:rPr>
              <w:t>CFU</w:t>
            </w:r>
            <w:r w:rsidRPr="00AF083B">
              <w:rPr>
                <w:lang w:val="pl-PL"/>
              </w:rPr>
              <w:t>/</w:t>
            </w:r>
            <w:r>
              <w:rPr>
                <w:lang w:val="pl-PL"/>
              </w:rPr>
              <w:t>g</w:t>
            </w:r>
            <w:r w:rsidRPr="00AF083B">
              <w:rPr>
                <w:lang w:val="pl-PL"/>
              </w:rPr>
              <w:t xml:space="preserve">, </w:t>
            </w:r>
            <w:r>
              <w:rPr>
                <w:lang w:val="pl-PL"/>
              </w:rPr>
              <w:t>nie więcej</w:t>
            </w:r>
          </w:p>
          <w:p w:rsidR="003F3E54" w:rsidRPr="00AF083B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</w:p>
        </w:tc>
        <w:tc>
          <w:tcPr>
            <w:tcW w:w="2318" w:type="dxa"/>
          </w:tcPr>
          <w:p w:rsidR="003F3E54" w:rsidRDefault="003F3E54" w:rsidP="006D4E17">
            <w:pPr>
              <w:jc w:val="center"/>
            </w:pPr>
            <w:r>
              <w:rPr>
                <w:lang w:val="pl-PL"/>
              </w:rPr>
              <w:t>Mniej</w:t>
            </w:r>
            <w:r>
              <w:t xml:space="preserve"> 5</w:t>
            </w:r>
          </w:p>
          <w:p w:rsidR="003F3E54" w:rsidRDefault="003F3E54" w:rsidP="006D4E17">
            <w:pPr>
              <w:spacing w:after="0" w:line="240" w:lineRule="auto"/>
            </w:pPr>
          </w:p>
        </w:tc>
        <w:tc>
          <w:tcPr>
            <w:tcW w:w="2268" w:type="dxa"/>
          </w:tcPr>
          <w:p w:rsidR="003F3E54" w:rsidRDefault="003F3E54" w:rsidP="006D4E17">
            <w:pPr>
              <w:jc w:val="center"/>
            </w:pPr>
            <w:r>
              <w:t>100</w:t>
            </w:r>
          </w:p>
          <w:p w:rsidR="003F3E54" w:rsidRDefault="003F3E54" w:rsidP="006D4E17">
            <w:pPr>
              <w:spacing w:after="0" w:line="240" w:lineRule="auto"/>
            </w:pPr>
          </w:p>
        </w:tc>
        <w:tc>
          <w:tcPr>
            <w:tcW w:w="1985" w:type="dxa"/>
          </w:tcPr>
          <w:p w:rsidR="003F3E54" w:rsidRDefault="003F3E54" w:rsidP="006D4E17">
            <w:r>
              <w:rPr>
                <w:lang w:val="pl-PL"/>
              </w:rPr>
              <w:t>GOST</w:t>
            </w:r>
            <w:r>
              <w:t xml:space="preserve"> 10444.12-88</w:t>
            </w:r>
          </w:p>
          <w:p w:rsidR="003F3E54" w:rsidRDefault="003F3E54" w:rsidP="006D4E17">
            <w:pPr>
              <w:spacing w:after="0" w:line="240" w:lineRule="auto"/>
            </w:pPr>
          </w:p>
        </w:tc>
      </w:tr>
      <w:tr w:rsidR="003F3E54" w:rsidTr="006D4E17">
        <w:trPr>
          <w:trHeight w:val="802"/>
        </w:trPr>
        <w:tc>
          <w:tcPr>
            <w:tcW w:w="2893" w:type="dxa"/>
          </w:tcPr>
          <w:p w:rsidR="003F3E54" w:rsidRPr="00AF083B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>
              <w:rPr>
                <w:lang w:val="en-US"/>
              </w:rPr>
              <w:t xml:space="preserve">S. aureus, </w:t>
            </w:r>
            <w:r>
              <w:t xml:space="preserve">в 1,0 </w:t>
            </w:r>
            <w:r>
              <w:rPr>
                <w:lang w:val="pl-PL"/>
              </w:rPr>
              <w:t>g</w:t>
            </w:r>
          </w:p>
          <w:p w:rsidR="003F3E54" w:rsidRPr="003E5FC6" w:rsidRDefault="003F3E54" w:rsidP="006D4E17">
            <w:pPr>
              <w:spacing w:after="0" w:line="240" w:lineRule="auto"/>
              <w:ind w:left="-26"/>
              <w:rPr>
                <w:lang w:val="en-US"/>
              </w:rPr>
            </w:pPr>
          </w:p>
          <w:p w:rsidR="003F3E54" w:rsidRDefault="003F3E54" w:rsidP="006D4E17">
            <w:pPr>
              <w:spacing w:after="0" w:line="240" w:lineRule="auto"/>
              <w:ind w:left="-26"/>
            </w:pPr>
          </w:p>
        </w:tc>
        <w:tc>
          <w:tcPr>
            <w:tcW w:w="2318" w:type="dxa"/>
          </w:tcPr>
          <w:p w:rsidR="003F3E54" w:rsidRDefault="003F3E54" w:rsidP="006D4E17">
            <w:pPr>
              <w:spacing w:after="0" w:line="240" w:lineRule="auto"/>
              <w:jc w:val="center"/>
            </w:pPr>
            <w:r>
              <w:rPr>
                <w:lang w:val="pl-PL"/>
              </w:rPr>
              <w:t>Nie znaleziono</w:t>
            </w:r>
          </w:p>
        </w:tc>
        <w:tc>
          <w:tcPr>
            <w:tcW w:w="2268" w:type="dxa"/>
          </w:tcPr>
          <w:p w:rsidR="003F3E54" w:rsidRPr="00AF083B" w:rsidRDefault="003F3E54" w:rsidP="006D4E17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Nie dopuszcza się</w:t>
            </w:r>
          </w:p>
        </w:tc>
        <w:tc>
          <w:tcPr>
            <w:tcW w:w="1985" w:type="dxa"/>
          </w:tcPr>
          <w:p w:rsidR="003F3E54" w:rsidRDefault="003F3E54" w:rsidP="006D4E17">
            <w:pPr>
              <w:spacing w:after="0" w:line="240" w:lineRule="auto"/>
            </w:pPr>
            <w:r>
              <w:rPr>
                <w:lang w:val="pl-PL"/>
              </w:rPr>
              <w:t>GOST</w:t>
            </w:r>
            <w:r>
              <w:t xml:space="preserve"> 10444.12-88</w:t>
            </w:r>
          </w:p>
        </w:tc>
      </w:tr>
      <w:tr w:rsidR="003F3E54" w:rsidTr="006D4E17">
        <w:trPr>
          <w:trHeight w:val="264"/>
        </w:trPr>
        <w:tc>
          <w:tcPr>
            <w:tcW w:w="2893" w:type="dxa"/>
            <w:tcBorders>
              <w:bottom w:val="single" w:sz="4" w:space="0" w:color="auto"/>
            </w:tcBorders>
          </w:tcPr>
          <w:p w:rsidR="003F3E54" w:rsidRPr="00AF083B" w:rsidRDefault="003F3E54" w:rsidP="006D4E17">
            <w:pPr>
              <w:spacing w:after="0" w:line="240" w:lineRule="auto"/>
              <w:ind w:left="-26"/>
              <w:rPr>
                <w:lang w:val="pl-PL"/>
              </w:rPr>
            </w:pPr>
            <w:r>
              <w:t>В</w:t>
            </w:r>
            <w:r w:rsidRPr="00AF083B">
              <w:rPr>
                <w:lang w:val="pl-PL"/>
              </w:rPr>
              <w:t>.cereus,</w:t>
            </w:r>
            <w:r>
              <w:rPr>
                <w:lang w:val="pl-PL"/>
              </w:rPr>
              <w:t xml:space="preserve"> CFU</w:t>
            </w:r>
            <w:r w:rsidRPr="00AF083B">
              <w:rPr>
                <w:lang w:val="pl-PL"/>
              </w:rPr>
              <w:t>/</w:t>
            </w:r>
            <w:r>
              <w:rPr>
                <w:lang w:val="pl-PL"/>
              </w:rPr>
              <w:t>g</w:t>
            </w:r>
            <w:r w:rsidRPr="00AF083B">
              <w:rPr>
                <w:lang w:val="pl-PL"/>
              </w:rPr>
              <w:t xml:space="preserve">, </w:t>
            </w:r>
            <w:r>
              <w:rPr>
                <w:lang w:val="pl-PL"/>
              </w:rPr>
              <w:t>nie więcej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3F3E54" w:rsidRDefault="003F3E54" w:rsidP="006D4E17">
            <w:pPr>
              <w:spacing w:after="0" w:line="240" w:lineRule="auto"/>
              <w:jc w:val="center"/>
            </w:pPr>
            <w:r>
              <w:rPr>
                <w:lang w:val="pl-PL"/>
              </w:rPr>
              <w:t>Nie znaleziono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E54" w:rsidRDefault="003F3E54" w:rsidP="006D4E1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3E54" w:rsidRDefault="003F3E54" w:rsidP="006D4E17">
            <w:pPr>
              <w:spacing w:after="0" w:line="240" w:lineRule="auto"/>
            </w:pPr>
            <w:r>
              <w:rPr>
                <w:lang w:val="pl-PL"/>
              </w:rPr>
              <w:t>GOST</w:t>
            </w:r>
            <w:r>
              <w:t xml:space="preserve"> 10444.12-88</w:t>
            </w:r>
          </w:p>
        </w:tc>
      </w:tr>
    </w:tbl>
    <w:p w:rsidR="003F3E54" w:rsidRDefault="003F3E54" w:rsidP="003F3E54">
      <w:pPr>
        <w:spacing w:after="0" w:line="240" w:lineRule="auto"/>
        <w:rPr>
          <w:lang w:val="en-US"/>
        </w:rPr>
      </w:pPr>
    </w:p>
    <w:p w:rsidR="003F3E54" w:rsidRPr="00CE4858" w:rsidRDefault="003F3E54" w:rsidP="003F3E54">
      <w:pPr>
        <w:spacing w:after="0" w:line="240" w:lineRule="auto"/>
        <w:rPr>
          <w:lang w:val="pl-PL"/>
        </w:rPr>
      </w:pPr>
      <w:r w:rsidRPr="00CE4858">
        <w:rPr>
          <w:lang w:val="pl-PL"/>
        </w:rPr>
        <w:t>Wyniki, przedstawione w tabeli 2,  świadczą o tym, że wskaźniki biezpieczeństwa badanych próby suplementów diety do jedzenia «</w:t>
      </w:r>
      <w:r w:rsidRPr="00CE4858">
        <w:rPr>
          <w:rStyle w:val="notranslate"/>
          <w:color w:val="000000"/>
          <w:lang w:val="pl-PL"/>
        </w:rPr>
        <w:t>Mumijo "Balsam Górnego Ałtaju"</w:t>
      </w:r>
      <w:r w:rsidRPr="00CE4858">
        <w:rPr>
          <w:lang w:val="pl-PL"/>
        </w:rPr>
        <w:t xml:space="preserve">»  zgodne z  </w:t>
      </w:r>
      <w:r w:rsidRPr="002B3845">
        <w:rPr>
          <w:lang w:val="pl-PL"/>
        </w:rPr>
        <w:t>«</w:t>
      </w:r>
      <w:r>
        <w:rPr>
          <w:lang w:val="pl-PL"/>
        </w:rPr>
        <w:t>Jednolitymi</w:t>
      </w:r>
      <w:r w:rsidRPr="009E2F51">
        <w:rPr>
          <w:lang w:val="pl-PL"/>
        </w:rPr>
        <w:t xml:space="preserve"> </w:t>
      </w:r>
      <w:r>
        <w:rPr>
          <w:lang w:val="pl-PL"/>
        </w:rPr>
        <w:t>sanitarno-epidemiologicznymi i higienicznymi</w:t>
      </w:r>
      <w:r w:rsidRPr="009E2F51">
        <w:rPr>
          <w:lang w:val="pl-PL"/>
        </w:rPr>
        <w:t xml:space="preserve"> wymagania</w:t>
      </w:r>
      <w:r>
        <w:rPr>
          <w:lang w:val="pl-PL"/>
        </w:rPr>
        <w:t>mi</w:t>
      </w:r>
      <w:r w:rsidRPr="009E2F51">
        <w:rPr>
          <w:lang w:val="pl-PL"/>
        </w:rPr>
        <w:t xml:space="preserve"> dla towarów podlegając</w:t>
      </w:r>
      <w:r>
        <w:rPr>
          <w:lang w:val="pl-PL"/>
        </w:rPr>
        <w:t>ych</w:t>
      </w:r>
      <w:r w:rsidRPr="009E2F51">
        <w:rPr>
          <w:lang w:val="pl-PL"/>
        </w:rPr>
        <w:t xml:space="preserve"> sanitarno-epidemiolo</w:t>
      </w:r>
      <w:r>
        <w:rPr>
          <w:lang w:val="pl-PL"/>
        </w:rPr>
        <w:t xml:space="preserve">gicznemu </w:t>
      </w:r>
      <w:r w:rsidRPr="009E2F51">
        <w:rPr>
          <w:lang w:val="pl-PL"/>
        </w:rPr>
        <w:t xml:space="preserve">nadzorowi </w:t>
      </w:r>
      <w:r>
        <w:rPr>
          <w:lang w:val="pl-PL"/>
        </w:rPr>
        <w:t>(kontrolu</w:t>
      </w:r>
      <w:r w:rsidRPr="009E2F51">
        <w:rPr>
          <w:lang w:val="pl-PL"/>
        </w:rPr>
        <w:t>)»</w:t>
      </w:r>
      <w:r w:rsidRPr="00503AC8">
        <w:rPr>
          <w:lang w:val="pl-PL"/>
        </w:rPr>
        <w:t xml:space="preserve"> </w:t>
      </w:r>
      <w:r>
        <w:rPr>
          <w:lang w:val="pl-PL"/>
        </w:rPr>
        <w:t>indeks</w:t>
      </w:r>
      <w:r w:rsidRPr="00503AC8">
        <w:rPr>
          <w:lang w:val="pl-PL"/>
        </w:rPr>
        <w:t xml:space="preserve"> 1</w:t>
      </w:r>
      <w:r>
        <w:rPr>
          <w:lang w:val="pl-PL"/>
        </w:rPr>
        <w:t>0</w:t>
      </w:r>
      <w:r w:rsidRPr="00503AC8">
        <w:rPr>
          <w:lang w:val="pl-PL"/>
        </w:rPr>
        <w:t xml:space="preserve">.6.  </w:t>
      </w:r>
    </w:p>
    <w:p w:rsidR="003F3E54" w:rsidRPr="00CE4858" w:rsidRDefault="003F3E54" w:rsidP="003F3E54">
      <w:pPr>
        <w:spacing w:after="0" w:line="240" w:lineRule="auto"/>
        <w:rPr>
          <w:lang w:val="pl-PL"/>
        </w:rPr>
      </w:pPr>
      <w:r w:rsidRPr="00CE4858">
        <w:rPr>
          <w:lang w:val="pl-PL"/>
        </w:rPr>
        <w:t xml:space="preserve">                                                                                                 </w:t>
      </w:r>
    </w:p>
    <w:p w:rsidR="003F3E54" w:rsidRDefault="003F3E54" w:rsidP="003F3E54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WNIOSKI</w:t>
      </w:r>
    </w:p>
    <w:p w:rsidR="003F3E54" w:rsidRDefault="003F3E54" w:rsidP="003F3E54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>S</w:t>
      </w:r>
      <w:r w:rsidRPr="007D160E">
        <w:rPr>
          <w:lang w:val="pl-PL"/>
        </w:rPr>
        <w:t>uplement diety</w:t>
      </w:r>
      <w:r>
        <w:rPr>
          <w:lang w:val="pl-PL"/>
        </w:rPr>
        <w:t xml:space="preserve"> do jedzenia </w:t>
      </w:r>
      <w:r w:rsidRPr="007D160E">
        <w:rPr>
          <w:lang w:val="pl-PL"/>
        </w:rPr>
        <w:t>«</w:t>
      </w:r>
      <w:r w:rsidRPr="00E61912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E61912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E61912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E61912">
        <w:rPr>
          <w:rStyle w:val="notranslate"/>
          <w:color w:val="000000"/>
          <w:lang w:val="pl-PL"/>
        </w:rPr>
        <w:t>"</w:t>
      </w:r>
      <w:r w:rsidRPr="00E61912">
        <w:rPr>
          <w:lang w:val="pl-PL"/>
        </w:rPr>
        <w:t xml:space="preserve">» </w:t>
      </w:r>
      <w:r w:rsidRPr="007D160E">
        <w:rPr>
          <w:lang w:val="pl-PL"/>
        </w:rPr>
        <w:t>producent</w:t>
      </w:r>
      <w:r>
        <w:rPr>
          <w:lang w:val="pl-PL"/>
        </w:rPr>
        <w:t>a</w:t>
      </w:r>
      <w:r w:rsidRPr="007D160E">
        <w:rPr>
          <w:lang w:val="pl-PL"/>
        </w:rPr>
        <w:t xml:space="preserve"> sp z o.o. «Górno-Ałtaj-Farm»</w:t>
      </w:r>
      <w:r>
        <w:rPr>
          <w:lang w:val="pl-PL"/>
        </w:rPr>
        <w:t>, produkowane zgodnie z techniczną dokumentacją:</w:t>
      </w:r>
    </w:p>
    <w:p w:rsidR="003F3E54" w:rsidRPr="003334D9" w:rsidRDefault="003F3E54" w:rsidP="003F3E54">
      <w:pPr>
        <w:spacing w:after="0" w:line="240" w:lineRule="auto"/>
        <w:rPr>
          <w:lang w:val="pl-PL"/>
        </w:rPr>
      </w:pPr>
      <w:r w:rsidRPr="003334D9">
        <w:rPr>
          <w:lang w:val="pl-PL"/>
        </w:rPr>
        <w:t xml:space="preserve">- </w:t>
      </w:r>
      <w:r>
        <w:rPr>
          <w:lang w:val="pl-PL"/>
        </w:rPr>
        <w:t>Dane</w:t>
      </w:r>
      <w:r w:rsidRPr="003334D9">
        <w:rPr>
          <w:lang w:val="pl-PL"/>
        </w:rPr>
        <w:t xml:space="preserve"> </w:t>
      </w:r>
      <w:r>
        <w:rPr>
          <w:lang w:val="pl-PL"/>
        </w:rPr>
        <w:t>techniczne</w:t>
      </w:r>
      <w:r w:rsidRPr="003334D9">
        <w:rPr>
          <w:lang w:val="pl-PL"/>
        </w:rPr>
        <w:t xml:space="preserve"> 9377-001-37421044- Suplement</w:t>
      </w:r>
      <w:r>
        <w:rPr>
          <w:lang w:val="pl-PL"/>
        </w:rPr>
        <w:t>ów</w:t>
      </w:r>
      <w:r w:rsidRPr="003334D9">
        <w:rPr>
          <w:lang w:val="pl-PL"/>
        </w:rPr>
        <w:t xml:space="preserve"> diety do jedzenia «Mumijo "Balsam Górnego Ałtaju"» producen</w:t>
      </w:r>
      <w:r>
        <w:rPr>
          <w:lang w:val="pl-PL"/>
        </w:rPr>
        <w:t>ta sp z o.o. «Górno-Ałtaj-Farm»;</w:t>
      </w:r>
    </w:p>
    <w:p w:rsidR="003F3E54" w:rsidRPr="00544801" w:rsidRDefault="003F3E54" w:rsidP="003F3E54">
      <w:pPr>
        <w:spacing w:after="0" w:line="240" w:lineRule="auto"/>
        <w:rPr>
          <w:lang w:val="pl-PL"/>
        </w:rPr>
      </w:pPr>
      <w:r w:rsidRPr="00544801">
        <w:rPr>
          <w:lang w:val="pl-PL"/>
        </w:rPr>
        <w:t xml:space="preserve">- </w:t>
      </w:r>
      <w:r>
        <w:rPr>
          <w:lang w:val="pl-PL"/>
        </w:rPr>
        <w:t>Instrukcja technologiczna</w:t>
      </w:r>
      <w:r w:rsidRPr="00544801">
        <w:rPr>
          <w:lang w:val="pl-PL"/>
        </w:rPr>
        <w:t xml:space="preserve">; </w:t>
      </w:r>
    </w:p>
    <w:p w:rsidR="003F3E54" w:rsidRDefault="003F3E54" w:rsidP="003F3E54">
      <w:pPr>
        <w:spacing w:after="0" w:line="240" w:lineRule="auto"/>
        <w:rPr>
          <w:lang w:val="pl-PL"/>
        </w:rPr>
      </w:pPr>
      <w:r w:rsidRPr="00544801">
        <w:rPr>
          <w:lang w:val="pl-PL"/>
        </w:rPr>
        <w:t xml:space="preserve">- </w:t>
      </w:r>
      <w:r>
        <w:rPr>
          <w:lang w:val="pl-PL"/>
        </w:rPr>
        <w:t>Receptura</w:t>
      </w:r>
      <w:r w:rsidRPr="00544801">
        <w:rPr>
          <w:lang w:val="pl-PL"/>
        </w:rPr>
        <w:t xml:space="preserve">. </w:t>
      </w:r>
    </w:p>
    <w:p w:rsidR="003F3E54" w:rsidRPr="003334D9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>S</w:t>
      </w:r>
      <w:r w:rsidRPr="007D160E">
        <w:rPr>
          <w:lang w:val="pl-PL"/>
        </w:rPr>
        <w:t>uplement</w:t>
      </w:r>
      <w:r>
        <w:rPr>
          <w:lang w:val="pl-PL"/>
        </w:rPr>
        <w:t>y</w:t>
      </w:r>
      <w:r w:rsidRPr="007D160E">
        <w:rPr>
          <w:lang w:val="pl-PL"/>
        </w:rPr>
        <w:t xml:space="preserve"> diety   «</w:t>
      </w:r>
      <w:r w:rsidRPr="003334D9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3334D9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3334D9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3334D9">
        <w:rPr>
          <w:rStyle w:val="notranslate"/>
          <w:color w:val="000000"/>
          <w:lang w:val="pl-PL"/>
        </w:rPr>
        <w:t>"</w:t>
      </w:r>
      <w:r w:rsidRPr="003334D9">
        <w:rPr>
          <w:lang w:val="pl-PL"/>
        </w:rPr>
        <w:t xml:space="preserve">»,  </w:t>
      </w:r>
      <w:r w:rsidRPr="007D160E">
        <w:rPr>
          <w:lang w:val="pl-PL"/>
        </w:rPr>
        <w:t>z</w:t>
      </w:r>
      <w:r w:rsidRPr="003334D9">
        <w:rPr>
          <w:lang w:val="pl-PL"/>
        </w:rPr>
        <w:t>aleca</w:t>
      </w:r>
      <w:r>
        <w:rPr>
          <w:lang w:val="pl-PL"/>
        </w:rPr>
        <w:t>ją</w:t>
      </w:r>
      <w:r w:rsidRPr="003334D9">
        <w:rPr>
          <w:lang w:val="pl-PL"/>
        </w:rPr>
        <w:t xml:space="preserve"> się jako źródło huminowych kwasów</w:t>
      </w:r>
      <w:r>
        <w:rPr>
          <w:lang w:val="pl-PL"/>
        </w:rPr>
        <w:t>.</w:t>
      </w:r>
    </w:p>
    <w:p w:rsidR="003F3E54" w:rsidRDefault="003F3E54" w:rsidP="003F3E54">
      <w:pPr>
        <w:spacing w:after="0" w:line="240" w:lineRule="auto"/>
        <w:ind w:firstLine="708"/>
        <w:rPr>
          <w:lang w:val="pl-PL"/>
        </w:rPr>
      </w:pPr>
      <w:r w:rsidRPr="003334D9">
        <w:rPr>
          <w:lang w:val="pl-PL"/>
        </w:rPr>
        <w:t>Formy wydania: tabletki</w:t>
      </w:r>
      <w:r>
        <w:rPr>
          <w:lang w:val="pl-PL"/>
        </w:rPr>
        <w:t xml:space="preserve"> po 0,2g;</w:t>
      </w:r>
      <w:r w:rsidRPr="003334D9">
        <w:rPr>
          <w:lang w:val="pl-PL"/>
        </w:rPr>
        <w:t xml:space="preserve"> kapsułki po 0,2 g</w:t>
      </w:r>
      <w:r>
        <w:rPr>
          <w:lang w:val="pl-PL"/>
        </w:rPr>
        <w:t>; o</w:t>
      </w:r>
      <w:r w:rsidRPr="003B0DE7">
        <w:rPr>
          <w:lang w:val="pl-PL"/>
        </w:rPr>
        <w:t>czyszczon</w:t>
      </w:r>
      <w:r>
        <w:rPr>
          <w:lang w:val="pl-PL"/>
        </w:rPr>
        <w:t>a</w:t>
      </w:r>
      <w:r w:rsidRPr="003B0DE7">
        <w:rPr>
          <w:lang w:val="pl-PL"/>
        </w:rPr>
        <w:t xml:space="preserve"> lepka masa lub proszek.</w:t>
      </w:r>
    </w:p>
    <w:p w:rsidR="003F3E54" w:rsidRPr="007A2FA8" w:rsidRDefault="003F3E54" w:rsidP="003F3E54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>S</w:t>
      </w:r>
      <w:r w:rsidRPr="007A2FA8">
        <w:rPr>
          <w:lang w:val="pl-PL"/>
        </w:rPr>
        <w:t xml:space="preserve">posób stosowania: </w:t>
      </w:r>
      <w:r>
        <w:rPr>
          <w:lang w:val="pl-PL"/>
        </w:rPr>
        <w:t>dorośli -</w:t>
      </w:r>
      <w:r w:rsidRPr="007A2FA8">
        <w:rPr>
          <w:lang w:val="pl-PL"/>
        </w:rPr>
        <w:t xml:space="preserve"> 1 tabletka (kapsułka) 3 razy dziennie podczas posiłku, </w:t>
      </w:r>
      <w:r>
        <w:rPr>
          <w:lang w:val="pl-PL"/>
        </w:rPr>
        <w:t>lub</w:t>
      </w:r>
      <w:r w:rsidRPr="007A2FA8">
        <w:rPr>
          <w:lang w:val="pl-PL"/>
        </w:rPr>
        <w:t xml:space="preserve"> </w:t>
      </w:r>
      <w:r>
        <w:rPr>
          <w:lang w:val="pl-PL"/>
        </w:rPr>
        <w:t>po 1/4</w:t>
      </w:r>
      <w:r w:rsidRPr="007A2FA8">
        <w:rPr>
          <w:lang w:val="pl-PL"/>
        </w:rPr>
        <w:t xml:space="preserve"> łyżeczk</w:t>
      </w:r>
      <w:r>
        <w:rPr>
          <w:lang w:val="pl-PL"/>
        </w:rPr>
        <w:t>i</w:t>
      </w:r>
      <w:r w:rsidRPr="007A2FA8">
        <w:rPr>
          <w:lang w:val="pl-PL"/>
        </w:rPr>
        <w:t xml:space="preserve"> </w:t>
      </w:r>
      <w:r>
        <w:rPr>
          <w:lang w:val="pl-PL"/>
        </w:rPr>
        <w:t>masy</w:t>
      </w:r>
      <w:r w:rsidRPr="007A2FA8">
        <w:rPr>
          <w:lang w:val="pl-PL"/>
        </w:rPr>
        <w:t xml:space="preserve"> </w:t>
      </w:r>
      <w:r>
        <w:rPr>
          <w:lang w:val="pl-PL"/>
        </w:rPr>
        <w:t>lub</w:t>
      </w:r>
      <w:r w:rsidRPr="007A2FA8">
        <w:rPr>
          <w:lang w:val="pl-PL"/>
        </w:rPr>
        <w:t xml:space="preserve"> </w:t>
      </w:r>
      <w:r>
        <w:rPr>
          <w:lang w:val="pl-PL"/>
        </w:rPr>
        <w:t>proszku</w:t>
      </w:r>
      <w:r w:rsidRPr="007A2FA8">
        <w:rPr>
          <w:lang w:val="pl-PL"/>
        </w:rPr>
        <w:t xml:space="preserve"> (0,6 </w:t>
      </w:r>
      <w:r>
        <w:rPr>
          <w:lang w:val="pl-PL"/>
        </w:rPr>
        <w:t>gr.</w:t>
      </w:r>
      <w:r w:rsidRPr="007A2FA8">
        <w:rPr>
          <w:lang w:val="pl-PL"/>
        </w:rPr>
        <w:t>) rozpusc</w:t>
      </w:r>
      <w:r>
        <w:rPr>
          <w:lang w:val="pl-PL"/>
        </w:rPr>
        <w:t>ić</w:t>
      </w:r>
      <w:r w:rsidRPr="007A2FA8">
        <w:rPr>
          <w:lang w:val="pl-PL"/>
        </w:rPr>
        <w:t xml:space="preserve"> w szklance wody</w:t>
      </w:r>
      <w:r>
        <w:rPr>
          <w:lang w:val="pl-PL"/>
        </w:rPr>
        <w:t xml:space="preserve">, spożywać </w:t>
      </w:r>
      <w:r w:rsidRPr="007A2FA8">
        <w:rPr>
          <w:lang w:val="pl-PL"/>
        </w:rPr>
        <w:t xml:space="preserve">w ciągu dnia podczas </w:t>
      </w:r>
      <w:r>
        <w:rPr>
          <w:lang w:val="pl-PL"/>
        </w:rPr>
        <w:t>posiłku</w:t>
      </w:r>
      <w:r w:rsidRPr="007A2FA8">
        <w:rPr>
          <w:lang w:val="pl-PL"/>
        </w:rPr>
        <w:t xml:space="preserve">. </w:t>
      </w:r>
    </w:p>
    <w:p w:rsidR="003F3E54" w:rsidRPr="00450F78" w:rsidRDefault="003F3E54" w:rsidP="003F3E54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>C</w:t>
      </w:r>
      <w:r w:rsidRPr="00450F78">
        <w:rPr>
          <w:lang w:val="pl-PL"/>
        </w:rPr>
        <w:t xml:space="preserve">zas spożycia - 1  </w:t>
      </w:r>
      <w:r>
        <w:rPr>
          <w:lang w:val="pl-PL"/>
        </w:rPr>
        <w:t>miesiąc</w:t>
      </w:r>
      <w:r w:rsidRPr="00450F78">
        <w:rPr>
          <w:lang w:val="pl-PL"/>
        </w:rPr>
        <w:t xml:space="preserve">. </w:t>
      </w:r>
    </w:p>
    <w:p w:rsidR="003F3E54" w:rsidRPr="00450F78" w:rsidRDefault="003F3E54" w:rsidP="003F3E54">
      <w:pPr>
        <w:spacing w:after="0" w:line="240" w:lineRule="auto"/>
        <w:ind w:firstLine="708"/>
        <w:rPr>
          <w:lang w:val="pl-PL"/>
        </w:rPr>
      </w:pPr>
      <w:r w:rsidRPr="00450F78">
        <w:rPr>
          <w:lang w:val="pl-PL"/>
        </w:rPr>
        <w:t>Przeciwwskazania: indywidualn</w:t>
      </w:r>
      <w:r>
        <w:rPr>
          <w:lang w:val="pl-PL"/>
        </w:rPr>
        <w:t>a</w:t>
      </w:r>
      <w:r w:rsidRPr="00450F78">
        <w:rPr>
          <w:lang w:val="pl-PL"/>
        </w:rPr>
        <w:t xml:space="preserve"> nietolerancja</w:t>
      </w:r>
      <w:r>
        <w:rPr>
          <w:lang w:val="pl-PL"/>
        </w:rPr>
        <w:t xml:space="preserve"> </w:t>
      </w:r>
      <w:r w:rsidRPr="00450F78">
        <w:rPr>
          <w:lang w:val="pl-PL"/>
        </w:rPr>
        <w:t>składnik</w:t>
      </w:r>
      <w:r>
        <w:rPr>
          <w:lang w:val="pl-PL"/>
        </w:rPr>
        <w:t>ów</w:t>
      </w:r>
      <w:r w:rsidRPr="00450F78">
        <w:rPr>
          <w:lang w:val="pl-PL"/>
        </w:rPr>
        <w:t>,</w:t>
      </w:r>
      <w:r>
        <w:rPr>
          <w:lang w:val="pl-PL"/>
        </w:rPr>
        <w:t xml:space="preserve"> </w:t>
      </w:r>
      <w:r w:rsidRPr="00F3596E">
        <w:rPr>
          <w:lang w:val="pl-PL"/>
        </w:rPr>
        <w:t>ciąża, karmienie piersią, kamica moczowa</w:t>
      </w:r>
      <w:r w:rsidRPr="00450F78">
        <w:rPr>
          <w:lang w:val="pl-PL"/>
        </w:rPr>
        <w:t xml:space="preserve">. </w:t>
      </w:r>
    </w:p>
    <w:p w:rsidR="003F3E54" w:rsidRPr="00F3596E" w:rsidRDefault="003F3E54" w:rsidP="003F3E54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>P</w:t>
      </w:r>
      <w:r w:rsidRPr="00F3596E">
        <w:rPr>
          <w:lang w:val="pl-PL"/>
        </w:rPr>
        <w:t>rzed zastosowaniem zachęca się do konsultacji z lekarzem</w:t>
      </w:r>
      <w:r>
        <w:rPr>
          <w:lang w:val="pl-PL"/>
        </w:rPr>
        <w:t>.</w:t>
      </w:r>
    </w:p>
    <w:p w:rsidR="003F3E54" w:rsidRPr="00F3596E" w:rsidRDefault="003F3E54" w:rsidP="003F3E54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>Realizuje się</w:t>
      </w:r>
      <w:r w:rsidRPr="00F3596E">
        <w:rPr>
          <w:lang w:val="pl-PL"/>
        </w:rPr>
        <w:t xml:space="preserve"> przez apteki i </w:t>
      </w:r>
      <w:r>
        <w:rPr>
          <w:lang w:val="pl-PL"/>
        </w:rPr>
        <w:t>specjalistyczne</w:t>
      </w:r>
      <w:r w:rsidRPr="00F3596E">
        <w:rPr>
          <w:lang w:val="pl-PL"/>
        </w:rPr>
        <w:t xml:space="preserve"> służb</w:t>
      </w:r>
      <w:r>
        <w:rPr>
          <w:lang w:val="pl-PL"/>
        </w:rPr>
        <w:t>y</w:t>
      </w:r>
      <w:r w:rsidRPr="00F3596E">
        <w:rPr>
          <w:lang w:val="pl-PL"/>
        </w:rPr>
        <w:t xml:space="preserve"> sieci sprzedaży detalicznej. </w:t>
      </w:r>
    </w:p>
    <w:p w:rsidR="003F3E54" w:rsidRPr="00F3596E" w:rsidRDefault="003F3E54" w:rsidP="003F3E54">
      <w:pPr>
        <w:spacing w:after="0" w:line="240" w:lineRule="auto"/>
        <w:ind w:firstLine="708"/>
        <w:rPr>
          <w:lang w:val="pl-PL"/>
        </w:rPr>
      </w:pPr>
      <w:r w:rsidRPr="00F3596E">
        <w:rPr>
          <w:lang w:val="pl-PL"/>
        </w:rPr>
        <w:lastRenderedPageBreak/>
        <w:t>Termin przydatności do spożycia  - 2 lata od daty produkcji. Przechowywać w suchym,</w:t>
      </w:r>
    </w:p>
    <w:p w:rsidR="003F3E54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>ciemnym, niedostępnym</w:t>
      </w:r>
      <w:r w:rsidRPr="00F3596E">
        <w:rPr>
          <w:lang w:val="pl-PL"/>
        </w:rPr>
        <w:t xml:space="preserve"> dla dzieci</w:t>
      </w:r>
      <w:r>
        <w:rPr>
          <w:lang w:val="pl-PL"/>
        </w:rPr>
        <w:t xml:space="preserve"> miejscu,</w:t>
      </w:r>
      <w:r w:rsidRPr="00F3596E">
        <w:rPr>
          <w:lang w:val="pl-PL"/>
        </w:rPr>
        <w:t xml:space="preserve"> </w:t>
      </w:r>
      <w:r>
        <w:rPr>
          <w:lang w:val="pl-PL"/>
        </w:rPr>
        <w:t>przy</w:t>
      </w:r>
      <w:r w:rsidRPr="00F3596E">
        <w:rPr>
          <w:lang w:val="pl-PL"/>
        </w:rPr>
        <w:t xml:space="preserve"> temperaturze nie</w:t>
      </w:r>
      <w:r>
        <w:rPr>
          <w:lang w:val="pl-PL"/>
        </w:rPr>
        <w:t xml:space="preserve"> wyżej 25</w:t>
      </w:r>
      <w:r w:rsidRPr="00F3596E">
        <w:rPr>
          <w:rFonts w:ascii="Arial" w:hAnsi="Arial" w:cs="Arial"/>
          <w:shd w:val="clear" w:color="auto" w:fill="FFFFFF"/>
          <w:lang w:val="pl-PL"/>
        </w:rPr>
        <w:t>°C</w:t>
      </w:r>
      <w:r>
        <w:rPr>
          <w:lang w:val="pl-PL"/>
        </w:rPr>
        <w:t>.</w:t>
      </w:r>
      <w:r w:rsidRPr="00F3596E">
        <w:rPr>
          <w:lang w:val="pl-PL"/>
        </w:rPr>
        <w:t xml:space="preserve"> </w:t>
      </w:r>
    </w:p>
    <w:p w:rsidR="003F3E54" w:rsidRDefault="003F3E54" w:rsidP="003F3E54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>S</w:t>
      </w:r>
      <w:r w:rsidRPr="00CE4858">
        <w:rPr>
          <w:lang w:val="pl-PL"/>
        </w:rPr>
        <w:t>uplementów diety do jedzenia «</w:t>
      </w:r>
      <w:r w:rsidRPr="00CE4858">
        <w:rPr>
          <w:rStyle w:val="notranslate"/>
          <w:color w:val="000000"/>
          <w:lang w:val="pl-PL"/>
        </w:rPr>
        <w:t>Mumijo "Balsam Górnego Ałtaju"</w:t>
      </w:r>
      <w:r w:rsidRPr="00CE4858">
        <w:rPr>
          <w:lang w:val="pl-PL"/>
        </w:rPr>
        <w:t xml:space="preserve">» </w:t>
      </w:r>
      <w:r>
        <w:rPr>
          <w:lang w:val="pl-PL"/>
        </w:rPr>
        <w:t>muszą być</w:t>
      </w:r>
      <w:r w:rsidRPr="00CE4858">
        <w:rPr>
          <w:lang w:val="pl-PL"/>
        </w:rPr>
        <w:t xml:space="preserve"> zgodne z  </w:t>
      </w:r>
      <w:r w:rsidRPr="002B3845">
        <w:rPr>
          <w:lang w:val="pl-PL"/>
        </w:rPr>
        <w:t>«</w:t>
      </w:r>
      <w:r>
        <w:rPr>
          <w:lang w:val="pl-PL"/>
        </w:rPr>
        <w:t>Jednolitymi</w:t>
      </w:r>
      <w:r w:rsidRPr="009E2F51">
        <w:rPr>
          <w:lang w:val="pl-PL"/>
        </w:rPr>
        <w:t xml:space="preserve"> </w:t>
      </w:r>
      <w:r>
        <w:rPr>
          <w:lang w:val="pl-PL"/>
        </w:rPr>
        <w:t>sanitarno-epidemiologicznymi i higienicznymi</w:t>
      </w:r>
      <w:r w:rsidRPr="009E2F51">
        <w:rPr>
          <w:lang w:val="pl-PL"/>
        </w:rPr>
        <w:t xml:space="preserve"> wymagania</w:t>
      </w:r>
      <w:r>
        <w:rPr>
          <w:lang w:val="pl-PL"/>
        </w:rPr>
        <w:t>mi</w:t>
      </w:r>
      <w:r w:rsidRPr="009E2F51">
        <w:rPr>
          <w:lang w:val="pl-PL"/>
        </w:rPr>
        <w:t xml:space="preserve"> dla towarów podlegając</w:t>
      </w:r>
      <w:r>
        <w:rPr>
          <w:lang w:val="pl-PL"/>
        </w:rPr>
        <w:t>ych</w:t>
      </w:r>
      <w:r w:rsidRPr="009E2F51">
        <w:rPr>
          <w:lang w:val="pl-PL"/>
        </w:rPr>
        <w:t xml:space="preserve"> sanitarno-epidemiolo</w:t>
      </w:r>
      <w:r>
        <w:rPr>
          <w:lang w:val="pl-PL"/>
        </w:rPr>
        <w:t xml:space="preserve">gicznemu </w:t>
      </w:r>
      <w:r w:rsidRPr="009E2F51">
        <w:rPr>
          <w:lang w:val="pl-PL"/>
        </w:rPr>
        <w:t xml:space="preserve">nadzorowi </w:t>
      </w:r>
      <w:r>
        <w:rPr>
          <w:lang w:val="pl-PL"/>
        </w:rPr>
        <w:t>(kontrolu</w:t>
      </w:r>
      <w:r w:rsidRPr="009E2F51">
        <w:rPr>
          <w:lang w:val="pl-PL"/>
        </w:rPr>
        <w:t>)»</w:t>
      </w:r>
      <w:r w:rsidRPr="00503AC8">
        <w:rPr>
          <w:lang w:val="pl-PL"/>
        </w:rPr>
        <w:t xml:space="preserve"> </w:t>
      </w:r>
      <w:r>
        <w:rPr>
          <w:lang w:val="pl-PL"/>
        </w:rPr>
        <w:t>(indeks</w:t>
      </w:r>
      <w:r w:rsidRPr="00503AC8">
        <w:rPr>
          <w:lang w:val="pl-PL"/>
        </w:rPr>
        <w:t xml:space="preserve"> 1</w:t>
      </w:r>
      <w:r>
        <w:rPr>
          <w:lang w:val="pl-PL"/>
        </w:rPr>
        <w:t>0</w:t>
      </w:r>
      <w:r w:rsidRPr="00503AC8">
        <w:rPr>
          <w:lang w:val="pl-PL"/>
        </w:rPr>
        <w:t>.6</w:t>
      </w:r>
      <w:r>
        <w:rPr>
          <w:lang w:val="pl-PL"/>
        </w:rPr>
        <w:t>)</w:t>
      </w:r>
      <w:r w:rsidRPr="00503AC8">
        <w:rPr>
          <w:lang w:val="pl-PL"/>
        </w:rPr>
        <w:t xml:space="preserve">.  </w:t>
      </w: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</w:t>
      </w:r>
      <w:r w:rsidRPr="003C11E8">
        <w:rPr>
          <w:b/>
          <w:sz w:val="24"/>
          <w:szCs w:val="24"/>
          <w:lang w:val="pl-PL"/>
        </w:rPr>
        <w:t>igieniczn</w:t>
      </w:r>
      <w:r>
        <w:rPr>
          <w:b/>
          <w:sz w:val="24"/>
          <w:szCs w:val="24"/>
          <w:lang w:val="pl-PL"/>
        </w:rPr>
        <w:t>a</w:t>
      </w:r>
      <w:r w:rsidRPr="003C11E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c</w:t>
      </w:r>
      <w:r w:rsidRPr="003C11E8">
        <w:rPr>
          <w:b/>
          <w:sz w:val="24"/>
          <w:szCs w:val="24"/>
          <w:lang w:val="pl-PL"/>
        </w:rPr>
        <w:t xml:space="preserve">harakterystyka produktu </w:t>
      </w:r>
    </w:p>
    <w:p w:rsidR="003F3E54" w:rsidRPr="003C11E8" w:rsidRDefault="003F3E54" w:rsidP="003F3E54">
      <w:pPr>
        <w:spacing w:after="0" w:line="240" w:lineRule="auto"/>
        <w:rPr>
          <w:u w:val="single"/>
          <w:lang w:val="pl-PL"/>
        </w:rPr>
      </w:pPr>
      <w:r>
        <w:rPr>
          <w:u w:val="single"/>
          <w:lang w:val="pl-PL"/>
        </w:rPr>
        <w:t>Suplementy diety</w:t>
      </w:r>
      <w:r w:rsidRPr="003C11E8">
        <w:rPr>
          <w:u w:val="single"/>
          <w:lang w:val="pl-PL"/>
        </w:rPr>
        <w:t xml:space="preserve">: </w:t>
      </w:r>
    </w:p>
    <w:p w:rsidR="003F3E54" w:rsidRPr="003C11E8" w:rsidRDefault="003F3E54" w:rsidP="003F3E54">
      <w:pPr>
        <w:spacing w:after="0" w:line="240" w:lineRule="auto"/>
        <w:rPr>
          <w:lang w:val="pl-PL"/>
        </w:rPr>
      </w:pPr>
      <w:r w:rsidRPr="003C11E8">
        <w:rPr>
          <w:lang w:val="pl-PL"/>
        </w:rPr>
        <w:t xml:space="preserve"> </w:t>
      </w:r>
      <w:r>
        <w:rPr>
          <w:lang w:val="pl-PL"/>
        </w:rPr>
        <w:tab/>
      </w:r>
      <w:r w:rsidRPr="003C11E8">
        <w:rPr>
          <w:lang w:val="pl-PL"/>
        </w:rPr>
        <w:t>Zawartość kwasów humusowych</w:t>
      </w:r>
      <w:r>
        <w:rPr>
          <w:lang w:val="pl-PL"/>
        </w:rPr>
        <w:t xml:space="preserve"> %, nie mniej niż -7,</w:t>
      </w:r>
      <w:r w:rsidRPr="003C11E8">
        <w:rPr>
          <w:lang w:val="pl-PL"/>
        </w:rPr>
        <w:t>0</w:t>
      </w:r>
    </w:p>
    <w:p w:rsidR="003F3E54" w:rsidRDefault="003F3E54" w:rsidP="003F3E54">
      <w:pPr>
        <w:spacing w:after="0" w:line="240" w:lineRule="auto"/>
        <w:ind w:firstLine="708"/>
        <w:rPr>
          <w:lang w:val="pl-PL"/>
        </w:rPr>
      </w:pPr>
      <w:r w:rsidRPr="003C11E8">
        <w:rPr>
          <w:lang w:val="pl-PL"/>
        </w:rPr>
        <w:t>Zawartość glicyny%, nie mniej niż - 1,0</w:t>
      </w:r>
    </w:p>
    <w:p w:rsidR="003F3E54" w:rsidRPr="003C11E8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 w:rsidRPr="003C11E8">
        <w:rPr>
          <w:lang w:val="pl-PL"/>
        </w:rPr>
        <w:t>Zawartość składników toksycznych (mg / kg, nie więcej)</w:t>
      </w:r>
      <w:r>
        <w:rPr>
          <w:lang w:val="pl-PL"/>
        </w:rPr>
        <w:t>: ołów – 6,0; arsen - 12,0; ka</w:t>
      </w:r>
      <w:r w:rsidRPr="003C11E8">
        <w:rPr>
          <w:lang w:val="pl-PL"/>
        </w:rPr>
        <w:t>d</w:t>
      </w:r>
      <w:r>
        <w:rPr>
          <w:lang w:val="pl-PL"/>
        </w:rPr>
        <w:t>m</w:t>
      </w:r>
      <w:r w:rsidRPr="003C11E8">
        <w:rPr>
          <w:lang w:val="pl-PL"/>
        </w:rPr>
        <w:t xml:space="preserve"> - 1,0; rtęć 1,0;</w:t>
      </w:r>
    </w:p>
    <w:p w:rsidR="003F3E54" w:rsidRPr="00E2675D" w:rsidRDefault="003F3E54" w:rsidP="003F3E54">
      <w:pPr>
        <w:spacing w:after="0" w:line="240" w:lineRule="auto"/>
        <w:ind w:left="-26" w:firstLine="734"/>
        <w:rPr>
          <w:lang w:val="pl-PL"/>
        </w:rPr>
      </w:pPr>
      <w:r w:rsidRPr="003C11E8">
        <w:rPr>
          <w:lang w:val="pl-PL"/>
        </w:rPr>
        <w:t xml:space="preserve">wskaźniki mikrobiologiczne: </w:t>
      </w:r>
      <w:r w:rsidRPr="002E12E8">
        <w:rPr>
          <w:lang w:val="pl-PL"/>
        </w:rPr>
        <w:t>liczba mezofilnych bakterii tlenowych i bakterii fakultatywnie beztlenowych</w:t>
      </w:r>
      <w:r w:rsidRPr="00AF083B">
        <w:rPr>
          <w:lang w:val="pl-PL"/>
        </w:rPr>
        <w:t xml:space="preserve">, </w:t>
      </w:r>
      <w:r w:rsidRPr="002E12E8">
        <w:rPr>
          <w:lang w:val="pl-PL"/>
        </w:rPr>
        <w:t>CFU</w:t>
      </w:r>
      <w:r w:rsidRPr="00AF083B">
        <w:rPr>
          <w:lang w:val="pl-PL"/>
        </w:rPr>
        <w:t>/</w:t>
      </w:r>
      <w:r>
        <w:rPr>
          <w:lang w:val="pl-PL"/>
        </w:rPr>
        <w:t>g</w:t>
      </w:r>
      <w:r w:rsidRPr="00AF083B">
        <w:rPr>
          <w:lang w:val="pl-PL"/>
        </w:rPr>
        <w:t xml:space="preserve">, </w:t>
      </w:r>
      <w:r>
        <w:rPr>
          <w:lang w:val="pl-PL"/>
        </w:rPr>
        <w:t>nie więcej</w:t>
      </w:r>
      <w:r w:rsidRPr="003C11E8">
        <w:rPr>
          <w:lang w:val="pl-PL"/>
        </w:rPr>
        <w:t xml:space="preserve"> - 10 000; </w:t>
      </w:r>
      <w:r>
        <w:rPr>
          <w:lang w:val="pl-PL"/>
        </w:rPr>
        <w:t>p</w:t>
      </w:r>
      <w:r w:rsidRPr="00224C3A">
        <w:rPr>
          <w:lang w:val="pl-PL"/>
        </w:rPr>
        <w:t xml:space="preserve">ałeczka okrężnicy </w:t>
      </w:r>
      <w:r>
        <w:rPr>
          <w:lang w:val="pl-PL"/>
        </w:rPr>
        <w:t>w</w:t>
      </w:r>
      <w:r w:rsidRPr="00224C3A">
        <w:rPr>
          <w:lang w:val="pl-PL"/>
        </w:rPr>
        <w:t xml:space="preserve"> 0,1 </w:t>
      </w:r>
      <w:r>
        <w:rPr>
          <w:lang w:val="pl-PL"/>
        </w:rPr>
        <w:t>g</w:t>
      </w:r>
      <w:r w:rsidRPr="00224C3A">
        <w:rPr>
          <w:lang w:val="pl-PL"/>
        </w:rPr>
        <w:t xml:space="preserve"> </w:t>
      </w:r>
      <w:r>
        <w:rPr>
          <w:lang w:val="pl-PL"/>
        </w:rPr>
        <w:t>–</w:t>
      </w:r>
      <w:r w:rsidRPr="003C11E8">
        <w:rPr>
          <w:lang w:val="pl-PL"/>
        </w:rPr>
        <w:t xml:space="preserve"> </w:t>
      </w:r>
      <w:r>
        <w:rPr>
          <w:lang w:val="pl-PL"/>
        </w:rPr>
        <w:t>nie dopuszcza się;</w:t>
      </w:r>
      <w:r w:rsidRPr="003C11E8">
        <w:rPr>
          <w:lang w:val="pl-PL"/>
        </w:rPr>
        <w:t xml:space="preserve"> S.</w:t>
      </w:r>
      <w:r>
        <w:rPr>
          <w:lang w:val="pl-PL"/>
        </w:rPr>
        <w:t xml:space="preserve"> </w:t>
      </w:r>
      <w:r w:rsidRPr="003C11E8">
        <w:rPr>
          <w:lang w:val="pl-PL"/>
        </w:rPr>
        <w:t xml:space="preserve">aureus  </w:t>
      </w:r>
      <w:r>
        <w:t>в</w:t>
      </w:r>
      <w:r w:rsidRPr="003C11E8">
        <w:rPr>
          <w:lang w:val="pl-PL"/>
        </w:rPr>
        <w:t xml:space="preserve">  1,0 </w:t>
      </w:r>
      <w:r>
        <w:rPr>
          <w:lang w:val="pl-PL"/>
        </w:rPr>
        <w:t>g</w:t>
      </w:r>
      <w:r w:rsidRPr="003C11E8">
        <w:rPr>
          <w:lang w:val="pl-PL"/>
        </w:rPr>
        <w:t xml:space="preserve"> - </w:t>
      </w:r>
      <w:r>
        <w:rPr>
          <w:lang w:val="pl-PL"/>
        </w:rPr>
        <w:t>nie dopuszcza się</w:t>
      </w:r>
      <w:r w:rsidRPr="003C11E8">
        <w:rPr>
          <w:lang w:val="pl-PL"/>
        </w:rPr>
        <w:t xml:space="preserve">;  </w:t>
      </w:r>
      <w:r w:rsidRPr="002E12E8">
        <w:rPr>
          <w:lang w:val="pl-PL"/>
        </w:rPr>
        <w:t xml:space="preserve">Chorobotwórczość, </w:t>
      </w:r>
      <w:r>
        <w:rPr>
          <w:lang w:val="pl-PL"/>
        </w:rPr>
        <w:t>w</w:t>
      </w:r>
      <w:r w:rsidRPr="002E12E8">
        <w:rPr>
          <w:lang w:val="pl-PL"/>
        </w:rPr>
        <w:t xml:space="preserve"> </w:t>
      </w:r>
      <w:r>
        <w:rPr>
          <w:lang w:val="pl-PL"/>
        </w:rPr>
        <w:t>tym salmonelly</w:t>
      </w:r>
      <w:r w:rsidRPr="00E2675D">
        <w:rPr>
          <w:lang w:val="pl-PL"/>
        </w:rPr>
        <w:t xml:space="preserve">, </w:t>
      </w:r>
      <w:r>
        <w:rPr>
          <w:lang w:val="pl-PL"/>
        </w:rPr>
        <w:t>w</w:t>
      </w:r>
      <w:r w:rsidRPr="00E2675D">
        <w:rPr>
          <w:lang w:val="pl-PL"/>
        </w:rPr>
        <w:t xml:space="preserve"> 10,0</w:t>
      </w:r>
      <w:r>
        <w:rPr>
          <w:lang w:val="pl-PL"/>
        </w:rPr>
        <w:t>g</w:t>
      </w:r>
      <w:r w:rsidRPr="00E2675D">
        <w:rPr>
          <w:lang w:val="pl-PL"/>
        </w:rPr>
        <w:t xml:space="preserve"> - </w:t>
      </w:r>
      <w:r>
        <w:rPr>
          <w:lang w:val="pl-PL"/>
        </w:rPr>
        <w:t>nie</w:t>
      </w:r>
      <w:r w:rsidRPr="00E2675D">
        <w:rPr>
          <w:lang w:val="pl-PL"/>
        </w:rPr>
        <w:t xml:space="preserve"> </w:t>
      </w:r>
      <w:r>
        <w:rPr>
          <w:lang w:val="pl-PL"/>
        </w:rPr>
        <w:t>dopuszcza</w:t>
      </w:r>
      <w:r w:rsidRPr="00E2675D">
        <w:rPr>
          <w:lang w:val="pl-PL"/>
        </w:rPr>
        <w:t xml:space="preserve"> </w:t>
      </w:r>
      <w:r>
        <w:rPr>
          <w:lang w:val="pl-PL"/>
        </w:rPr>
        <w:t>si</w:t>
      </w:r>
      <w:r w:rsidRPr="00E2675D">
        <w:rPr>
          <w:lang w:val="pl-PL"/>
        </w:rPr>
        <w:t>ę</w:t>
      </w:r>
      <w:r>
        <w:rPr>
          <w:lang w:val="pl-PL"/>
        </w:rPr>
        <w:t>;</w:t>
      </w:r>
      <w:r w:rsidRPr="00E2675D">
        <w:rPr>
          <w:lang w:val="pl-PL"/>
        </w:rPr>
        <w:t xml:space="preserve"> </w:t>
      </w:r>
      <w:r>
        <w:rPr>
          <w:lang w:val="pl-PL"/>
        </w:rPr>
        <w:t>d</w:t>
      </w:r>
      <w:r w:rsidRPr="00A32153">
        <w:rPr>
          <w:lang w:val="pl-PL"/>
        </w:rPr>
        <w:t>rożdże, pleśń</w:t>
      </w:r>
      <w:r w:rsidRPr="00AF083B">
        <w:rPr>
          <w:lang w:val="pl-PL"/>
        </w:rPr>
        <w:t xml:space="preserve">, </w:t>
      </w:r>
      <w:r>
        <w:rPr>
          <w:lang w:val="pl-PL"/>
        </w:rPr>
        <w:t>CFU</w:t>
      </w:r>
      <w:r w:rsidRPr="00AF083B">
        <w:rPr>
          <w:lang w:val="pl-PL"/>
        </w:rPr>
        <w:t>/</w:t>
      </w:r>
      <w:r>
        <w:rPr>
          <w:lang w:val="pl-PL"/>
        </w:rPr>
        <w:t>g</w:t>
      </w:r>
      <w:r w:rsidRPr="00AF083B">
        <w:rPr>
          <w:lang w:val="pl-PL"/>
        </w:rPr>
        <w:t xml:space="preserve">, </w:t>
      </w:r>
      <w:r>
        <w:rPr>
          <w:lang w:val="pl-PL"/>
        </w:rPr>
        <w:t xml:space="preserve">nie więcej </w:t>
      </w:r>
      <w:r w:rsidRPr="00E2675D">
        <w:rPr>
          <w:lang w:val="pl-PL"/>
        </w:rPr>
        <w:t xml:space="preserve">- 100; B.cereus, </w:t>
      </w:r>
      <w:r>
        <w:rPr>
          <w:lang w:val="pl-PL"/>
        </w:rPr>
        <w:t>CFU</w:t>
      </w:r>
      <w:r w:rsidRPr="00E2675D">
        <w:rPr>
          <w:lang w:val="pl-PL"/>
        </w:rPr>
        <w:t>/</w:t>
      </w:r>
      <w:r>
        <w:rPr>
          <w:lang w:val="pl-PL"/>
        </w:rPr>
        <w:t>g</w:t>
      </w:r>
      <w:r w:rsidRPr="00E2675D">
        <w:rPr>
          <w:lang w:val="pl-PL"/>
        </w:rPr>
        <w:t xml:space="preserve">, </w:t>
      </w:r>
      <w:r>
        <w:rPr>
          <w:lang w:val="pl-PL"/>
        </w:rPr>
        <w:t>wie więcej</w:t>
      </w:r>
      <w:r w:rsidRPr="00E2675D">
        <w:rPr>
          <w:lang w:val="pl-PL"/>
        </w:rPr>
        <w:t xml:space="preserve"> - 200.</w:t>
      </w:r>
      <w:r w:rsidRPr="00E2675D">
        <w:rPr>
          <w:lang w:val="pl-PL"/>
        </w:rPr>
        <w:cr/>
      </w:r>
    </w:p>
    <w:p w:rsidR="003F3E54" w:rsidRPr="00544801" w:rsidRDefault="003F3E54" w:rsidP="003F3E54">
      <w:pPr>
        <w:spacing w:after="0" w:line="240" w:lineRule="auto"/>
        <w:ind w:firstLine="708"/>
        <w:jc w:val="center"/>
        <w:rPr>
          <w:lang w:val="pl-PL"/>
        </w:rPr>
      </w:pPr>
      <w:r>
        <w:rPr>
          <w:b/>
          <w:sz w:val="40"/>
          <w:szCs w:val="40"/>
          <w:lang w:val="pl-PL"/>
        </w:rPr>
        <w:t>Zako</w:t>
      </w:r>
      <w:r w:rsidRPr="00544801">
        <w:rPr>
          <w:b/>
          <w:sz w:val="40"/>
          <w:szCs w:val="40"/>
          <w:lang w:val="pl-PL"/>
        </w:rPr>
        <w:t>ń</w:t>
      </w:r>
      <w:r>
        <w:rPr>
          <w:b/>
          <w:sz w:val="40"/>
          <w:szCs w:val="40"/>
          <w:lang w:val="pl-PL"/>
        </w:rPr>
        <w:t>czenie</w:t>
      </w:r>
    </w:p>
    <w:p w:rsidR="003F3E54" w:rsidRPr="000A734B" w:rsidRDefault="003F3E54" w:rsidP="003F3E54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>S</w:t>
      </w:r>
      <w:r w:rsidRPr="007D160E">
        <w:rPr>
          <w:lang w:val="pl-PL"/>
        </w:rPr>
        <w:t>uplement</w:t>
      </w:r>
      <w:r>
        <w:rPr>
          <w:lang w:val="pl-PL"/>
        </w:rPr>
        <w:t>y</w:t>
      </w:r>
      <w:r w:rsidRPr="000A734B">
        <w:rPr>
          <w:lang w:val="pl-PL"/>
        </w:rPr>
        <w:t xml:space="preserve"> </w:t>
      </w:r>
      <w:r w:rsidRPr="007D160E">
        <w:rPr>
          <w:lang w:val="pl-PL"/>
        </w:rPr>
        <w:t>diety</w:t>
      </w:r>
      <w:r w:rsidRPr="000A734B">
        <w:rPr>
          <w:lang w:val="pl-PL"/>
        </w:rPr>
        <w:t xml:space="preserve">   «</w:t>
      </w:r>
      <w:r w:rsidRPr="000A734B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0A734B">
        <w:rPr>
          <w:rStyle w:val="notranslate"/>
          <w:color w:val="000000"/>
          <w:lang w:val="pl-PL"/>
        </w:rPr>
        <w:t xml:space="preserve"> "Balsam Górn</w:t>
      </w:r>
      <w:r w:rsidRPr="007D160E">
        <w:rPr>
          <w:rStyle w:val="notranslate"/>
          <w:color w:val="000000"/>
          <w:lang w:val="pl-PL"/>
        </w:rPr>
        <w:t>ego</w:t>
      </w:r>
      <w:r w:rsidRPr="000A734B">
        <w:rPr>
          <w:rStyle w:val="notranslate"/>
          <w:color w:val="000000"/>
          <w:lang w:val="pl-PL"/>
        </w:rPr>
        <w:t xml:space="preserve"> Ałtaj</w:t>
      </w:r>
      <w:r w:rsidRPr="007D160E">
        <w:rPr>
          <w:rStyle w:val="notranslate"/>
          <w:color w:val="000000"/>
          <w:lang w:val="pl-PL"/>
        </w:rPr>
        <w:t>u</w:t>
      </w:r>
      <w:r w:rsidRPr="000A734B">
        <w:rPr>
          <w:rStyle w:val="notranslate"/>
          <w:color w:val="000000"/>
          <w:lang w:val="pl-PL"/>
        </w:rPr>
        <w:t>"</w:t>
      </w:r>
      <w:r w:rsidRPr="000A734B">
        <w:rPr>
          <w:lang w:val="pl-PL"/>
        </w:rPr>
        <w:t xml:space="preserve">» </w:t>
      </w:r>
      <w:r>
        <w:rPr>
          <w:lang w:val="pl-PL"/>
        </w:rPr>
        <w:t>produkowane</w:t>
      </w:r>
      <w:r w:rsidRPr="000A734B">
        <w:rPr>
          <w:lang w:val="pl-PL"/>
        </w:rPr>
        <w:t xml:space="preserve"> </w:t>
      </w:r>
      <w:r w:rsidRPr="007D160E">
        <w:rPr>
          <w:lang w:val="pl-PL"/>
        </w:rPr>
        <w:t>zgodnie</w:t>
      </w:r>
      <w:r w:rsidRPr="000A734B">
        <w:rPr>
          <w:lang w:val="pl-PL"/>
        </w:rPr>
        <w:t xml:space="preserve"> </w:t>
      </w:r>
      <w:r w:rsidRPr="007D160E">
        <w:rPr>
          <w:lang w:val="pl-PL"/>
        </w:rPr>
        <w:t>z</w:t>
      </w:r>
      <w:r w:rsidRPr="000A734B">
        <w:rPr>
          <w:lang w:val="pl-PL"/>
        </w:rPr>
        <w:t xml:space="preserve"> </w:t>
      </w:r>
      <w:r w:rsidRPr="007D160E">
        <w:rPr>
          <w:lang w:val="pl-PL"/>
        </w:rPr>
        <w:t>TU</w:t>
      </w:r>
      <w:r w:rsidRPr="000A734B">
        <w:rPr>
          <w:lang w:val="pl-PL"/>
        </w:rPr>
        <w:t xml:space="preserve"> 9377-001-37421044-12, </w:t>
      </w:r>
      <w:r w:rsidRPr="007D160E">
        <w:rPr>
          <w:color w:val="000000"/>
          <w:lang w:val="pl-PL"/>
        </w:rPr>
        <w:t>wytworzone</w:t>
      </w:r>
      <w:r w:rsidRPr="000A734B">
        <w:rPr>
          <w:color w:val="000000"/>
          <w:lang w:val="pl-PL"/>
        </w:rPr>
        <w:t xml:space="preserve"> </w:t>
      </w:r>
      <w:r w:rsidRPr="007D160E">
        <w:rPr>
          <w:color w:val="000000"/>
          <w:lang w:val="pl-PL"/>
        </w:rPr>
        <w:t>przez</w:t>
      </w:r>
      <w:r w:rsidRPr="000A734B">
        <w:rPr>
          <w:color w:val="000000"/>
          <w:lang w:val="pl-PL"/>
        </w:rPr>
        <w:t xml:space="preserve"> </w:t>
      </w:r>
      <w:r w:rsidRPr="007D160E">
        <w:rPr>
          <w:color w:val="000000"/>
          <w:lang w:val="pl-PL"/>
        </w:rPr>
        <w:t>sp</w:t>
      </w:r>
      <w:r w:rsidRPr="000A734B">
        <w:rPr>
          <w:color w:val="000000"/>
          <w:lang w:val="pl-PL"/>
        </w:rPr>
        <w:t xml:space="preserve"> </w:t>
      </w:r>
      <w:r w:rsidRPr="007D160E">
        <w:rPr>
          <w:color w:val="000000"/>
          <w:lang w:val="pl-PL"/>
        </w:rPr>
        <w:t>z</w:t>
      </w:r>
      <w:r w:rsidRPr="000A734B">
        <w:rPr>
          <w:color w:val="000000"/>
          <w:lang w:val="pl-PL"/>
        </w:rPr>
        <w:t xml:space="preserve"> </w:t>
      </w:r>
      <w:r w:rsidRPr="007D160E">
        <w:rPr>
          <w:color w:val="000000"/>
          <w:lang w:val="pl-PL"/>
        </w:rPr>
        <w:t>o</w:t>
      </w:r>
      <w:r w:rsidRPr="000A734B">
        <w:rPr>
          <w:color w:val="000000"/>
          <w:lang w:val="pl-PL"/>
        </w:rPr>
        <w:t>.</w:t>
      </w:r>
      <w:r w:rsidRPr="007D160E">
        <w:rPr>
          <w:color w:val="000000"/>
          <w:lang w:val="pl-PL"/>
        </w:rPr>
        <w:t>o</w:t>
      </w:r>
      <w:r w:rsidRPr="000A734B">
        <w:rPr>
          <w:color w:val="000000"/>
          <w:lang w:val="pl-PL"/>
        </w:rPr>
        <w:t>.</w:t>
      </w:r>
      <w:r w:rsidRPr="000A734B">
        <w:rPr>
          <w:lang w:val="pl-PL"/>
        </w:rPr>
        <w:t xml:space="preserve"> «</w:t>
      </w:r>
      <w:r w:rsidRPr="007D160E">
        <w:rPr>
          <w:lang w:val="pl-PL"/>
        </w:rPr>
        <w:t>G</w:t>
      </w:r>
      <w:r w:rsidRPr="000A734B">
        <w:rPr>
          <w:lang w:val="pl-PL"/>
        </w:rPr>
        <w:t>ó</w:t>
      </w:r>
      <w:r w:rsidRPr="007D160E">
        <w:rPr>
          <w:lang w:val="pl-PL"/>
        </w:rPr>
        <w:t>rno</w:t>
      </w:r>
      <w:r w:rsidRPr="000A734B">
        <w:rPr>
          <w:lang w:val="pl-PL"/>
        </w:rPr>
        <w:t>-</w:t>
      </w:r>
      <w:r w:rsidRPr="007D160E">
        <w:rPr>
          <w:lang w:val="pl-PL"/>
        </w:rPr>
        <w:t>A</w:t>
      </w:r>
      <w:r w:rsidRPr="000A734B">
        <w:rPr>
          <w:lang w:val="pl-PL"/>
        </w:rPr>
        <w:t>ł</w:t>
      </w:r>
      <w:r w:rsidRPr="007D160E">
        <w:rPr>
          <w:lang w:val="pl-PL"/>
        </w:rPr>
        <w:t>taj</w:t>
      </w:r>
      <w:r w:rsidRPr="000A734B">
        <w:rPr>
          <w:lang w:val="pl-PL"/>
        </w:rPr>
        <w:t>­</w:t>
      </w:r>
      <w:r w:rsidRPr="007D160E">
        <w:rPr>
          <w:lang w:val="pl-PL"/>
        </w:rPr>
        <w:t>Farm</w:t>
      </w:r>
      <w:r w:rsidRPr="000A734B">
        <w:rPr>
          <w:lang w:val="pl-PL"/>
        </w:rPr>
        <w:t xml:space="preserve">», </w:t>
      </w:r>
      <w:r w:rsidRPr="00CE4858">
        <w:rPr>
          <w:lang w:val="pl-PL"/>
        </w:rPr>
        <w:t xml:space="preserve">zgodne z  </w:t>
      </w:r>
      <w:r w:rsidRPr="002B3845">
        <w:rPr>
          <w:lang w:val="pl-PL"/>
        </w:rPr>
        <w:t>«</w:t>
      </w:r>
      <w:r>
        <w:rPr>
          <w:lang w:val="pl-PL"/>
        </w:rPr>
        <w:t>Jednolitymi</w:t>
      </w:r>
      <w:r w:rsidRPr="009E2F51">
        <w:rPr>
          <w:lang w:val="pl-PL"/>
        </w:rPr>
        <w:t xml:space="preserve"> </w:t>
      </w:r>
      <w:r>
        <w:rPr>
          <w:lang w:val="pl-PL"/>
        </w:rPr>
        <w:t>sanitarno-epidemiologicznymi i higienicznymi</w:t>
      </w:r>
      <w:r w:rsidRPr="009E2F51">
        <w:rPr>
          <w:lang w:val="pl-PL"/>
        </w:rPr>
        <w:t xml:space="preserve"> wymagania</w:t>
      </w:r>
      <w:r>
        <w:rPr>
          <w:lang w:val="pl-PL"/>
        </w:rPr>
        <w:t>mi</w:t>
      </w:r>
      <w:r w:rsidRPr="009E2F51">
        <w:rPr>
          <w:lang w:val="pl-PL"/>
        </w:rPr>
        <w:t xml:space="preserve"> dla towarów podlegając</w:t>
      </w:r>
      <w:r>
        <w:rPr>
          <w:lang w:val="pl-PL"/>
        </w:rPr>
        <w:t>ych</w:t>
      </w:r>
      <w:r w:rsidRPr="009E2F51">
        <w:rPr>
          <w:lang w:val="pl-PL"/>
        </w:rPr>
        <w:t xml:space="preserve"> sanitarno-epidemiolo</w:t>
      </w:r>
      <w:r>
        <w:rPr>
          <w:lang w:val="pl-PL"/>
        </w:rPr>
        <w:t xml:space="preserve">gicznemu </w:t>
      </w:r>
      <w:r w:rsidRPr="009E2F51">
        <w:rPr>
          <w:lang w:val="pl-PL"/>
        </w:rPr>
        <w:t xml:space="preserve">nadzorowi </w:t>
      </w:r>
      <w:r>
        <w:rPr>
          <w:lang w:val="pl-PL"/>
        </w:rPr>
        <w:t>(kontrolu</w:t>
      </w:r>
      <w:r w:rsidRPr="009E2F51">
        <w:rPr>
          <w:lang w:val="pl-PL"/>
        </w:rPr>
        <w:t>)»</w:t>
      </w:r>
      <w:r w:rsidRPr="000A734B">
        <w:rPr>
          <w:lang w:val="pl-PL"/>
        </w:rPr>
        <w:t xml:space="preserve">,  </w:t>
      </w:r>
      <w:r>
        <w:rPr>
          <w:lang w:val="pl-PL"/>
        </w:rPr>
        <w:t>SanPiN</w:t>
      </w:r>
      <w:r w:rsidRPr="001D1AAC">
        <w:rPr>
          <w:lang w:val="pl-PL"/>
        </w:rPr>
        <w:t xml:space="preserve"> 2.3.2.1290-03  «Wymagania higieniczne dla organizacji produkcji i obrotu suplementów diety».</w:t>
      </w:r>
    </w:p>
    <w:p w:rsidR="003F3E54" w:rsidRPr="00BD4162" w:rsidRDefault="003F3E54" w:rsidP="003F3E54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>Na</w:t>
      </w:r>
      <w:r w:rsidRPr="00BD4162">
        <w:rPr>
          <w:lang w:val="pl-PL"/>
        </w:rPr>
        <w:t xml:space="preserve"> </w:t>
      </w:r>
      <w:r>
        <w:rPr>
          <w:lang w:val="pl-PL"/>
        </w:rPr>
        <w:t>etykiecie</w:t>
      </w:r>
      <w:r w:rsidRPr="00BD4162">
        <w:rPr>
          <w:lang w:val="pl-PL"/>
        </w:rPr>
        <w:t xml:space="preserve"> </w:t>
      </w:r>
      <w:r>
        <w:rPr>
          <w:lang w:val="pl-PL"/>
        </w:rPr>
        <w:t>umieszczona</w:t>
      </w:r>
      <w:r w:rsidRPr="00BD4162">
        <w:rPr>
          <w:lang w:val="pl-PL"/>
        </w:rPr>
        <w:t xml:space="preserve"> </w:t>
      </w:r>
      <w:r>
        <w:rPr>
          <w:lang w:val="pl-PL"/>
        </w:rPr>
        <w:t>nazwa</w:t>
      </w:r>
      <w:r w:rsidRPr="00BD4162">
        <w:rPr>
          <w:lang w:val="pl-PL"/>
        </w:rPr>
        <w:t xml:space="preserve"> </w:t>
      </w:r>
      <w:r>
        <w:rPr>
          <w:lang w:val="pl-PL"/>
        </w:rPr>
        <w:t>suplement</w:t>
      </w:r>
      <w:r w:rsidRPr="00BD4162">
        <w:rPr>
          <w:lang w:val="pl-PL"/>
        </w:rPr>
        <w:t>ó</w:t>
      </w:r>
      <w:r>
        <w:rPr>
          <w:lang w:val="pl-PL"/>
        </w:rPr>
        <w:t>w</w:t>
      </w:r>
      <w:r w:rsidRPr="00BD4162">
        <w:rPr>
          <w:lang w:val="pl-PL"/>
        </w:rPr>
        <w:t xml:space="preserve"> </w:t>
      </w:r>
      <w:r>
        <w:rPr>
          <w:lang w:val="pl-PL"/>
        </w:rPr>
        <w:t>diety</w:t>
      </w:r>
      <w:r w:rsidRPr="00BD4162">
        <w:rPr>
          <w:lang w:val="pl-PL"/>
        </w:rPr>
        <w:t xml:space="preserve"> </w:t>
      </w:r>
      <w:r>
        <w:rPr>
          <w:lang w:val="pl-PL"/>
        </w:rPr>
        <w:t>do</w:t>
      </w:r>
      <w:r w:rsidRPr="00BD4162">
        <w:rPr>
          <w:lang w:val="pl-PL"/>
        </w:rPr>
        <w:t xml:space="preserve"> </w:t>
      </w:r>
      <w:r>
        <w:rPr>
          <w:lang w:val="pl-PL"/>
        </w:rPr>
        <w:t>jedzenia</w:t>
      </w:r>
      <w:r w:rsidRPr="00BD4162">
        <w:rPr>
          <w:lang w:val="pl-PL"/>
        </w:rPr>
        <w:t xml:space="preserve"> «</w:t>
      </w:r>
      <w:r w:rsidRPr="000A734B">
        <w:rPr>
          <w:rStyle w:val="notranslate"/>
          <w:color w:val="000000"/>
          <w:lang w:val="pl-PL"/>
        </w:rPr>
        <w:t>Mumi</w:t>
      </w:r>
      <w:r w:rsidRPr="007D160E">
        <w:rPr>
          <w:rStyle w:val="notranslate"/>
          <w:color w:val="000000"/>
          <w:lang w:val="pl-PL"/>
        </w:rPr>
        <w:t>jo</w:t>
      </w:r>
      <w:r w:rsidRPr="00BD4162">
        <w:rPr>
          <w:rStyle w:val="notranslate"/>
          <w:color w:val="000000"/>
          <w:lang w:val="pl-PL"/>
        </w:rPr>
        <w:t xml:space="preserve"> "</w:t>
      </w:r>
      <w:r w:rsidRPr="000A734B">
        <w:rPr>
          <w:rStyle w:val="notranslate"/>
          <w:color w:val="000000"/>
          <w:lang w:val="pl-PL"/>
        </w:rPr>
        <w:t>Balsam</w:t>
      </w:r>
      <w:r w:rsidRPr="00BD4162">
        <w:rPr>
          <w:rStyle w:val="notranslate"/>
          <w:color w:val="000000"/>
          <w:lang w:val="pl-PL"/>
        </w:rPr>
        <w:t xml:space="preserve"> </w:t>
      </w:r>
      <w:r w:rsidRPr="000A734B">
        <w:rPr>
          <w:rStyle w:val="notranslate"/>
          <w:color w:val="000000"/>
          <w:lang w:val="pl-PL"/>
        </w:rPr>
        <w:t>G</w:t>
      </w:r>
      <w:r w:rsidRPr="00BD4162">
        <w:rPr>
          <w:rStyle w:val="notranslate"/>
          <w:color w:val="000000"/>
          <w:lang w:val="pl-PL"/>
        </w:rPr>
        <w:t>ó</w:t>
      </w:r>
      <w:r w:rsidRPr="000A734B">
        <w:rPr>
          <w:rStyle w:val="notranslate"/>
          <w:color w:val="000000"/>
          <w:lang w:val="pl-PL"/>
        </w:rPr>
        <w:t>rn</w:t>
      </w:r>
      <w:r w:rsidRPr="007D160E">
        <w:rPr>
          <w:rStyle w:val="notranslate"/>
          <w:color w:val="000000"/>
          <w:lang w:val="pl-PL"/>
        </w:rPr>
        <w:t>ego</w:t>
      </w:r>
      <w:r w:rsidRPr="00BD4162">
        <w:rPr>
          <w:rStyle w:val="notranslate"/>
          <w:color w:val="000000"/>
          <w:lang w:val="pl-PL"/>
        </w:rPr>
        <w:t xml:space="preserve"> </w:t>
      </w:r>
      <w:r w:rsidRPr="000A734B">
        <w:rPr>
          <w:rStyle w:val="notranslate"/>
          <w:color w:val="000000"/>
          <w:lang w:val="pl-PL"/>
        </w:rPr>
        <w:t>A</w:t>
      </w:r>
      <w:r w:rsidRPr="00BD4162">
        <w:rPr>
          <w:rStyle w:val="notranslate"/>
          <w:color w:val="000000"/>
          <w:lang w:val="pl-PL"/>
        </w:rPr>
        <w:t>ł</w:t>
      </w:r>
      <w:r w:rsidRPr="000A734B">
        <w:rPr>
          <w:rStyle w:val="notranslate"/>
          <w:color w:val="000000"/>
          <w:lang w:val="pl-PL"/>
        </w:rPr>
        <w:t>taj</w:t>
      </w:r>
      <w:r w:rsidRPr="007D160E">
        <w:rPr>
          <w:rStyle w:val="notranslate"/>
          <w:color w:val="000000"/>
          <w:lang w:val="pl-PL"/>
        </w:rPr>
        <w:t>u</w:t>
      </w:r>
      <w:r w:rsidRPr="00BD4162">
        <w:rPr>
          <w:rStyle w:val="notranslate"/>
          <w:color w:val="000000"/>
          <w:lang w:val="pl-PL"/>
        </w:rPr>
        <w:t>"</w:t>
      </w:r>
      <w:r w:rsidRPr="00BD4162">
        <w:rPr>
          <w:lang w:val="pl-PL"/>
        </w:rPr>
        <w:t xml:space="preserve">»,  struktura składnika,  </w:t>
      </w:r>
      <w:r>
        <w:rPr>
          <w:lang w:val="pl-PL"/>
        </w:rPr>
        <w:t>z</w:t>
      </w:r>
      <w:r w:rsidRPr="00BD4162">
        <w:rPr>
          <w:lang w:val="pl-PL"/>
        </w:rPr>
        <w:t xml:space="preserve">alecenia dotyczące stosowania,  przeciwwskazania,  </w:t>
      </w:r>
      <w:r>
        <w:rPr>
          <w:lang w:val="pl-PL"/>
        </w:rPr>
        <w:t>n</w:t>
      </w:r>
      <w:r w:rsidRPr="00BD4162">
        <w:rPr>
          <w:lang w:val="pl-PL"/>
        </w:rPr>
        <w:t xml:space="preserve">azwa i adres producenta, </w:t>
      </w:r>
      <w:r>
        <w:rPr>
          <w:lang w:val="pl-PL"/>
        </w:rPr>
        <w:t>numer seryjny</w:t>
      </w:r>
      <w:r w:rsidRPr="00BD4162">
        <w:rPr>
          <w:lang w:val="pl-PL"/>
        </w:rPr>
        <w:t>, data produkowania, data ważności, warunk</w:t>
      </w:r>
      <w:r>
        <w:rPr>
          <w:lang w:val="pl-PL"/>
        </w:rPr>
        <w:t>i</w:t>
      </w:r>
      <w:r w:rsidRPr="00BD4162">
        <w:rPr>
          <w:lang w:val="pl-PL"/>
        </w:rPr>
        <w:t xml:space="preserve"> przechowywania, </w:t>
      </w:r>
      <w:r>
        <w:rPr>
          <w:lang w:val="pl-PL"/>
        </w:rPr>
        <w:t>numer TU</w:t>
      </w:r>
      <w:r w:rsidRPr="00BD4162">
        <w:rPr>
          <w:lang w:val="pl-PL"/>
        </w:rPr>
        <w:t>, numer i data wydania zaświadczenia o państwowej rejestracji, oznaczenie:  «</w:t>
      </w:r>
      <w:r>
        <w:rPr>
          <w:lang w:val="pl-PL"/>
        </w:rPr>
        <w:t>nie jest lekiem</w:t>
      </w:r>
      <w:r w:rsidRPr="00BD4162">
        <w:rPr>
          <w:lang w:val="pl-PL"/>
        </w:rPr>
        <w:t>»;  adres i numer telefonu organizacji, uprawnion</w:t>
      </w:r>
      <w:r>
        <w:rPr>
          <w:lang w:val="pl-PL"/>
        </w:rPr>
        <w:t>ej</w:t>
      </w:r>
      <w:r w:rsidRPr="00BD4162">
        <w:rPr>
          <w:lang w:val="pl-PL"/>
        </w:rPr>
        <w:t xml:space="preserve"> do przyjmowania skarg od konsumentów. </w:t>
      </w:r>
    </w:p>
    <w:p w:rsidR="003F3E54" w:rsidRPr="00BD4162" w:rsidRDefault="003F3E54" w:rsidP="003F3E54">
      <w:pPr>
        <w:spacing w:after="0" w:line="240" w:lineRule="auto"/>
        <w:ind w:firstLine="708"/>
        <w:rPr>
          <w:lang w:val="pl-PL"/>
        </w:rPr>
      </w:pPr>
      <w:r w:rsidRPr="00BD4162">
        <w:rPr>
          <w:lang w:val="pl-PL"/>
        </w:rPr>
        <w:t xml:space="preserve">Protokoły badań: </w:t>
      </w:r>
    </w:p>
    <w:p w:rsidR="003F3E54" w:rsidRDefault="003F3E54" w:rsidP="003F3E54">
      <w:pPr>
        <w:spacing w:after="0" w:line="240" w:lineRule="auto"/>
        <w:rPr>
          <w:lang w:val="pl-PL"/>
        </w:rPr>
      </w:pPr>
      <w:r w:rsidRPr="00BD4162">
        <w:rPr>
          <w:lang w:val="pl-PL"/>
        </w:rPr>
        <w:t xml:space="preserve">- </w:t>
      </w:r>
      <w:r w:rsidRPr="007D160E">
        <w:rPr>
          <w:rFonts w:ascii="Calibri" w:hAnsi="Calibri"/>
          <w:color w:val="000000"/>
          <w:lang w:val="pl-PL"/>
        </w:rPr>
        <w:t>Protokoły</w:t>
      </w:r>
      <w:r w:rsidRPr="007D160E">
        <w:rPr>
          <w:lang w:val="pl-PL"/>
        </w:rPr>
        <w:t xml:space="preserve"> AIŁC «CGiE  </w:t>
      </w:r>
      <w:r w:rsidRPr="007D160E">
        <w:rPr>
          <w:rStyle w:val="apple-converted-space"/>
          <w:rFonts w:ascii="Calibri" w:hAnsi="Calibri"/>
          <w:color w:val="000000"/>
          <w:lang w:val="pl-PL"/>
        </w:rPr>
        <w:t> </w:t>
      </w:r>
      <w:r w:rsidRPr="007D160E">
        <w:rPr>
          <w:rFonts w:ascii="Calibri" w:hAnsi="Calibri"/>
          <w:color w:val="000000"/>
          <w:lang w:val="pl-PL"/>
        </w:rPr>
        <w:t>w Republice Ałtaj</w:t>
      </w:r>
      <w:r w:rsidRPr="007D160E">
        <w:rPr>
          <w:lang w:val="pl-PL"/>
        </w:rPr>
        <w:t>»  (świadectwa akredytacji № GSEN.RU.COA.072) №№  155 z 30.04.12, 193 z 04.05.12.</w:t>
      </w:r>
    </w:p>
    <w:p w:rsidR="003F3E54" w:rsidRPr="00BD4162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 xml:space="preserve">- </w:t>
      </w:r>
      <w:r w:rsidRPr="007D160E">
        <w:rPr>
          <w:lang w:val="pl-PL"/>
        </w:rPr>
        <w:t xml:space="preserve">Protokoły badań </w:t>
      </w:r>
      <w:r>
        <w:rPr>
          <w:lang w:val="pl-PL"/>
        </w:rPr>
        <w:t>suplement</w:t>
      </w:r>
      <w:r w:rsidRPr="007D160E">
        <w:rPr>
          <w:lang w:val="pl-PL"/>
        </w:rPr>
        <w:t>ó</w:t>
      </w:r>
      <w:r>
        <w:rPr>
          <w:lang w:val="pl-PL"/>
        </w:rPr>
        <w:t>w</w:t>
      </w:r>
      <w:r w:rsidRPr="007D160E">
        <w:rPr>
          <w:lang w:val="pl-PL"/>
        </w:rPr>
        <w:t xml:space="preserve"> </w:t>
      </w:r>
      <w:r>
        <w:rPr>
          <w:lang w:val="pl-PL"/>
        </w:rPr>
        <w:t>diety</w:t>
      </w:r>
      <w:r w:rsidRPr="007D160E">
        <w:rPr>
          <w:lang w:val="pl-PL"/>
        </w:rPr>
        <w:t xml:space="preserve"> w zakresie uwierzytelnienia</w:t>
      </w:r>
      <w:r>
        <w:rPr>
          <w:lang w:val="pl-PL"/>
        </w:rPr>
        <w:t xml:space="preserve">, </w:t>
      </w:r>
      <w:r w:rsidRPr="007D160E">
        <w:rPr>
          <w:lang w:val="pl-PL"/>
        </w:rPr>
        <w:t>wykonan</w:t>
      </w:r>
      <w:r>
        <w:rPr>
          <w:lang w:val="pl-PL"/>
        </w:rPr>
        <w:t>ych</w:t>
      </w:r>
      <w:r w:rsidRPr="007D160E">
        <w:rPr>
          <w:lang w:val="pl-PL"/>
        </w:rPr>
        <w:t xml:space="preserve"> przez</w:t>
      </w:r>
      <w:r>
        <w:rPr>
          <w:lang w:val="pl-PL"/>
        </w:rPr>
        <w:t xml:space="preserve"> A</w:t>
      </w:r>
      <w:r w:rsidRPr="007D160E">
        <w:rPr>
          <w:lang w:val="pl-PL"/>
        </w:rPr>
        <w:t>kredytowane centrum badań laboratoryjnych</w:t>
      </w:r>
      <w:r>
        <w:rPr>
          <w:lang w:val="pl-PL"/>
        </w:rPr>
        <w:t xml:space="preserve"> GBUZ</w:t>
      </w:r>
      <w:r w:rsidRPr="007D160E">
        <w:rPr>
          <w:lang w:val="pl-PL"/>
        </w:rPr>
        <w:t xml:space="preserve">  «</w:t>
      </w:r>
      <w:r w:rsidRPr="00DF3D82">
        <w:rPr>
          <w:lang w:val="pl-PL"/>
        </w:rPr>
        <w:t xml:space="preserve"> Centrum </w:t>
      </w:r>
      <w:r>
        <w:rPr>
          <w:lang w:val="pl-PL"/>
        </w:rPr>
        <w:t>l</w:t>
      </w:r>
      <w:r w:rsidRPr="00DF3D82">
        <w:rPr>
          <w:lang w:val="pl-PL"/>
        </w:rPr>
        <w:t xml:space="preserve">eków i </w:t>
      </w:r>
      <w:r>
        <w:rPr>
          <w:lang w:val="pl-PL"/>
        </w:rPr>
        <w:t>k</w:t>
      </w:r>
      <w:r w:rsidRPr="00DF3D82">
        <w:rPr>
          <w:lang w:val="pl-PL"/>
        </w:rPr>
        <w:t xml:space="preserve">ontroli </w:t>
      </w:r>
      <w:r>
        <w:rPr>
          <w:lang w:val="pl-PL"/>
        </w:rPr>
        <w:t>j</w:t>
      </w:r>
      <w:r w:rsidRPr="00DF3D82">
        <w:rPr>
          <w:lang w:val="pl-PL"/>
        </w:rPr>
        <w:t>akości</w:t>
      </w:r>
      <w:r>
        <w:rPr>
          <w:lang w:val="pl-PL"/>
        </w:rPr>
        <w:t xml:space="preserve"> </w:t>
      </w:r>
      <w:r w:rsidRPr="00DF3D82">
        <w:rPr>
          <w:lang w:val="pl-PL"/>
        </w:rPr>
        <w:t>Departament</w:t>
      </w:r>
      <w:r>
        <w:rPr>
          <w:lang w:val="pl-PL"/>
        </w:rPr>
        <w:t>u zdrowia w Moskwie</w:t>
      </w:r>
      <w:r w:rsidRPr="00DF3D82">
        <w:rPr>
          <w:lang w:val="pl-PL"/>
        </w:rPr>
        <w:t xml:space="preserve"> » (</w:t>
      </w:r>
      <w:r>
        <w:rPr>
          <w:lang w:val="pl-PL"/>
        </w:rPr>
        <w:t>świadectwo</w:t>
      </w:r>
      <w:r w:rsidRPr="007D160E">
        <w:rPr>
          <w:lang w:val="pl-PL"/>
        </w:rPr>
        <w:t xml:space="preserve"> akredytacji</w:t>
      </w:r>
      <w:r w:rsidRPr="00DF3D82">
        <w:rPr>
          <w:lang w:val="pl-PL"/>
        </w:rPr>
        <w:t xml:space="preserve"> №  </w:t>
      </w:r>
      <w:r>
        <w:rPr>
          <w:lang w:val="pl-PL"/>
        </w:rPr>
        <w:t>GSEN</w:t>
      </w:r>
      <w:r w:rsidRPr="00DF3D82">
        <w:rPr>
          <w:lang w:val="pl-PL"/>
        </w:rPr>
        <w:t>.RU.</w:t>
      </w:r>
      <w:r>
        <w:rPr>
          <w:lang w:val="pl-PL"/>
        </w:rPr>
        <w:t>COA</w:t>
      </w:r>
      <w:r w:rsidRPr="00DF3D82">
        <w:rPr>
          <w:lang w:val="pl-PL"/>
        </w:rPr>
        <w:t xml:space="preserve">.021.533 </w:t>
      </w:r>
      <w:r>
        <w:rPr>
          <w:lang w:val="pl-PL"/>
        </w:rPr>
        <w:t>z</w:t>
      </w:r>
      <w:r w:rsidRPr="00DF3D82">
        <w:rPr>
          <w:lang w:val="pl-PL"/>
        </w:rPr>
        <w:t xml:space="preserve"> 01.09.10, ważne do 01.09.2015) № 2/</w:t>
      </w:r>
      <w:r>
        <w:rPr>
          <w:lang w:val="pl-PL"/>
        </w:rPr>
        <w:t>100000533 z</w:t>
      </w:r>
      <w:r w:rsidRPr="00DF3D82">
        <w:rPr>
          <w:lang w:val="pl-PL"/>
        </w:rPr>
        <w:t xml:space="preserve"> 18.05.12, № </w:t>
      </w:r>
      <w:r>
        <w:rPr>
          <w:lang w:val="pl-PL"/>
        </w:rPr>
        <w:t>2/00000534 z</w:t>
      </w:r>
      <w:r w:rsidRPr="00DF3D82">
        <w:rPr>
          <w:lang w:val="pl-PL"/>
        </w:rPr>
        <w:t xml:space="preserve"> 18.05.12. </w:t>
      </w:r>
      <w:r w:rsidRPr="00BD4162">
        <w:rPr>
          <w:lang w:val="pl-PL"/>
        </w:rPr>
        <w:t xml:space="preserve"> </w:t>
      </w: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  <w:r w:rsidRPr="00CE4858">
        <w:rPr>
          <w:lang w:val="pl-PL"/>
        </w:rPr>
        <w:t xml:space="preserve">Zastępca Głównego Lekarza </w:t>
      </w:r>
    </w:p>
    <w:p w:rsidR="003F3E54" w:rsidRPr="00CE4858" w:rsidRDefault="003F3E54" w:rsidP="003F3E54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W</w:t>
      </w:r>
      <w:r w:rsidRPr="00CE4858">
        <w:rPr>
          <w:lang w:val="pl-PL"/>
        </w:rPr>
        <w:t>.</w:t>
      </w:r>
      <w:r>
        <w:rPr>
          <w:lang w:val="pl-PL"/>
        </w:rPr>
        <w:t>G</w:t>
      </w:r>
      <w:r w:rsidRPr="00CE4858">
        <w:rPr>
          <w:lang w:val="pl-PL"/>
        </w:rPr>
        <w:t xml:space="preserve">. </w:t>
      </w:r>
      <w:r>
        <w:rPr>
          <w:lang w:val="pl-PL"/>
        </w:rPr>
        <w:t>Siennikowa</w:t>
      </w: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</w:p>
    <w:p w:rsidR="003F3E54" w:rsidRPr="00CE4858" w:rsidRDefault="003F3E54" w:rsidP="003F3E54">
      <w:pPr>
        <w:spacing w:after="0" w:line="240" w:lineRule="auto"/>
        <w:rPr>
          <w:lang w:val="pl-PL"/>
        </w:rPr>
      </w:pPr>
    </w:p>
    <w:p w:rsidR="003F3E54" w:rsidRDefault="003F3E54" w:rsidP="003F3E54">
      <w:pPr>
        <w:spacing w:after="0" w:line="240" w:lineRule="auto"/>
        <w:rPr>
          <w:lang w:val="pl-PL"/>
        </w:rPr>
      </w:pPr>
      <w:r w:rsidRPr="00CE4858">
        <w:rPr>
          <w:lang w:val="pl-PL"/>
        </w:rPr>
        <w:t>Ł.</w:t>
      </w:r>
      <w:r>
        <w:rPr>
          <w:lang w:val="pl-PL"/>
        </w:rPr>
        <w:t>P</w:t>
      </w:r>
      <w:r w:rsidRPr="00CE4858">
        <w:rPr>
          <w:lang w:val="pl-PL"/>
        </w:rPr>
        <w:t xml:space="preserve">. </w:t>
      </w:r>
      <w:r>
        <w:rPr>
          <w:lang w:val="pl-PL"/>
        </w:rPr>
        <w:t>Somow</w:t>
      </w:r>
      <w:r w:rsidRPr="00CE4858">
        <w:rPr>
          <w:lang w:val="pl-PL"/>
        </w:rPr>
        <w:t xml:space="preserve">  </w:t>
      </w:r>
    </w:p>
    <w:p w:rsidR="003F3E54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>N</w:t>
      </w:r>
      <w:r w:rsidRPr="00CE4858">
        <w:rPr>
          <w:lang w:val="pl-PL"/>
        </w:rPr>
        <w:t>.</w:t>
      </w:r>
      <w:r>
        <w:rPr>
          <w:lang w:val="pl-PL"/>
        </w:rPr>
        <w:t>N</w:t>
      </w:r>
      <w:r w:rsidRPr="00CE4858">
        <w:rPr>
          <w:lang w:val="pl-PL"/>
        </w:rPr>
        <w:t xml:space="preserve">. </w:t>
      </w:r>
      <w:r>
        <w:rPr>
          <w:lang w:val="pl-PL"/>
        </w:rPr>
        <w:t>Tururushkina</w:t>
      </w:r>
      <w:r w:rsidRPr="00CE4858">
        <w:rPr>
          <w:lang w:val="pl-PL"/>
        </w:rPr>
        <w:t xml:space="preserve">      </w:t>
      </w:r>
    </w:p>
    <w:p w:rsidR="003F3E54" w:rsidRPr="00CE4858" w:rsidRDefault="003F3E54" w:rsidP="003F3E54">
      <w:pPr>
        <w:spacing w:after="0" w:line="240" w:lineRule="auto"/>
        <w:rPr>
          <w:lang w:val="pl-PL"/>
        </w:rPr>
      </w:pPr>
      <w:r>
        <w:rPr>
          <w:lang w:val="pl-PL"/>
        </w:rPr>
        <w:t>T</w:t>
      </w:r>
      <w:r w:rsidRPr="00CE4858">
        <w:rPr>
          <w:lang w:val="pl-PL"/>
        </w:rPr>
        <w:t>.</w:t>
      </w:r>
      <w:r>
        <w:rPr>
          <w:lang w:val="pl-PL"/>
        </w:rPr>
        <w:t>W</w:t>
      </w:r>
      <w:r w:rsidRPr="00CE4858">
        <w:rPr>
          <w:lang w:val="pl-PL"/>
        </w:rPr>
        <w:t xml:space="preserve">. </w:t>
      </w:r>
      <w:r>
        <w:rPr>
          <w:lang w:val="pl-PL"/>
        </w:rPr>
        <w:t>Gałagonienko</w:t>
      </w:r>
      <w:r w:rsidRPr="00CE4858">
        <w:rPr>
          <w:lang w:val="pl-PL"/>
        </w:rPr>
        <w:t xml:space="preserve"> </w:t>
      </w:r>
      <w:r w:rsidRPr="00CE4858">
        <w:rPr>
          <w:lang w:val="pl-PL"/>
        </w:rPr>
        <w:cr/>
        <w:t xml:space="preserve"> </w:t>
      </w:r>
      <w:r w:rsidRPr="00CE4858">
        <w:rPr>
          <w:lang w:val="pl-PL"/>
        </w:rPr>
        <w:cr/>
      </w:r>
    </w:p>
    <w:p w:rsidR="003F3E54" w:rsidRPr="003F3E54" w:rsidRDefault="003F3E54" w:rsidP="008A0B8C">
      <w:pPr>
        <w:spacing w:after="0" w:line="240" w:lineRule="auto"/>
        <w:rPr>
          <w:lang w:val="pl-PL"/>
        </w:rPr>
      </w:pPr>
      <w:bookmarkStart w:id="0" w:name="_GoBack"/>
      <w:bookmarkEnd w:id="0"/>
    </w:p>
    <w:sectPr w:rsidR="003F3E54" w:rsidRPr="003F3E54" w:rsidSect="004B0269">
      <w:type w:val="continuous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7B3"/>
    <w:multiLevelType w:val="hybridMultilevel"/>
    <w:tmpl w:val="BF62A004"/>
    <w:lvl w:ilvl="0" w:tplc="EA22AE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04282"/>
    <w:multiLevelType w:val="hybridMultilevel"/>
    <w:tmpl w:val="C7A6A9C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709"/>
    <w:multiLevelType w:val="hybridMultilevel"/>
    <w:tmpl w:val="18D4CCBE"/>
    <w:lvl w:ilvl="0" w:tplc="0A664A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63"/>
    <w:rsid w:val="00121814"/>
    <w:rsid w:val="00275E2B"/>
    <w:rsid w:val="003E5FC6"/>
    <w:rsid w:val="003F3E54"/>
    <w:rsid w:val="00431F98"/>
    <w:rsid w:val="00473563"/>
    <w:rsid w:val="004B0269"/>
    <w:rsid w:val="0056653C"/>
    <w:rsid w:val="00590214"/>
    <w:rsid w:val="008200C3"/>
    <w:rsid w:val="008A0B8C"/>
    <w:rsid w:val="009659C6"/>
    <w:rsid w:val="00A34DAD"/>
    <w:rsid w:val="00B47F12"/>
    <w:rsid w:val="00BA407C"/>
    <w:rsid w:val="00DB2E2D"/>
    <w:rsid w:val="00E13D6A"/>
    <w:rsid w:val="00E353FA"/>
    <w:rsid w:val="00E56C2F"/>
    <w:rsid w:val="00E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DAD"/>
    <w:rPr>
      <w:color w:val="0000FF" w:themeColor="hyperlink"/>
      <w:u w:val="single"/>
    </w:rPr>
  </w:style>
  <w:style w:type="paragraph" w:customStyle="1" w:styleId="1">
    <w:name w:val="Обычный1"/>
    <w:basedOn w:val="a"/>
    <w:rsid w:val="003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normalchar">
    <w:name w:val="normal__char"/>
    <w:basedOn w:val="a0"/>
    <w:rsid w:val="003F3E54"/>
  </w:style>
  <w:style w:type="character" w:customStyle="1" w:styleId="apple-converted-space">
    <w:name w:val="apple-converted-space"/>
    <w:basedOn w:val="a0"/>
    <w:rsid w:val="003F3E54"/>
  </w:style>
  <w:style w:type="character" w:customStyle="1" w:styleId="notranslate">
    <w:name w:val="notranslate"/>
    <w:basedOn w:val="a0"/>
    <w:rsid w:val="003F3E54"/>
  </w:style>
  <w:style w:type="paragraph" w:styleId="a4">
    <w:name w:val="endnote text"/>
    <w:basedOn w:val="a"/>
    <w:link w:val="a5"/>
    <w:uiPriority w:val="99"/>
    <w:semiHidden/>
    <w:unhideWhenUsed/>
    <w:rsid w:val="003F3E5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F3E5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F3E54"/>
    <w:rPr>
      <w:vertAlign w:val="superscript"/>
    </w:rPr>
  </w:style>
  <w:style w:type="paragraph" w:styleId="a7">
    <w:name w:val="List Paragraph"/>
    <w:basedOn w:val="a"/>
    <w:uiPriority w:val="34"/>
    <w:qFormat/>
    <w:rsid w:val="003F3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DAD"/>
    <w:rPr>
      <w:color w:val="0000FF" w:themeColor="hyperlink"/>
      <w:u w:val="single"/>
    </w:rPr>
  </w:style>
  <w:style w:type="paragraph" w:customStyle="1" w:styleId="1">
    <w:name w:val="Обычный1"/>
    <w:basedOn w:val="a"/>
    <w:rsid w:val="003F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normalchar">
    <w:name w:val="normal__char"/>
    <w:basedOn w:val="a0"/>
    <w:rsid w:val="003F3E54"/>
  </w:style>
  <w:style w:type="character" w:customStyle="1" w:styleId="apple-converted-space">
    <w:name w:val="apple-converted-space"/>
    <w:basedOn w:val="a0"/>
    <w:rsid w:val="003F3E54"/>
  </w:style>
  <w:style w:type="character" w:customStyle="1" w:styleId="notranslate">
    <w:name w:val="notranslate"/>
    <w:basedOn w:val="a0"/>
    <w:rsid w:val="003F3E54"/>
  </w:style>
  <w:style w:type="paragraph" w:styleId="a4">
    <w:name w:val="endnote text"/>
    <w:basedOn w:val="a"/>
    <w:link w:val="a5"/>
    <w:uiPriority w:val="99"/>
    <w:semiHidden/>
    <w:unhideWhenUsed/>
    <w:rsid w:val="003F3E5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F3E5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F3E54"/>
    <w:rPr>
      <w:vertAlign w:val="superscript"/>
    </w:rPr>
  </w:style>
  <w:style w:type="paragraph" w:styleId="a7">
    <w:name w:val="List Paragraph"/>
    <w:basedOn w:val="a"/>
    <w:uiPriority w:val="34"/>
    <w:qFormat/>
    <w:rsid w:val="003F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gse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sen@fcgs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gse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en@fcgs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5822</Words>
  <Characters>35518</Characters>
  <Application>Microsoft Office Word</Application>
  <DocSecurity>0</DocSecurity>
  <Lines>295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JZ</cp:lastModifiedBy>
  <cp:revision>4</cp:revision>
  <dcterms:created xsi:type="dcterms:W3CDTF">2014-05-01T10:45:00Z</dcterms:created>
  <dcterms:modified xsi:type="dcterms:W3CDTF">2014-06-13T08:27:00Z</dcterms:modified>
</cp:coreProperties>
</file>