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924CA" w:rsidRPr="00415459" w:rsidTr="008F50F6">
        <w:tc>
          <w:tcPr>
            <w:tcW w:w="4785" w:type="dxa"/>
          </w:tcPr>
          <w:p w:rsidR="009924CA" w:rsidRDefault="009924CA" w:rsidP="009924CA">
            <w:r w:rsidRPr="009924CA">
              <w:t xml:space="preserve">Машиностроительная компания NORMIT более 20 лет занимается производством фармацевтического оборудования, в частности фармацевтических реакторов, </w:t>
            </w:r>
            <w:proofErr w:type="spellStart"/>
            <w:r w:rsidRPr="009924CA">
              <w:t>биореакторов</w:t>
            </w:r>
            <w:proofErr w:type="spellEnd"/>
            <w:r w:rsidRPr="009924CA">
              <w:t>, ферментеров.</w:t>
            </w:r>
          </w:p>
        </w:tc>
        <w:tc>
          <w:tcPr>
            <w:tcW w:w="4786" w:type="dxa"/>
          </w:tcPr>
          <w:p w:rsidR="009924CA" w:rsidRPr="00B93CDA" w:rsidRDefault="00415459" w:rsidP="00415459">
            <w:pPr>
              <w:rPr>
                <w:lang w:val="en-US"/>
              </w:rPr>
            </w:pPr>
            <w:r w:rsidRPr="00B93CDA">
              <w:rPr>
                <w:lang w:val="en-US"/>
              </w:rPr>
              <w:t>Over 20 years an engineering company „NORMIT“ practices a production of pharmaceutical facilities, specifically pharmaceutical reactors, bioreactors and fermenters.</w:t>
            </w:r>
          </w:p>
        </w:tc>
      </w:tr>
      <w:tr w:rsidR="0009090C" w:rsidRPr="00415459" w:rsidTr="008F50F6">
        <w:tc>
          <w:tcPr>
            <w:tcW w:w="4785" w:type="dxa"/>
          </w:tcPr>
          <w:p w:rsidR="0009090C" w:rsidRPr="00415459" w:rsidRDefault="0009090C" w:rsidP="009924CA">
            <w:pPr>
              <w:rPr>
                <w:lang w:val="en-US"/>
              </w:rPr>
            </w:pPr>
          </w:p>
        </w:tc>
        <w:tc>
          <w:tcPr>
            <w:tcW w:w="4786" w:type="dxa"/>
          </w:tcPr>
          <w:p w:rsidR="0009090C" w:rsidRPr="00B93CDA" w:rsidRDefault="0009090C" w:rsidP="009924CA">
            <w:pPr>
              <w:rPr>
                <w:lang w:val="en-US"/>
              </w:rPr>
            </w:pPr>
          </w:p>
        </w:tc>
      </w:tr>
      <w:tr w:rsidR="009924CA" w:rsidTr="008F50F6">
        <w:tc>
          <w:tcPr>
            <w:tcW w:w="4785" w:type="dxa"/>
          </w:tcPr>
          <w:p w:rsidR="009924CA" w:rsidRDefault="009924CA" w:rsidP="009924CA">
            <w:pPr>
              <w:jc w:val="center"/>
            </w:pPr>
            <w:r w:rsidRPr="009924CA">
              <w:t>Реакторы для фармацевтической промышленности</w:t>
            </w:r>
          </w:p>
        </w:tc>
        <w:tc>
          <w:tcPr>
            <w:tcW w:w="4786" w:type="dxa"/>
          </w:tcPr>
          <w:p w:rsidR="009924CA" w:rsidRPr="00B93CDA" w:rsidRDefault="00415459" w:rsidP="00415459">
            <w:pPr>
              <w:jc w:val="center"/>
              <w:rPr>
                <w:lang w:val="en-US"/>
              </w:rPr>
            </w:pPr>
            <w:r w:rsidRPr="00B93CDA">
              <w:rPr>
                <w:lang w:val="en-US"/>
              </w:rPr>
              <w:t>Reactors for pharmaceutical industry</w:t>
            </w:r>
          </w:p>
        </w:tc>
      </w:tr>
      <w:tr w:rsidR="0009090C" w:rsidTr="008F50F6">
        <w:tc>
          <w:tcPr>
            <w:tcW w:w="4785" w:type="dxa"/>
          </w:tcPr>
          <w:p w:rsidR="0009090C" w:rsidRPr="009924CA" w:rsidRDefault="0009090C" w:rsidP="009924CA">
            <w:pPr>
              <w:jc w:val="center"/>
            </w:pPr>
          </w:p>
        </w:tc>
        <w:tc>
          <w:tcPr>
            <w:tcW w:w="4786" w:type="dxa"/>
          </w:tcPr>
          <w:p w:rsidR="0009090C" w:rsidRPr="00B93CDA" w:rsidRDefault="0009090C" w:rsidP="009924CA">
            <w:pPr>
              <w:rPr>
                <w:lang w:val="en-US"/>
              </w:rPr>
            </w:pPr>
          </w:p>
        </w:tc>
      </w:tr>
      <w:tr w:rsidR="009924CA" w:rsidRPr="00415459" w:rsidTr="008F50F6">
        <w:tc>
          <w:tcPr>
            <w:tcW w:w="4785" w:type="dxa"/>
          </w:tcPr>
          <w:p w:rsidR="009924CA" w:rsidRDefault="009924CA" w:rsidP="009924CA">
            <w:r w:rsidRPr="009924CA">
              <w:t xml:space="preserve">Производство оборудования для фармацевтической и биофармацевтической промышленности – сложнейший процесс. Компания NORMIT разрабатывает и производит реакторы и </w:t>
            </w:r>
            <w:proofErr w:type="spellStart"/>
            <w:r w:rsidRPr="009924CA">
              <w:t>биореакторы</w:t>
            </w:r>
            <w:proofErr w:type="spellEnd"/>
            <w:r w:rsidRPr="009924CA">
              <w:t xml:space="preserve"> для этих отраслей в соответствии с самыми высокими стандартами качества, безопасности и гигиены Европейского Союза. На всё производимое нами оборудование выдается сертификат качества EU-CЕ.</w:t>
            </w:r>
          </w:p>
        </w:tc>
        <w:tc>
          <w:tcPr>
            <w:tcW w:w="4786" w:type="dxa"/>
          </w:tcPr>
          <w:p w:rsidR="009924CA" w:rsidRPr="00B93CDA" w:rsidRDefault="00415459" w:rsidP="009924CA">
            <w:pPr>
              <w:rPr>
                <w:lang w:val="en-US"/>
              </w:rPr>
            </w:pPr>
            <w:r w:rsidRPr="00B93CDA">
              <w:rPr>
                <w:lang w:val="en-US"/>
              </w:rPr>
              <w:t xml:space="preserve">Manufacturing of equipment for pharmaceutical and </w:t>
            </w:r>
            <w:r w:rsidR="00F6405B" w:rsidRPr="00B93CDA">
              <w:rPr>
                <w:lang w:val="en-US"/>
              </w:rPr>
              <w:t>biopharmaceutical industry is the very complex process. The „NORMIT“ company develops and produces reactors and bioreactors for these branches according to the highest Europe Union standards of quality, safety and hygiene. All of the facilities we produce have a EU-CE quality certificate.</w:t>
            </w:r>
          </w:p>
        </w:tc>
      </w:tr>
      <w:tr w:rsidR="0009090C" w:rsidRPr="00415459" w:rsidTr="008F50F6">
        <w:tc>
          <w:tcPr>
            <w:tcW w:w="4785" w:type="dxa"/>
          </w:tcPr>
          <w:p w:rsidR="0009090C" w:rsidRPr="00415459" w:rsidRDefault="0009090C" w:rsidP="009924CA">
            <w:pPr>
              <w:rPr>
                <w:lang w:val="en-US"/>
              </w:rPr>
            </w:pPr>
          </w:p>
        </w:tc>
        <w:tc>
          <w:tcPr>
            <w:tcW w:w="4786" w:type="dxa"/>
          </w:tcPr>
          <w:p w:rsidR="0009090C" w:rsidRPr="00B93CDA" w:rsidRDefault="0009090C" w:rsidP="009924CA">
            <w:pPr>
              <w:rPr>
                <w:lang w:val="en-US"/>
              </w:rPr>
            </w:pPr>
          </w:p>
        </w:tc>
      </w:tr>
      <w:tr w:rsidR="009924CA" w:rsidRPr="00F6405B" w:rsidTr="008F50F6">
        <w:tc>
          <w:tcPr>
            <w:tcW w:w="4785" w:type="dxa"/>
          </w:tcPr>
          <w:p w:rsidR="009924CA" w:rsidRDefault="009924CA" w:rsidP="009924CA">
            <w:r w:rsidRPr="009924CA">
              <w:t xml:space="preserve">Фармацевтические реакторы необходимы для проведения различных химико-технологических процессов: гидролиза, нейтрализации, кристаллизации, испарения,  химических превращений, диспергирования, гомогенизации, </w:t>
            </w:r>
            <w:proofErr w:type="spellStart"/>
            <w:r w:rsidRPr="009924CA">
              <w:t>растворения,термической</w:t>
            </w:r>
            <w:proofErr w:type="spellEnd"/>
            <w:r w:rsidRPr="009924CA">
              <w:t xml:space="preserve"> обработки продукции и других операций.</w:t>
            </w:r>
          </w:p>
        </w:tc>
        <w:tc>
          <w:tcPr>
            <w:tcW w:w="4786" w:type="dxa"/>
          </w:tcPr>
          <w:p w:rsidR="009924CA" w:rsidRPr="00B93CDA" w:rsidRDefault="00F6405B" w:rsidP="009924CA">
            <w:pPr>
              <w:rPr>
                <w:lang w:val="en-US"/>
              </w:rPr>
            </w:pPr>
            <w:r w:rsidRPr="00B93CDA">
              <w:rPr>
                <w:lang w:val="en-US"/>
              </w:rPr>
              <w:t>Pharmaceutical reactors are necessary for carrying out some chemical engineering processes: hydrolysis, neutralization, crystallization, evaporation, chemical transformations, dispersion, homogenization, dilution, thermal treatment of products and others operations.</w:t>
            </w:r>
          </w:p>
        </w:tc>
      </w:tr>
      <w:tr w:rsidR="0009090C" w:rsidRPr="00F6405B" w:rsidTr="008F50F6">
        <w:tc>
          <w:tcPr>
            <w:tcW w:w="4785" w:type="dxa"/>
          </w:tcPr>
          <w:p w:rsidR="0009090C" w:rsidRPr="00F6405B" w:rsidRDefault="0009090C" w:rsidP="009924CA">
            <w:pPr>
              <w:rPr>
                <w:lang w:val="en-US"/>
              </w:rPr>
            </w:pPr>
          </w:p>
        </w:tc>
        <w:tc>
          <w:tcPr>
            <w:tcW w:w="4786" w:type="dxa"/>
          </w:tcPr>
          <w:p w:rsidR="0009090C" w:rsidRPr="00B93CDA" w:rsidRDefault="0009090C" w:rsidP="009924CA">
            <w:pPr>
              <w:rPr>
                <w:lang w:val="en-US"/>
              </w:rPr>
            </w:pPr>
          </w:p>
        </w:tc>
      </w:tr>
      <w:tr w:rsidR="009924CA" w:rsidRPr="001D12D0" w:rsidTr="008F50F6">
        <w:tc>
          <w:tcPr>
            <w:tcW w:w="4785" w:type="dxa"/>
          </w:tcPr>
          <w:p w:rsidR="009924CA" w:rsidRDefault="009924CA" w:rsidP="009924CA">
            <w:r w:rsidRPr="009924CA">
              <w:t xml:space="preserve">Реакторы и ферментеры широко используются в фармацевтической и химической промышленности при производстве субстанций, </w:t>
            </w:r>
            <w:proofErr w:type="spellStart"/>
            <w:r w:rsidRPr="009924CA">
              <w:t>вакцин,мазей</w:t>
            </w:r>
            <w:proofErr w:type="spellEnd"/>
            <w:r w:rsidRPr="009924CA">
              <w:t>, гелей,  растворов, а также применяются для изготовления таких фармацевтических продуктов, как: инсулин, антибиотики, витамины.</w:t>
            </w:r>
          </w:p>
        </w:tc>
        <w:tc>
          <w:tcPr>
            <w:tcW w:w="4786" w:type="dxa"/>
          </w:tcPr>
          <w:p w:rsidR="009924CA" w:rsidRPr="00B93CDA" w:rsidRDefault="001D12D0" w:rsidP="009924CA">
            <w:pPr>
              <w:rPr>
                <w:lang w:val="en-US"/>
              </w:rPr>
            </w:pPr>
            <w:r w:rsidRPr="00B93CDA">
              <w:rPr>
                <w:lang w:val="en-US"/>
              </w:rPr>
              <w:t>Reactors and fermenters are used extensively in pharmaceutical and chemical industry to producing substances, vaccines, ointments, gels, grouts and applied to producing such pharmaceutical products as insulin, antibiotic and vitamins.</w:t>
            </w:r>
          </w:p>
        </w:tc>
      </w:tr>
      <w:tr w:rsidR="0009090C" w:rsidRPr="001D12D0" w:rsidTr="008F50F6">
        <w:tc>
          <w:tcPr>
            <w:tcW w:w="4785" w:type="dxa"/>
          </w:tcPr>
          <w:p w:rsidR="0009090C" w:rsidRPr="001D12D0" w:rsidRDefault="0009090C" w:rsidP="009924CA">
            <w:pPr>
              <w:rPr>
                <w:lang w:val="en-US"/>
              </w:rPr>
            </w:pPr>
          </w:p>
        </w:tc>
        <w:tc>
          <w:tcPr>
            <w:tcW w:w="4786" w:type="dxa"/>
          </w:tcPr>
          <w:p w:rsidR="0009090C" w:rsidRPr="00B93CDA" w:rsidRDefault="0009090C" w:rsidP="009924CA">
            <w:pPr>
              <w:rPr>
                <w:lang w:val="en-US"/>
              </w:rPr>
            </w:pPr>
          </w:p>
        </w:tc>
      </w:tr>
      <w:tr w:rsidR="009924CA" w:rsidRPr="001D12D0" w:rsidTr="008F50F6">
        <w:tc>
          <w:tcPr>
            <w:tcW w:w="4785" w:type="dxa"/>
          </w:tcPr>
          <w:p w:rsidR="009924CA" w:rsidRDefault="009924CA" w:rsidP="009924CA">
            <w:r w:rsidRPr="009924CA">
              <w:t xml:space="preserve">Ферментеры, или </w:t>
            </w:r>
            <w:proofErr w:type="spellStart"/>
            <w:r w:rsidRPr="009924CA">
              <w:t>биореакторы</w:t>
            </w:r>
            <w:proofErr w:type="spellEnd"/>
            <w:r w:rsidRPr="009924CA">
              <w:t xml:space="preserve">, предназначены для получения разнообразных биологических продуктов путем культивирования микроорганизмов в стерильных условиях при постоянной температуре, перемешивании и обдуве. </w:t>
            </w:r>
            <w:proofErr w:type="spellStart"/>
            <w:r w:rsidRPr="009924CA">
              <w:t>Биореакторы</w:t>
            </w:r>
            <w:proofErr w:type="spellEnd"/>
            <w:r w:rsidRPr="009924CA">
              <w:t xml:space="preserve"> используют не только в фармацевтической промышленности, но и в пищевой, например, при производстве пива и дрожжей.</w:t>
            </w:r>
          </w:p>
        </w:tc>
        <w:tc>
          <w:tcPr>
            <w:tcW w:w="4786" w:type="dxa"/>
          </w:tcPr>
          <w:p w:rsidR="009924CA" w:rsidRPr="00B93CDA" w:rsidRDefault="001D12D0" w:rsidP="009924CA">
            <w:pPr>
              <w:rPr>
                <w:lang w:val="en-US"/>
              </w:rPr>
            </w:pPr>
            <w:r w:rsidRPr="00B93CDA">
              <w:rPr>
                <w:lang w:val="en-US"/>
              </w:rPr>
              <w:t xml:space="preserve">Fermenters or bioreactors are meant to receiving variable biological products by means of cultivation of microorganisms at sterile conditions and constant temperature, mixing and forced-air cooling. Bioreactors </w:t>
            </w:r>
            <w:r w:rsidR="00B93CDA" w:rsidRPr="00B93CDA">
              <w:rPr>
                <w:lang w:val="en-US"/>
              </w:rPr>
              <w:t xml:space="preserve">are used not only in pharmaceutical industry, but in food one, for example for manufacturing beer and </w:t>
            </w:r>
            <w:proofErr w:type="spellStart"/>
            <w:r w:rsidR="00B93CDA" w:rsidRPr="00B93CDA">
              <w:rPr>
                <w:lang w:val="en-US"/>
              </w:rPr>
              <w:t>barm</w:t>
            </w:r>
            <w:proofErr w:type="spellEnd"/>
            <w:r w:rsidR="00B93CDA" w:rsidRPr="00B93CDA">
              <w:rPr>
                <w:lang w:val="en-US"/>
              </w:rPr>
              <w:t>.</w:t>
            </w:r>
          </w:p>
        </w:tc>
      </w:tr>
      <w:tr w:rsidR="0009090C" w:rsidRPr="001D12D0" w:rsidTr="008F50F6">
        <w:tc>
          <w:tcPr>
            <w:tcW w:w="4785" w:type="dxa"/>
          </w:tcPr>
          <w:p w:rsidR="0009090C" w:rsidRPr="001D12D0" w:rsidRDefault="0009090C" w:rsidP="009924CA">
            <w:pPr>
              <w:rPr>
                <w:lang w:val="en-US"/>
              </w:rPr>
            </w:pPr>
          </w:p>
        </w:tc>
        <w:tc>
          <w:tcPr>
            <w:tcW w:w="4786" w:type="dxa"/>
          </w:tcPr>
          <w:p w:rsidR="0009090C" w:rsidRPr="00B93CDA" w:rsidRDefault="0009090C" w:rsidP="009924CA">
            <w:pPr>
              <w:rPr>
                <w:lang w:val="en-US"/>
              </w:rPr>
            </w:pPr>
          </w:p>
        </w:tc>
      </w:tr>
      <w:tr w:rsidR="009924CA" w:rsidRPr="00B93CDA" w:rsidTr="008F50F6">
        <w:tc>
          <w:tcPr>
            <w:tcW w:w="4785" w:type="dxa"/>
          </w:tcPr>
          <w:p w:rsidR="009924CA" w:rsidRPr="00B93CDA" w:rsidRDefault="009924CA" w:rsidP="009924CA">
            <w:pPr>
              <w:jc w:val="center"/>
              <w:rPr>
                <w:lang w:val="en-US"/>
              </w:rPr>
            </w:pPr>
            <w:r w:rsidRPr="009924CA">
              <w:t>Фармацевтические</w:t>
            </w:r>
            <w:r w:rsidRPr="00B93CDA">
              <w:rPr>
                <w:lang w:val="en-US"/>
              </w:rPr>
              <w:t xml:space="preserve"> </w:t>
            </w:r>
            <w:r w:rsidRPr="009924CA">
              <w:t>реакторы</w:t>
            </w:r>
            <w:r w:rsidRPr="00B93CDA">
              <w:rPr>
                <w:lang w:val="en-US"/>
              </w:rPr>
              <w:t xml:space="preserve"> NORMIT, </w:t>
            </w:r>
            <w:r w:rsidRPr="009924CA">
              <w:t>гидролизеры</w:t>
            </w:r>
            <w:r w:rsidRPr="00B93CDA">
              <w:rPr>
                <w:lang w:val="en-US"/>
              </w:rPr>
              <w:t xml:space="preserve">, </w:t>
            </w:r>
            <w:proofErr w:type="spellStart"/>
            <w:r w:rsidRPr="009924CA">
              <w:t>ферментаторы</w:t>
            </w:r>
            <w:proofErr w:type="spellEnd"/>
          </w:p>
        </w:tc>
        <w:tc>
          <w:tcPr>
            <w:tcW w:w="4786" w:type="dxa"/>
          </w:tcPr>
          <w:p w:rsidR="009924CA" w:rsidRPr="00B93CDA" w:rsidRDefault="00B93CDA" w:rsidP="00B93CDA">
            <w:pPr>
              <w:jc w:val="center"/>
              <w:rPr>
                <w:lang w:val="en-US"/>
              </w:rPr>
            </w:pPr>
            <w:r w:rsidRPr="00B93CDA">
              <w:rPr>
                <w:lang w:val="en-US"/>
              </w:rPr>
              <w:t>„NORMIT“ pharmaceutical reactors, hydrolyzers and fermenters</w:t>
            </w:r>
          </w:p>
        </w:tc>
      </w:tr>
      <w:tr w:rsidR="0009090C" w:rsidRPr="00B93CDA" w:rsidTr="008F50F6">
        <w:tc>
          <w:tcPr>
            <w:tcW w:w="4785" w:type="dxa"/>
          </w:tcPr>
          <w:p w:rsidR="0009090C" w:rsidRPr="00B93CDA" w:rsidRDefault="0009090C" w:rsidP="009924CA">
            <w:pPr>
              <w:jc w:val="center"/>
              <w:rPr>
                <w:lang w:val="en-US"/>
              </w:rPr>
            </w:pPr>
          </w:p>
        </w:tc>
        <w:tc>
          <w:tcPr>
            <w:tcW w:w="4786" w:type="dxa"/>
          </w:tcPr>
          <w:p w:rsidR="0009090C" w:rsidRPr="00B93CDA" w:rsidRDefault="0009090C" w:rsidP="009924CA">
            <w:pPr>
              <w:rPr>
                <w:lang w:val="en-US"/>
              </w:rPr>
            </w:pPr>
          </w:p>
        </w:tc>
      </w:tr>
      <w:tr w:rsidR="009924CA" w:rsidTr="008F50F6">
        <w:tc>
          <w:tcPr>
            <w:tcW w:w="4785" w:type="dxa"/>
          </w:tcPr>
          <w:p w:rsidR="009924CA" w:rsidRDefault="009924CA" w:rsidP="009924CA">
            <w:r w:rsidRPr="009924CA">
              <w:t xml:space="preserve">Фармацевтический реактор обычно представляет собой </w:t>
            </w:r>
            <w:proofErr w:type="spellStart"/>
            <w:r w:rsidRPr="009924CA">
              <w:t>трехстенный</w:t>
            </w:r>
            <w:proofErr w:type="spellEnd"/>
            <w:r w:rsidRPr="009924CA">
              <w:t xml:space="preserve"> аппарат, изготовленный из нержавеющей стали марки AISI 316L или AISI 304.</w:t>
            </w:r>
          </w:p>
        </w:tc>
        <w:tc>
          <w:tcPr>
            <w:tcW w:w="4786" w:type="dxa"/>
          </w:tcPr>
          <w:p w:rsidR="009924CA" w:rsidRPr="00B93CDA" w:rsidRDefault="00B93CDA" w:rsidP="00B93CDA">
            <w:pPr>
              <w:rPr>
                <w:lang w:val="en-US"/>
              </w:rPr>
            </w:pPr>
            <w:r w:rsidRPr="00B93CDA">
              <w:rPr>
                <w:lang w:val="en-US"/>
              </w:rPr>
              <w:t>Usually a pharmaceutical reactor represents a three-sides camera made of AISI 316L or AISI 304 stainless steel.</w:t>
            </w:r>
          </w:p>
        </w:tc>
      </w:tr>
      <w:tr w:rsidR="0009090C" w:rsidTr="008F50F6">
        <w:tc>
          <w:tcPr>
            <w:tcW w:w="4785" w:type="dxa"/>
          </w:tcPr>
          <w:p w:rsidR="0009090C" w:rsidRPr="009924CA" w:rsidRDefault="0009090C" w:rsidP="009924CA"/>
        </w:tc>
        <w:tc>
          <w:tcPr>
            <w:tcW w:w="4786" w:type="dxa"/>
          </w:tcPr>
          <w:p w:rsidR="0009090C" w:rsidRPr="00B93CDA" w:rsidRDefault="0009090C" w:rsidP="009924CA">
            <w:pPr>
              <w:rPr>
                <w:lang w:val="en-US"/>
              </w:rPr>
            </w:pPr>
          </w:p>
        </w:tc>
      </w:tr>
      <w:tr w:rsidR="009924CA" w:rsidRPr="00B93CDA" w:rsidTr="008F50F6">
        <w:tc>
          <w:tcPr>
            <w:tcW w:w="4785" w:type="dxa"/>
          </w:tcPr>
          <w:p w:rsidR="009924CA" w:rsidRDefault="009924CA" w:rsidP="009924CA">
            <w:r w:rsidRPr="009924CA">
              <w:t>В стандартную комплектацию фармацевтического реактора NORMIT включены:</w:t>
            </w:r>
          </w:p>
          <w:p w:rsidR="009924CA" w:rsidRPr="009924CA" w:rsidRDefault="009924CA" w:rsidP="009924CA">
            <w:r w:rsidRPr="009924CA">
              <w:t>Герметичная емкость;</w:t>
            </w:r>
          </w:p>
          <w:p w:rsidR="009924CA" w:rsidRPr="009924CA" w:rsidRDefault="009924CA" w:rsidP="009924CA">
            <w:r w:rsidRPr="009924CA">
              <w:t>Рубашка обогрева (охлаждения) продукта для наибольшей эффективности термических процессов;</w:t>
            </w:r>
          </w:p>
          <w:p w:rsidR="009924CA" w:rsidRPr="009924CA" w:rsidRDefault="009924CA" w:rsidP="009924CA">
            <w:r w:rsidRPr="009924CA">
              <w:t>Датчики температуры;</w:t>
            </w:r>
          </w:p>
          <w:p w:rsidR="009924CA" w:rsidRPr="009924CA" w:rsidRDefault="009924CA" w:rsidP="009924CA">
            <w:r w:rsidRPr="009924CA">
              <w:t xml:space="preserve">Встроенные </w:t>
            </w:r>
            <w:proofErr w:type="spellStart"/>
            <w:r w:rsidRPr="009924CA">
              <w:t>ТЭНы</w:t>
            </w:r>
            <w:proofErr w:type="spellEnd"/>
            <w:r w:rsidRPr="009924CA">
              <w:t xml:space="preserve"> или паровая рубашка;</w:t>
            </w:r>
          </w:p>
          <w:p w:rsidR="009924CA" w:rsidRPr="009924CA" w:rsidRDefault="009924CA" w:rsidP="009924CA">
            <w:r w:rsidRPr="009924CA">
              <w:t>Мотор-редукторы или прямой скоростной привод;</w:t>
            </w:r>
          </w:p>
          <w:p w:rsidR="009924CA" w:rsidRPr="009924CA" w:rsidRDefault="009924CA" w:rsidP="009924CA">
            <w:r w:rsidRPr="009924CA">
              <w:t>Соединения крышки реактора на фланцах, люк загрузки, смотровое окно с подсветкой;</w:t>
            </w:r>
          </w:p>
          <w:p w:rsidR="009924CA" w:rsidRPr="009924CA" w:rsidRDefault="009924CA" w:rsidP="009924CA">
            <w:r w:rsidRPr="009924CA">
              <w:t>Колесные или регулируемые опоры;</w:t>
            </w:r>
          </w:p>
          <w:p w:rsidR="009924CA" w:rsidRPr="009924CA" w:rsidRDefault="009924CA" w:rsidP="009924CA">
            <w:proofErr w:type="spellStart"/>
            <w:r w:rsidRPr="009924CA">
              <w:t>Кламповые</w:t>
            </w:r>
            <w:proofErr w:type="spellEnd"/>
            <w:r w:rsidRPr="009924CA">
              <w:t xml:space="preserve"> соединения под различное навесное оборудование или трубопроводы;</w:t>
            </w:r>
          </w:p>
          <w:p w:rsidR="009924CA" w:rsidRPr="009924CA" w:rsidRDefault="009924CA" w:rsidP="009924CA">
            <w:r w:rsidRPr="009924CA">
              <w:t>Защитное покрытие стекла и система очистки;</w:t>
            </w:r>
          </w:p>
          <w:p w:rsidR="009924CA" w:rsidRPr="009924CA" w:rsidRDefault="009924CA" w:rsidP="009924CA">
            <w:r w:rsidRPr="009924CA">
              <w:t>Двойное торцевое механическое или магнитное уплотнение;</w:t>
            </w:r>
          </w:p>
          <w:p w:rsidR="009924CA" w:rsidRPr="009924CA" w:rsidRDefault="009924CA" w:rsidP="009924CA">
            <w:r w:rsidRPr="009924CA">
              <w:t>Мешалки любого типа (якорного, турбинного, пропеллерного);</w:t>
            </w:r>
          </w:p>
          <w:p w:rsidR="009924CA" w:rsidRPr="009924CA" w:rsidRDefault="009924CA" w:rsidP="009924CA">
            <w:r w:rsidRPr="009924CA">
              <w:t>Возможна установка магнитной мешалки;</w:t>
            </w:r>
          </w:p>
          <w:p w:rsidR="009924CA" w:rsidRPr="009924CA" w:rsidRDefault="009924CA" w:rsidP="009924CA">
            <w:r w:rsidRPr="009924CA">
              <w:t xml:space="preserve">Гомогенизаторы или </w:t>
            </w:r>
            <w:proofErr w:type="spellStart"/>
            <w:r w:rsidRPr="009924CA">
              <w:t>диспергаторы</w:t>
            </w:r>
            <w:proofErr w:type="spellEnd"/>
            <w:r w:rsidRPr="009924CA">
              <w:t>;</w:t>
            </w:r>
          </w:p>
          <w:p w:rsidR="009924CA" w:rsidRDefault="009924CA" w:rsidP="009924CA">
            <w:r w:rsidRPr="009924CA">
              <w:t>Пульт управления.</w:t>
            </w:r>
          </w:p>
        </w:tc>
        <w:tc>
          <w:tcPr>
            <w:tcW w:w="4786" w:type="dxa"/>
          </w:tcPr>
          <w:p w:rsidR="009924CA" w:rsidRDefault="00B93CDA" w:rsidP="009924CA">
            <w:pPr>
              <w:rPr>
                <w:lang w:val="en-US"/>
              </w:rPr>
            </w:pPr>
            <w:r>
              <w:rPr>
                <w:lang w:val="en-US"/>
              </w:rPr>
              <w:t>Default configuration of the „NORMIT“</w:t>
            </w:r>
            <w:r w:rsidRPr="00B93CDA">
              <w:rPr>
                <w:lang w:val="en-US"/>
              </w:rPr>
              <w:t xml:space="preserve"> pharmaceutical reactor includes:</w:t>
            </w:r>
          </w:p>
          <w:p w:rsidR="00B93CDA" w:rsidRDefault="00B93CDA" w:rsidP="00B93CDA">
            <w:pPr>
              <w:rPr>
                <w:lang w:val="en-US"/>
              </w:rPr>
            </w:pPr>
          </w:p>
          <w:p w:rsidR="00B93CDA" w:rsidRDefault="00845F21" w:rsidP="00B93CDA">
            <w:pPr>
              <w:rPr>
                <w:lang w:val="en-US"/>
              </w:rPr>
            </w:pPr>
            <w:r>
              <w:rPr>
                <w:lang w:val="en-US"/>
              </w:rPr>
              <w:t>Waterproof vessel</w:t>
            </w:r>
            <w:r w:rsidR="00B93CDA">
              <w:rPr>
                <w:lang w:val="en-US"/>
              </w:rPr>
              <w:t>;</w:t>
            </w:r>
          </w:p>
          <w:p w:rsidR="00B93CDA" w:rsidRPr="00B93CDA" w:rsidRDefault="00B93CDA" w:rsidP="00B93CDA">
            <w:pPr>
              <w:rPr>
                <w:lang w:val="en-US"/>
              </w:rPr>
            </w:pPr>
            <w:r w:rsidRPr="00B93CDA">
              <w:rPr>
                <w:lang w:val="en-US"/>
              </w:rPr>
              <w:t>Product heating (cooling) jacket for the most effectiveness of thermal processes;</w:t>
            </w:r>
          </w:p>
          <w:p w:rsidR="00B93CDA" w:rsidRDefault="00B93CDA" w:rsidP="00B93CDA">
            <w:pPr>
              <w:rPr>
                <w:lang w:val="en-US"/>
              </w:rPr>
            </w:pPr>
          </w:p>
          <w:p w:rsidR="00B93CDA" w:rsidRDefault="00B93CDA" w:rsidP="00B93CDA">
            <w:pPr>
              <w:rPr>
                <w:lang w:val="en-US"/>
              </w:rPr>
            </w:pPr>
            <w:r>
              <w:rPr>
                <w:lang w:val="en-US"/>
              </w:rPr>
              <w:t>Temperature sensors;</w:t>
            </w:r>
          </w:p>
          <w:p w:rsidR="00B93CDA" w:rsidRPr="00B93CDA" w:rsidRDefault="00B93CDA" w:rsidP="00B93CDA">
            <w:pPr>
              <w:rPr>
                <w:lang w:val="en-US"/>
              </w:rPr>
            </w:pPr>
            <w:r w:rsidRPr="00B93CDA">
              <w:rPr>
                <w:lang w:val="en-US"/>
              </w:rPr>
              <w:t>Built in heating coils or steam jacket;</w:t>
            </w:r>
          </w:p>
          <w:p w:rsidR="00B93CDA" w:rsidRPr="00B93CDA" w:rsidRDefault="00B93CDA" w:rsidP="00B93CDA">
            <w:pPr>
              <w:rPr>
                <w:lang w:val="en-US"/>
              </w:rPr>
            </w:pPr>
            <w:r w:rsidRPr="00B93CDA">
              <w:rPr>
                <w:lang w:val="en-US"/>
              </w:rPr>
              <w:t xml:space="preserve">Reduction </w:t>
            </w:r>
            <w:proofErr w:type="spellStart"/>
            <w:r w:rsidRPr="00B93CDA">
              <w:rPr>
                <w:lang w:val="en-US"/>
              </w:rPr>
              <w:t>gearmotors</w:t>
            </w:r>
            <w:proofErr w:type="spellEnd"/>
            <w:r w:rsidRPr="00B93CDA">
              <w:rPr>
                <w:lang w:val="en-US"/>
              </w:rPr>
              <w:t xml:space="preserve"> or directive speed gear;</w:t>
            </w:r>
          </w:p>
          <w:p w:rsidR="00B93CDA" w:rsidRDefault="00B93CDA" w:rsidP="00B93CDA">
            <w:pPr>
              <w:rPr>
                <w:lang w:val="en-US"/>
              </w:rPr>
            </w:pPr>
          </w:p>
          <w:p w:rsidR="00B93CDA" w:rsidRPr="00B93CDA" w:rsidRDefault="00B93CDA" w:rsidP="00B93CDA">
            <w:pPr>
              <w:rPr>
                <w:lang w:val="en-US"/>
              </w:rPr>
            </w:pPr>
            <w:r w:rsidRPr="00B93CDA">
              <w:rPr>
                <w:lang w:val="en-US"/>
              </w:rPr>
              <w:t>Reactor cover junctions on flanges, unloading hatch, viewport with lighting;</w:t>
            </w:r>
          </w:p>
          <w:p w:rsidR="00B93CDA" w:rsidRPr="00B93CDA" w:rsidRDefault="00B93CDA" w:rsidP="00B93CDA">
            <w:pPr>
              <w:rPr>
                <w:lang w:val="en-US"/>
              </w:rPr>
            </w:pPr>
            <w:r w:rsidRPr="00B93CDA">
              <w:rPr>
                <w:lang w:val="en-US"/>
              </w:rPr>
              <w:t>Wheel or adjustable supports;</w:t>
            </w:r>
          </w:p>
          <w:p w:rsidR="00B93CDA" w:rsidRPr="00B93CDA" w:rsidRDefault="00B93CDA" w:rsidP="00B93CDA">
            <w:pPr>
              <w:rPr>
                <w:lang w:val="en-US"/>
              </w:rPr>
            </w:pPr>
            <w:r w:rsidRPr="00B93CDA">
              <w:rPr>
                <w:lang w:val="en-US"/>
              </w:rPr>
              <w:t>Clamp junctions for variable rigging or pipelines;</w:t>
            </w:r>
          </w:p>
          <w:p w:rsidR="00B93CDA" w:rsidRDefault="00B93CDA" w:rsidP="00B93CDA">
            <w:pPr>
              <w:rPr>
                <w:lang w:val="en-US"/>
              </w:rPr>
            </w:pPr>
          </w:p>
          <w:p w:rsidR="00B93CDA" w:rsidRPr="00B93CDA" w:rsidRDefault="00B93CDA" w:rsidP="00B93CDA">
            <w:pPr>
              <w:rPr>
                <w:lang w:val="en-US"/>
              </w:rPr>
            </w:pPr>
            <w:r w:rsidRPr="00B93CDA">
              <w:rPr>
                <w:lang w:val="en-US"/>
              </w:rPr>
              <w:t>Protective surface of glass and purification system;</w:t>
            </w:r>
          </w:p>
          <w:p w:rsidR="00B93CDA" w:rsidRPr="00B93CDA" w:rsidRDefault="00B93CDA" w:rsidP="00B93CDA">
            <w:pPr>
              <w:rPr>
                <w:lang w:val="en-US"/>
              </w:rPr>
            </w:pPr>
            <w:r w:rsidRPr="00B93CDA">
              <w:rPr>
                <w:lang w:val="en-US"/>
              </w:rPr>
              <w:t>Double butt mechanic or magnetic packing;</w:t>
            </w:r>
          </w:p>
          <w:p w:rsidR="00B93CDA" w:rsidRDefault="00B93CDA" w:rsidP="00B93CDA">
            <w:pPr>
              <w:rPr>
                <w:lang w:val="en-US"/>
              </w:rPr>
            </w:pPr>
          </w:p>
          <w:p w:rsidR="00B93CDA" w:rsidRPr="00B93CDA" w:rsidRDefault="00B93CDA" w:rsidP="00B93CDA">
            <w:pPr>
              <w:rPr>
                <w:lang w:val="en-US"/>
              </w:rPr>
            </w:pPr>
            <w:r w:rsidRPr="00B93CDA">
              <w:rPr>
                <w:lang w:val="en-US"/>
              </w:rPr>
              <w:t>Any type of stirrers (anchor, turbine, propeller);</w:t>
            </w:r>
          </w:p>
          <w:p w:rsidR="00B93CDA" w:rsidRDefault="00B93CDA" w:rsidP="00B93CDA">
            <w:pPr>
              <w:rPr>
                <w:lang w:val="en-US"/>
              </w:rPr>
            </w:pPr>
          </w:p>
          <w:p w:rsidR="00B93CDA" w:rsidRPr="00B93CDA" w:rsidRDefault="00B93CDA" w:rsidP="00B93CDA">
            <w:pPr>
              <w:rPr>
                <w:lang w:val="en-US"/>
              </w:rPr>
            </w:pPr>
            <w:r w:rsidRPr="00B93CDA">
              <w:rPr>
                <w:lang w:val="en-US"/>
              </w:rPr>
              <w:t>Mounting of magnetic stirrer is possible;</w:t>
            </w:r>
          </w:p>
          <w:p w:rsidR="00B93CDA" w:rsidRPr="00B93CDA" w:rsidRDefault="00B93CDA" w:rsidP="00B93CDA">
            <w:pPr>
              <w:rPr>
                <w:lang w:val="en-US"/>
              </w:rPr>
            </w:pPr>
            <w:r w:rsidRPr="00B93CDA">
              <w:rPr>
                <w:lang w:val="en-US"/>
              </w:rPr>
              <w:t>Homogenizers or dispersers;</w:t>
            </w:r>
          </w:p>
          <w:p w:rsidR="00B93CDA" w:rsidRPr="00B93CDA" w:rsidRDefault="00B93CDA" w:rsidP="009924CA">
            <w:pPr>
              <w:rPr>
                <w:lang w:val="en-US"/>
              </w:rPr>
            </w:pPr>
            <w:r w:rsidRPr="00B93CDA">
              <w:rPr>
                <w:lang w:val="en-US"/>
              </w:rPr>
              <w:t>Control panel.</w:t>
            </w:r>
          </w:p>
        </w:tc>
      </w:tr>
      <w:tr w:rsidR="0009090C" w:rsidRPr="00B93CDA" w:rsidTr="008F50F6">
        <w:tc>
          <w:tcPr>
            <w:tcW w:w="4785" w:type="dxa"/>
          </w:tcPr>
          <w:p w:rsidR="0009090C" w:rsidRPr="00B93CDA" w:rsidRDefault="0009090C" w:rsidP="009924CA">
            <w:pPr>
              <w:rPr>
                <w:lang w:val="en-US"/>
              </w:rPr>
            </w:pPr>
          </w:p>
        </w:tc>
        <w:tc>
          <w:tcPr>
            <w:tcW w:w="4786" w:type="dxa"/>
          </w:tcPr>
          <w:p w:rsidR="0009090C" w:rsidRPr="00B93CDA" w:rsidRDefault="0009090C" w:rsidP="009924CA">
            <w:pPr>
              <w:rPr>
                <w:lang w:val="en-US"/>
              </w:rPr>
            </w:pPr>
          </w:p>
        </w:tc>
      </w:tr>
      <w:tr w:rsidR="009924CA" w:rsidRPr="00B93CDA" w:rsidTr="008F50F6">
        <w:tc>
          <w:tcPr>
            <w:tcW w:w="4785" w:type="dxa"/>
          </w:tcPr>
          <w:p w:rsidR="009924CA" w:rsidRDefault="009924CA" w:rsidP="009924CA">
            <w:r w:rsidRPr="009924CA">
              <w:t>С учетом Ваших требований стандартную комплектацию можно дополнить частотным преобразователем для плавной регулировки скорости вращения мешалки, датчиками веса для емкостей реактора и приемников, системой стерилизации на месте (SIP) электронным индикатором скорости вращения мешалки и другими контрольно-измерительными приборами в соответствии с Вашим техническим заданием.</w:t>
            </w:r>
          </w:p>
        </w:tc>
        <w:tc>
          <w:tcPr>
            <w:tcW w:w="4786" w:type="dxa"/>
          </w:tcPr>
          <w:p w:rsidR="009924CA" w:rsidRPr="00B93CDA" w:rsidRDefault="00B93CDA" w:rsidP="00B93CDA">
            <w:pPr>
              <w:rPr>
                <w:lang w:val="en-US"/>
              </w:rPr>
            </w:pPr>
            <w:r w:rsidRPr="00B93CDA">
              <w:rPr>
                <w:lang w:val="en-US"/>
              </w:rPr>
              <w:t>With a glance to your requests is possible to add default configuration with a frequency inverter for continuous adjustment of mixer rotary speed, weight sensors for reactor and receiver capacity, sterilization in place system (SIP), an electronic display of stirrer rotary speed and other control equipment in compliance with your requirements specification.</w:t>
            </w:r>
          </w:p>
        </w:tc>
      </w:tr>
      <w:tr w:rsidR="0009090C" w:rsidRPr="00B93CDA" w:rsidTr="008F50F6">
        <w:tc>
          <w:tcPr>
            <w:tcW w:w="4785" w:type="dxa"/>
          </w:tcPr>
          <w:p w:rsidR="0009090C" w:rsidRPr="00B93CDA" w:rsidRDefault="0009090C" w:rsidP="009924CA">
            <w:pPr>
              <w:rPr>
                <w:lang w:val="en-US"/>
              </w:rPr>
            </w:pPr>
          </w:p>
        </w:tc>
        <w:tc>
          <w:tcPr>
            <w:tcW w:w="4786" w:type="dxa"/>
          </w:tcPr>
          <w:p w:rsidR="0009090C" w:rsidRPr="00B93CDA" w:rsidRDefault="0009090C" w:rsidP="009924CA">
            <w:pPr>
              <w:rPr>
                <w:lang w:val="en-US"/>
              </w:rPr>
            </w:pPr>
          </w:p>
        </w:tc>
      </w:tr>
      <w:tr w:rsidR="009924CA" w:rsidRPr="00845F21" w:rsidTr="008F50F6">
        <w:tc>
          <w:tcPr>
            <w:tcW w:w="4785" w:type="dxa"/>
          </w:tcPr>
          <w:p w:rsidR="009924CA" w:rsidRDefault="009924CA" w:rsidP="009924CA">
            <w:r w:rsidRPr="009924CA">
              <w:t>Большой выбор дополнительных принадлежностей позволяет использовать реакционный сосуд для любых необходимых Вам технологических процессов.</w:t>
            </w:r>
          </w:p>
        </w:tc>
        <w:tc>
          <w:tcPr>
            <w:tcW w:w="4786" w:type="dxa"/>
          </w:tcPr>
          <w:p w:rsidR="009924CA" w:rsidRPr="00B93CDA" w:rsidRDefault="00845F21" w:rsidP="009924CA">
            <w:pPr>
              <w:rPr>
                <w:lang w:val="en-US"/>
              </w:rPr>
            </w:pPr>
            <w:r>
              <w:rPr>
                <w:lang w:val="en-US"/>
              </w:rPr>
              <w:t xml:space="preserve">Great variety of additional implements allows to use reaction vessel for any needed </w:t>
            </w:r>
            <w:r w:rsidR="002122B9">
              <w:rPr>
                <w:lang w:val="en-US"/>
              </w:rPr>
              <w:t>for you engineering procedure.</w:t>
            </w:r>
          </w:p>
        </w:tc>
      </w:tr>
      <w:tr w:rsidR="0009090C" w:rsidRPr="00845F21" w:rsidTr="008F50F6">
        <w:tc>
          <w:tcPr>
            <w:tcW w:w="4785" w:type="dxa"/>
          </w:tcPr>
          <w:p w:rsidR="0009090C" w:rsidRPr="00845F21" w:rsidRDefault="0009090C" w:rsidP="009924CA">
            <w:pPr>
              <w:rPr>
                <w:lang w:val="en-US"/>
              </w:rPr>
            </w:pPr>
          </w:p>
        </w:tc>
        <w:tc>
          <w:tcPr>
            <w:tcW w:w="4786" w:type="dxa"/>
          </w:tcPr>
          <w:p w:rsidR="0009090C" w:rsidRPr="00B93CDA" w:rsidRDefault="0009090C" w:rsidP="009924CA">
            <w:pPr>
              <w:rPr>
                <w:lang w:val="en-US"/>
              </w:rPr>
            </w:pPr>
          </w:p>
        </w:tc>
      </w:tr>
      <w:tr w:rsidR="009924CA" w:rsidRPr="002122B9" w:rsidTr="008F50F6">
        <w:tc>
          <w:tcPr>
            <w:tcW w:w="4785" w:type="dxa"/>
          </w:tcPr>
          <w:p w:rsidR="009924CA" w:rsidRDefault="009924CA" w:rsidP="002122B9">
            <w:pPr>
              <w:jc w:val="center"/>
            </w:pPr>
            <w:r w:rsidRPr="009924CA">
              <w:t xml:space="preserve">Технические характеристики фармацевтических реакторов, </w:t>
            </w:r>
            <w:proofErr w:type="spellStart"/>
            <w:r w:rsidRPr="009924CA">
              <w:t>биореакторов</w:t>
            </w:r>
            <w:proofErr w:type="spellEnd"/>
            <w:r w:rsidRPr="009924CA">
              <w:t>, ферментеров</w:t>
            </w:r>
          </w:p>
        </w:tc>
        <w:tc>
          <w:tcPr>
            <w:tcW w:w="4786" w:type="dxa"/>
          </w:tcPr>
          <w:p w:rsidR="009924CA" w:rsidRPr="00B93CDA" w:rsidRDefault="002122B9" w:rsidP="002122B9">
            <w:pPr>
              <w:jc w:val="center"/>
              <w:rPr>
                <w:lang w:val="en-US"/>
              </w:rPr>
            </w:pPr>
            <w:r>
              <w:rPr>
                <w:lang w:val="en-US"/>
              </w:rPr>
              <w:t>Technical features of pharmaceutical reactors, bioreactors and fermenters</w:t>
            </w:r>
          </w:p>
        </w:tc>
      </w:tr>
    </w:tbl>
    <w:p w:rsidR="009924CA" w:rsidRPr="002122B9" w:rsidRDefault="009924CA">
      <w:pPr>
        <w:rPr>
          <w:lang w:val="en-US"/>
        </w:rPr>
        <w:sectPr w:rsidR="009924CA" w:rsidRPr="002122B9" w:rsidSect="009924CA">
          <w:pgSz w:w="11906" w:h="16838"/>
          <w:pgMar w:top="1134" w:right="850" w:bottom="1134" w:left="1701" w:header="708" w:footer="708" w:gutter="0"/>
          <w:cols w:space="708"/>
          <w:docGrid w:linePitch="360"/>
        </w:sectPr>
      </w:pPr>
    </w:p>
    <w:tbl>
      <w:tblPr>
        <w:tblpPr w:leftFromText="180" w:rightFromText="180" w:vertAnchor="text" w:horzAnchor="margin" w:tblpXSpec="center" w:tblpY="40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03"/>
        <w:gridCol w:w="627"/>
        <w:gridCol w:w="627"/>
        <w:gridCol w:w="627"/>
        <w:gridCol w:w="628"/>
        <w:gridCol w:w="628"/>
        <w:gridCol w:w="628"/>
        <w:gridCol w:w="628"/>
        <w:gridCol w:w="628"/>
        <w:gridCol w:w="628"/>
        <w:gridCol w:w="784"/>
        <w:gridCol w:w="784"/>
        <w:gridCol w:w="784"/>
        <w:gridCol w:w="784"/>
        <w:gridCol w:w="784"/>
        <w:gridCol w:w="784"/>
        <w:gridCol w:w="784"/>
        <w:gridCol w:w="784"/>
        <w:gridCol w:w="790"/>
      </w:tblGrid>
      <w:tr w:rsidR="000A598A" w:rsidRPr="009924CA" w:rsidTr="006205C0">
        <w:trPr>
          <w:trHeight w:val="392"/>
        </w:trPr>
        <w:tc>
          <w:tcPr>
            <w:tcW w:w="930" w:type="pct"/>
            <w:tcMar>
              <w:top w:w="0" w:type="dxa"/>
              <w:left w:w="108" w:type="dxa"/>
              <w:bottom w:w="0" w:type="dxa"/>
              <w:right w:w="108" w:type="dxa"/>
            </w:tcMar>
            <w:vAlign w:val="center"/>
            <w:hideMark/>
          </w:tcPr>
          <w:p w:rsidR="000A598A" w:rsidRPr="002122B9" w:rsidRDefault="002122B9" w:rsidP="002122B9">
            <w:pPr>
              <w:spacing w:after="0" w:line="240" w:lineRule="auto"/>
              <w:rPr>
                <w:szCs w:val="16"/>
                <w:lang w:val="en-US"/>
              </w:rPr>
            </w:pPr>
            <w:r>
              <w:rPr>
                <w:szCs w:val="16"/>
                <w:lang w:val="en-US"/>
              </w:rPr>
              <w:lastRenderedPageBreak/>
              <w:t>Operational capacity</w:t>
            </w:r>
            <w:r w:rsidR="000A598A" w:rsidRPr="009924CA">
              <w:rPr>
                <w:szCs w:val="16"/>
              </w:rPr>
              <w:t xml:space="preserve">, </w:t>
            </w:r>
            <w:r>
              <w:rPr>
                <w:szCs w:val="16"/>
                <w:lang w:val="en-US"/>
              </w:rPr>
              <w:t>l</w:t>
            </w:r>
          </w:p>
        </w:tc>
        <w:tc>
          <w:tcPr>
            <w:tcW w:w="201" w:type="pct"/>
            <w:tcMar>
              <w:top w:w="0" w:type="dxa"/>
              <w:left w:w="108" w:type="dxa"/>
              <w:bottom w:w="0" w:type="dxa"/>
              <w:right w:w="108" w:type="dxa"/>
            </w:tcMar>
            <w:vAlign w:val="center"/>
            <w:hideMark/>
          </w:tcPr>
          <w:p w:rsidR="000A598A" w:rsidRPr="009924CA" w:rsidRDefault="000A598A" w:rsidP="009924CA">
            <w:pPr>
              <w:spacing w:after="0" w:line="240" w:lineRule="auto"/>
              <w:rPr>
                <w:szCs w:val="16"/>
              </w:rPr>
            </w:pPr>
            <w:r w:rsidRPr="009924CA">
              <w:rPr>
                <w:szCs w:val="16"/>
              </w:rPr>
              <w:t>10</w:t>
            </w:r>
          </w:p>
        </w:tc>
        <w:tc>
          <w:tcPr>
            <w:tcW w:w="201" w:type="pct"/>
            <w:tcMar>
              <w:top w:w="0" w:type="dxa"/>
              <w:left w:w="108" w:type="dxa"/>
              <w:bottom w:w="0" w:type="dxa"/>
              <w:right w:w="108" w:type="dxa"/>
            </w:tcMar>
            <w:vAlign w:val="center"/>
            <w:hideMark/>
          </w:tcPr>
          <w:p w:rsidR="000A598A" w:rsidRPr="009924CA" w:rsidRDefault="000A598A" w:rsidP="009924CA">
            <w:pPr>
              <w:spacing w:after="0" w:line="240" w:lineRule="auto"/>
              <w:rPr>
                <w:szCs w:val="16"/>
              </w:rPr>
            </w:pPr>
            <w:r w:rsidRPr="009924CA">
              <w:rPr>
                <w:szCs w:val="16"/>
              </w:rPr>
              <w:t>20</w:t>
            </w:r>
          </w:p>
        </w:tc>
        <w:tc>
          <w:tcPr>
            <w:tcW w:w="201" w:type="pct"/>
            <w:tcMar>
              <w:top w:w="0" w:type="dxa"/>
              <w:left w:w="108" w:type="dxa"/>
              <w:bottom w:w="0" w:type="dxa"/>
              <w:right w:w="108" w:type="dxa"/>
            </w:tcMar>
            <w:vAlign w:val="center"/>
            <w:hideMark/>
          </w:tcPr>
          <w:p w:rsidR="000A598A" w:rsidRPr="009924CA" w:rsidRDefault="000A598A" w:rsidP="009924CA">
            <w:pPr>
              <w:spacing w:after="0" w:line="240" w:lineRule="auto"/>
              <w:rPr>
                <w:szCs w:val="16"/>
              </w:rPr>
            </w:pPr>
            <w:r w:rsidRPr="009924CA">
              <w:rPr>
                <w:szCs w:val="16"/>
              </w:rPr>
              <w:t>30</w:t>
            </w:r>
          </w:p>
        </w:tc>
        <w:tc>
          <w:tcPr>
            <w:tcW w:w="201" w:type="pct"/>
            <w:tcMar>
              <w:top w:w="0" w:type="dxa"/>
              <w:left w:w="108" w:type="dxa"/>
              <w:bottom w:w="0" w:type="dxa"/>
              <w:right w:w="108" w:type="dxa"/>
            </w:tcMar>
            <w:vAlign w:val="center"/>
            <w:hideMark/>
          </w:tcPr>
          <w:p w:rsidR="000A598A" w:rsidRPr="009924CA" w:rsidRDefault="000A598A" w:rsidP="009924CA">
            <w:pPr>
              <w:spacing w:after="0" w:line="240" w:lineRule="auto"/>
              <w:rPr>
                <w:szCs w:val="16"/>
              </w:rPr>
            </w:pPr>
            <w:r w:rsidRPr="009924CA">
              <w:rPr>
                <w:szCs w:val="16"/>
              </w:rPr>
              <w:t>40</w:t>
            </w:r>
          </w:p>
        </w:tc>
        <w:tc>
          <w:tcPr>
            <w:tcW w:w="201" w:type="pct"/>
            <w:tcMar>
              <w:top w:w="0" w:type="dxa"/>
              <w:left w:w="108" w:type="dxa"/>
              <w:bottom w:w="0" w:type="dxa"/>
              <w:right w:w="108" w:type="dxa"/>
            </w:tcMar>
            <w:vAlign w:val="center"/>
            <w:hideMark/>
          </w:tcPr>
          <w:p w:rsidR="000A598A" w:rsidRPr="009924CA" w:rsidRDefault="000A598A" w:rsidP="009924CA">
            <w:pPr>
              <w:spacing w:after="0" w:line="240" w:lineRule="auto"/>
              <w:rPr>
                <w:szCs w:val="16"/>
              </w:rPr>
            </w:pPr>
            <w:r w:rsidRPr="009924CA">
              <w:rPr>
                <w:szCs w:val="16"/>
              </w:rPr>
              <w:t>50</w:t>
            </w:r>
          </w:p>
        </w:tc>
        <w:tc>
          <w:tcPr>
            <w:tcW w:w="201" w:type="pct"/>
            <w:tcMar>
              <w:top w:w="0" w:type="dxa"/>
              <w:left w:w="108" w:type="dxa"/>
              <w:bottom w:w="0" w:type="dxa"/>
              <w:right w:w="108" w:type="dxa"/>
            </w:tcMar>
            <w:vAlign w:val="center"/>
            <w:hideMark/>
          </w:tcPr>
          <w:p w:rsidR="000A598A" w:rsidRPr="009924CA" w:rsidRDefault="000A598A" w:rsidP="009924CA">
            <w:pPr>
              <w:spacing w:after="0" w:line="240" w:lineRule="auto"/>
              <w:rPr>
                <w:szCs w:val="16"/>
              </w:rPr>
            </w:pPr>
            <w:r w:rsidRPr="009924CA">
              <w:rPr>
                <w:szCs w:val="16"/>
              </w:rPr>
              <w:t>60</w:t>
            </w:r>
          </w:p>
        </w:tc>
        <w:tc>
          <w:tcPr>
            <w:tcW w:w="201" w:type="pct"/>
            <w:tcMar>
              <w:top w:w="0" w:type="dxa"/>
              <w:left w:w="108" w:type="dxa"/>
              <w:bottom w:w="0" w:type="dxa"/>
              <w:right w:w="108" w:type="dxa"/>
            </w:tcMar>
            <w:vAlign w:val="center"/>
            <w:hideMark/>
          </w:tcPr>
          <w:p w:rsidR="000A598A" w:rsidRPr="009924CA" w:rsidRDefault="000A598A" w:rsidP="009924CA">
            <w:pPr>
              <w:spacing w:after="0" w:line="240" w:lineRule="auto"/>
              <w:rPr>
                <w:szCs w:val="16"/>
              </w:rPr>
            </w:pPr>
            <w:r w:rsidRPr="009924CA">
              <w:rPr>
                <w:szCs w:val="16"/>
              </w:rPr>
              <w:t>70</w:t>
            </w:r>
          </w:p>
        </w:tc>
        <w:tc>
          <w:tcPr>
            <w:tcW w:w="201" w:type="pct"/>
            <w:tcMar>
              <w:top w:w="0" w:type="dxa"/>
              <w:left w:w="108" w:type="dxa"/>
              <w:bottom w:w="0" w:type="dxa"/>
              <w:right w:w="108" w:type="dxa"/>
            </w:tcMar>
            <w:vAlign w:val="center"/>
            <w:hideMark/>
          </w:tcPr>
          <w:p w:rsidR="000A598A" w:rsidRPr="009924CA" w:rsidRDefault="000A598A" w:rsidP="009924CA">
            <w:pPr>
              <w:spacing w:after="0" w:line="240" w:lineRule="auto"/>
              <w:rPr>
                <w:szCs w:val="16"/>
              </w:rPr>
            </w:pPr>
            <w:r w:rsidRPr="009924CA">
              <w:rPr>
                <w:szCs w:val="16"/>
              </w:rPr>
              <w:t>80</w:t>
            </w:r>
          </w:p>
        </w:tc>
        <w:tc>
          <w:tcPr>
            <w:tcW w:w="201" w:type="pct"/>
            <w:tcMar>
              <w:top w:w="0" w:type="dxa"/>
              <w:left w:w="108" w:type="dxa"/>
              <w:bottom w:w="0" w:type="dxa"/>
              <w:right w:w="108" w:type="dxa"/>
            </w:tcMar>
            <w:vAlign w:val="center"/>
            <w:hideMark/>
          </w:tcPr>
          <w:p w:rsidR="000A598A" w:rsidRPr="009924CA" w:rsidRDefault="000A598A" w:rsidP="009924CA">
            <w:pPr>
              <w:spacing w:after="0" w:line="240" w:lineRule="auto"/>
              <w:rPr>
                <w:szCs w:val="16"/>
              </w:rPr>
            </w:pPr>
            <w:r w:rsidRPr="009924CA">
              <w:rPr>
                <w:szCs w:val="16"/>
              </w:rPr>
              <w:t>90</w:t>
            </w:r>
          </w:p>
        </w:tc>
        <w:tc>
          <w:tcPr>
            <w:tcW w:w="251" w:type="pct"/>
            <w:tcMar>
              <w:top w:w="0" w:type="dxa"/>
              <w:left w:w="108" w:type="dxa"/>
              <w:bottom w:w="0" w:type="dxa"/>
              <w:right w:w="108" w:type="dxa"/>
            </w:tcMar>
            <w:vAlign w:val="center"/>
            <w:hideMark/>
          </w:tcPr>
          <w:p w:rsidR="000A598A" w:rsidRPr="009924CA" w:rsidRDefault="000A598A" w:rsidP="009924CA">
            <w:pPr>
              <w:spacing w:after="0" w:line="240" w:lineRule="auto"/>
              <w:rPr>
                <w:szCs w:val="16"/>
              </w:rPr>
            </w:pPr>
            <w:r w:rsidRPr="009924CA">
              <w:rPr>
                <w:szCs w:val="16"/>
              </w:rPr>
              <w:t>100</w:t>
            </w:r>
          </w:p>
        </w:tc>
        <w:tc>
          <w:tcPr>
            <w:tcW w:w="251" w:type="pct"/>
            <w:tcMar>
              <w:top w:w="0" w:type="dxa"/>
              <w:left w:w="108" w:type="dxa"/>
              <w:bottom w:w="0" w:type="dxa"/>
              <w:right w:w="108" w:type="dxa"/>
            </w:tcMar>
            <w:vAlign w:val="center"/>
            <w:hideMark/>
          </w:tcPr>
          <w:p w:rsidR="000A598A" w:rsidRPr="009924CA" w:rsidRDefault="000A598A" w:rsidP="009924CA">
            <w:pPr>
              <w:spacing w:after="0" w:line="240" w:lineRule="auto"/>
              <w:rPr>
                <w:szCs w:val="16"/>
              </w:rPr>
            </w:pPr>
            <w:r w:rsidRPr="009924CA">
              <w:rPr>
                <w:szCs w:val="16"/>
              </w:rPr>
              <w:t>200</w:t>
            </w:r>
          </w:p>
        </w:tc>
        <w:tc>
          <w:tcPr>
            <w:tcW w:w="251" w:type="pct"/>
            <w:tcMar>
              <w:top w:w="0" w:type="dxa"/>
              <w:left w:w="108" w:type="dxa"/>
              <w:bottom w:w="0" w:type="dxa"/>
              <w:right w:w="108" w:type="dxa"/>
            </w:tcMar>
            <w:vAlign w:val="center"/>
            <w:hideMark/>
          </w:tcPr>
          <w:p w:rsidR="000A598A" w:rsidRPr="009924CA" w:rsidRDefault="000A598A" w:rsidP="009924CA">
            <w:pPr>
              <w:spacing w:after="0" w:line="240" w:lineRule="auto"/>
              <w:rPr>
                <w:szCs w:val="16"/>
              </w:rPr>
            </w:pPr>
            <w:r w:rsidRPr="009924CA">
              <w:rPr>
                <w:szCs w:val="16"/>
              </w:rPr>
              <w:t>300</w:t>
            </w:r>
          </w:p>
        </w:tc>
        <w:tc>
          <w:tcPr>
            <w:tcW w:w="251" w:type="pct"/>
            <w:tcMar>
              <w:top w:w="0" w:type="dxa"/>
              <w:left w:w="108" w:type="dxa"/>
              <w:bottom w:w="0" w:type="dxa"/>
              <w:right w:w="108" w:type="dxa"/>
            </w:tcMar>
            <w:vAlign w:val="center"/>
            <w:hideMark/>
          </w:tcPr>
          <w:p w:rsidR="000A598A" w:rsidRPr="009924CA" w:rsidRDefault="000A598A" w:rsidP="009924CA">
            <w:pPr>
              <w:spacing w:after="0" w:line="240" w:lineRule="auto"/>
              <w:rPr>
                <w:szCs w:val="16"/>
              </w:rPr>
            </w:pPr>
            <w:r w:rsidRPr="009924CA">
              <w:rPr>
                <w:szCs w:val="16"/>
              </w:rPr>
              <w:t>400</w:t>
            </w:r>
          </w:p>
        </w:tc>
        <w:tc>
          <w:tcPr>
            <w:tcW w:w="251" w:type="pct"/>
            <w:tcMar>
              <w:top w:w="0" w:type="dxa"/>
              <w:left w:w="108" w:type="dxa"/>
              <w:bottom w:w="0" w:type="dxa"/>
              <w:right w:w="108" w:type="dxa"/>
            </w:tcMar>
            <w:vAlign w:val="center"/>
            <w:hideMark/>
          </w:tcPr>
          <w:p w:rsidR="000A598A" w:rsidRPr="009924CA" w:rsidRDefault="000A598A" w:rsidP="009924CA">
            <w:pPr>
              <w:spacing w:after="0" w:line="240" w:lineRule="auto"/>
              <w:rPr>
                <w:szCs w:val="16"/>
              </w:rPr>
            </w:pPr>
            <w:r w:rsidRPr="009924CA">
              <w:rPr>
                <w:szCs w:val="16"/>
              </w:rPr>
              <w:t>500</w:t>
            </w:r>
          </w:p>
        </w:tc>
        <w:tc>
          <w:tcPr>
            <w:tcW w:w="251" w:type="pct"/>
            <w:tcMar>
              <w:top w:w="0" w:type="dxa"/>
              <w:left w:w="108" w:type="dxa"/>
              <w:bottom w:w="0" w:type="dxa"/>
              <w:right w:w="108" w:type="dxa"/>
            </w:tcMar>
            <w:vAlign w:val="center"/>
            <w:hideMark/>
          </w:tcPr>
          <w:p w:rsidR="000A598A" w:rsidRPr="009924CA" w:rsidRDefault="000A598A" w:rsidP="009924CA">
            <w:pPr>
              <w:spacing w:after="0" w:line="240" w:lineRule="auto"/>
              <w:rPr>
                <w:szCs w:val="16"/>
              </w:rPr>
            </w:pPr>
            <w:r w:rsidRPr="009924CA">
              <w:rPr>
                <w:szCs w:val="16"/>
              </w:rPr>
              <w:t>600</w:t>
            </w:r>
          </w:p>
        </w:tc>
        <w:tc>
          <w:tcPr>
            <w:tcW w:w="251" w:type="pct"/>
            <w:tcMar>
              <w:top w:w="0" w:type="dxa"/>
              <w:left w:w="108" w:type="dxa"/>
              <w:bottom w:w="0" w:type="dxa"/>
              <w:right w:w="108" w:type="dxa"/>
            </w:tcMar>
            <w:vAlign w:val="center"/>
            <w:hideMark/>
          </w:tcPr>
          <w:p w:rsidR="000A598A" w:rsidRPr="009924CA" w:rsidRDefault="000A598A" w:rsidP="009924CA">
            <w:pPr>
              <w:spacing w:after="0" w:line="240" w:lineRule="auto"/>
              <w:rPr>
                <w:szCs w:val="16"/>
              </w:rPr>
            </w:pPr>
            <w:r w:rsidRPr="009924CA">
              <w:rPr>
                <w:szCs w:val="16"/>
              </w:rPr>
              <w:t>700</w:t>
            </w:r>
          </w:p>
        </w:tc>
        <w:tc>
          <w:tcPr>
            <w:tcW w:w="251" w:type="pct"/>
            <w:tcMar>
              <w:top w:w="0" w:type="dxa"/>
              <w:left w:w="108" w:type="dxa"/>
              <w:bottom w:w="0" w:type="dxa"/>
              <w:right w:w="108" w:type="dxa"/>
            </w:tcMar>
            <w:vAlign w:val="center"/>
            <w:hideMark/>
          </w:tcPr>
          <w:p w:rsidR="000A598A" w:rsidRPr="009924CA" w:rsidRDefault="000A598A" w:rsidP="009924CA">
            <w:pPr>
              <w:spacing w:after="0" w:line="240" w:lineRule="auto"/>
              <w:rPr>
                <w:szCs w:val="16"/>
              </w:rPr>
            </w:pPr>
            <w:r w:rsidRPr="009924CA">
              <w:rPr>
                <w:szCs w:val="16"/>
              </w:rPr>
              <w:t>800</w:t>
            </w:r>
          </w:p>
        </w:tc>
        <w:tc>
          <w:tcPr>
            <w:tcW w:w="253" w:type="pct"/>
            <w:tcMar>
              <w:top w:w="0" w:type="dxa"/>
              <w:left w:w="108" w:type="dxa"/>
              <w:bottom w:w="0" w:type="dxa"/>
              <w:right w:w="108" w:type="dxa"/>
            </w:tcMar>
            <w:vAlign w:val="center"/>
            <w:hideMark/>
          </w:tcPr>
          <w:p w:rsidR="000A598A" w:rsidRPr="009924CA" w:rsidRDefault="000A598A" w:rsidP="009924CA">
            <w:pPr>
              <w:spacing w:after="0" w:line="240" w:lineRule="auto"/>
              <w:rPr>
                <w:szCs w:val="16"/>
              </w:rPr>
            </w:pPr>
            <w:r w:rsidRPr="009924CA">
              <w:rPr>
                <w:szCs w:val="16"/>
              </w:rPr>
              <w:t>900</w:t>
            </w:r>
          </w:p>
        </w:tc>
      </w:tr>
      <w:tr w:rsidR="000A598A" w:rsidRPr="009924CA" w:rsidTr="006205C0">
        <w:trPr>
          <w:trHeight w:val="636"/>
        </w:trPr>
        <w:tc>
          <w:tcPr>
            <w:tcW w:w="930" w:type="pct"/>
            <w:tcMar>
              <w:top w:w="0" w:type="dxa"/>
              <w:left w:w="108" w:type="dxa"/>
              <w:bottom w:w="0" w:type="dxa"/>
              <w:right w:w="108" w:type="dxa"/>
            </w:tcMar>
            <w:vAlign w:val="center"/>
            <w:hideMark/>
          </w:tcPr>
          <w:p w:rsidR="000A598A" w:rsidRPr="002122B9" w:rsidRDefault="002122B9" w:rsidP="008D25E1">
            <w:pPr>
              <w:spacing w:after="0" w:line="240" w:lineRule="auto"/>
              <w:rPr>
                <w:szCs w:val="16"/>
                <w:lang w:val="en-US"/>
              </w:rPr>
            </w:pPr>
            <w:r>
              <w:rPr>
                <w:szCs w:val="16"/>
                <w:lang w:val="en-US"/>
              </w:rPr>
              <w:t>Mixer position</w:t>
            </w:r>
          </w:p>
        </w:tc>
        <w:tc>
          <w:tcPr>
            <w:tcW w:w="4070" w:type="pct"/>
            <w:gridSpan w:val="18"/>
            <w:tcMar>
              <w:top w:w="0" w:type="dxa"/>
              <w:left w:w="108" w:type="dxa"/>
              <w:bottom w:w="0" w:type="dxa"/>
              <w:right w:w="108" w:type="dxa"/>
            </w:tcMar>
            <w:vAlign w:val="center"/>
            <w:hideMark/>
          </w:tcPr>
          <w:p w:rsidR="000A598A" w:rsidRPr="009924CA" w:rsidRDefault="002122B9" w:rsidP="002122B9">
            <w:pPr>
              <w:spacing w:after="0" w:line="240" w:lineRule="auto"/>
              <w:rPr>
                <w:szCs w:val="16"/>
              </w:rPr>
            </w:pPr>
            <w:r>
              <w:rPr>
                <w:szCs w:val="16"/>
                <w:lang w:val="en-US"/>
              </w:rPr>
              <w:t>Vertical</w:t>
            </w:r>
            <w:r w:rsidR="000A598A" w:rsidRPr="009924CA">
              <w:rPr>
                <w:szCs w:val="16"/>
              </w:rPr>
              <w:t xml:space="preserve">, </w:t>
            </w:r>
            <w:r>
              <w:rPr>
                <w:szCs w:val="16"/>
                <w:lang w:val="en-US"/>
              </w:rPr>
              <w:t>inclined and horizontal</w:t>
            </w:r>
          </w:p>
        </w:tc>
      </w:tr>
      <w:tr w:rsidR="000A598A" w:rsidRPr="009924CA" w:rsidTr="006205C0">
        <w:trPr>
          <w:trHeight w:val="226"/>
        </w:trPr>
        <w:tc>
          <w:tcPr>
            <w:tcW w:w="930" w:type="pct"/>
            <w:tcMar>
              <w:top w:w="0" w:type="dxa"/>
              <w:left w:w="108" w:type="dxa"/>
              <w:bottom w:w="0" w:type="dxa"/>
              <w:right w:w="108" w:type="dxa"/>
            </w:tcMar>
            <w:hideMark/>
          </w:tcPr>
          <w:p w:rsidR="000A598A" w:rsidRPr="009924CA" w:rsidRDefault="002122B9" w:rsidP="002122B9">
            <w:pPr>
              <w:spacing w:after="0" w:line="240" w:lineRule="auto"/>
              <w:rPr>
                <w:szCs w:val="16"/>
              </w:rPr>
            </w:pPr>
            <w:r>
              <w:rPr>
                <w:szCs w:val="16"/>
                <w:lang w:val="en-US"/>
              </w:rPr>
              <w:t>Temperature</w:t>
            </w:r>
          </w:p>
        </w:tc>
        <w:tc>
          <w:tcPr>
            <w:tcW w:w="4070" w:type="pct"/>
            <w:gridSpan w:val="18"/>
            <w:tcMar>
              <w:top w:w="0" w:type="dxa"/>
              <w:left w:w="108" w:type="dxa"/>
              <w:bottom w:w="0" w:type="dxa"/>
              <w:right w:w="108" w:type="dxa"/>
            </w:tcMar>
            <w:vAlign w:val="center"/>
            <w:hideMark/>
          </w:tcPr>
          <w:p w:rsidR="000A598A" w:rsidRPr="002122B9" w:rsidRDefault="002122B9" w:rsidP="009924CA">
            <w:pPr>
              <w:spacing w:after="0" w:line="240" w:lineRule="auto"/>
              <w:rPr>
                <w:szCs w:val="16"/>
                <w:lang w:val="en-US"/>
              </w:rPr>
            </w:pPr>
            <w:r>
              <w:rPr>
                <w:szCs w:val="16"/>
                <w:lang w:val="en-US"/>
              </w:rPr>
              <w:t>from</w:t>
            </w:r>
            <w:r w:rsidR="000A598A" w:rsidRPr="009924CA">
              <w:rPr>
                <w:szCs w:val="16"/>
              </w:rPr>
              <w:t xml:space="preserve"> -</w:t>
            </w:r>
            <w:r>
              <w:rPr>
                <w:szCs w:val="16"/>
              </w:rPr>
              <w:t>80</w:t>
            </w:r>
            <w:r>
              <w:rPr>
                <w:szCs w:val="16"/>
                <w:lang w:val="en-US"/>
              </w:rPr>
              <w:t>°</w:t>
            </w:r>
            <w:r>
              <w:rPr>
                <w:szCs w:val="16"/>
              </w:rPr>
              <w:t xml:space="preserve"> </w:t>
            </w:r>
            <w:r>
              <w:rPr>
                <w:szCs w:val="16"/>
                <w:lang w:val="en-US"/>
              </w:rPr>
              <w:t>up to</w:t>
            </w:r>
            <w:r>
              <w:rPr>
                <w:szCs w:val="16"/>
              </w:rPr>
              <w:t xml:space="preserve"> +250</w:t>
            </w:r>
            <w:r>
              <w:rPr>
                <w:szCs w:val="16"/>
                <w:lang w:val="en-US"/>
              </w:rPr>
              <w:t>° C</w:t>
            </w:r>
          </w:p>
        </w:tc>
      </w:tr>
      <w:tr w:rsidR="000A598A" w:rsidRPr="002122B9" w:rsidTr="006205C0">
        <w:trPr>
          <w:trHeight w:val="430"/>
        </w:trPr>
        <w:tc>
          <w:tcPr>
            <w:tcW w:w="930" w:type="pct"/>
            <w:tcMar>
              <w:top w:w="0" w:type="dxa"/>
              <w:left w:w="108" w:type="dxa"/>
              <w:bottom w:w="0" w:type="dxa"/>
              <w:right w:w="108" w:type="dxa"/>
            </w:tcMar>
            <w:hideMark/>
          </w:tcPr>
          <w:p w:rsidR="000A598A" w:rsidRPr="002122B9" w:rsidRDefault="002122B9" w:rsidP="002122B9">
            <w:pPr>
              <w:spacing w:after="0" w:line="240" w:lineRule="auto"/>
              <w:rPr>
                <w:szCs w:val="16"/>
                <w:lang w:val="en-US"/>
              </w:rPr>
            </w:pPr>
            <w:r>
              <w:rPr>
                <w:szCs w:val="16"/>
                <w:lang w:val="en-US"/>
              </w:rPr>
              <w:t>Rotation speed of mixer,</w:t>
            </w:r>
            <w:r w:rsidR="000A598A" w:rsidRPr="002122B9">
              <w:rPr>
                <w:szCs w:val="16"/>
                <w:lang w:val="en-US"/>
              </w:rPr>
              <w:t xml:space="preserve"> </w:t>
            </w:r>
            <w:r>
              <w:rPr>
                <w:szCs w:val="16"/>
                <w:lang w:val="en-US"/>
              </w:rPr>
              <w:t>rpm</w:t>
            </w:r>
            <w:r w:rsidR="000A598A" w:rsidRPr="002122B9">
              <w:rPr>
                <w:szCs w:val="16"/>
                <w:lang w:val="en-US"/>
              </w:rPr>
              <w:t xml:space="preserve"> </w:t>
            </w:r>
          </w:p>
        </w:tc>
        <w:tc>
          <w:tcPr>
            <w:tcW w:w="4070" w:type="pct"/>
            <w:gridSpan w:val="18"/>
            <w:tcMar>
              <w:top w:w="0" w:type="dxa"/>
              <w:left w:w="108" w:type="dxa"/>
              <w:bottom w:w="0" w:type="dxa"/>
              <w:right w:w="108" w:type="dxa"/>
            </w:tcMar>
            <w:vAlign w:val="center"/>
            <w:hideMark/>
          </w:tcPr>
          <w:p w:rsidR="000A598A" w:rsidRPr="002122B9" w:rsidRDefault="002122B9" w:rsidP="002122B9">
            <w:pPr>
              <w:spacing w:after="0" w:line="240" w:lineRule="auto"/>
              <w:rPr>
                <w:szCs w:val="16"/>
                <w:lang w:val="en-US"/>
              </w:rPr>
            </w:pPr>
            <w:r w:rsidRPr="002122B9">
              <w:rPr>
                <w:szCs w:val="16"/>
                <w:lang w:val="en-US"/>
              </w:rPr>
              <w:t>0-</w:t>
            </w:r>
            <w:r w:rsidR="000A598A" w:rsidRPr="002122B9">
              <w:rPr>
                <w:szCs w:val="16"/>
                <w:lang w:val="en-US"/>
              </w:rPr>
              <w:t xml:space="preserve">18000, </w:t>
            </w:r>
            <w:r>
              <w:rPr>
                <w:szCs w:val="16"/>
                <w:lang w:val="en-US"/>
              </w:rPr>
              <w:t>continuously</w:t>
            </w:r>
            <w:r w:rsidRPr="002122B9">
              <w:rPr>
                <w:szCs w:val="16"/>
                <w:lang w:val="en-US"/>
              </w:rPr>
              <w:t xml:space="preserve"> </w:t>
            </w:r>
            <w:r>
              <w:rPr>
                <w:szCs w:val="16"/>
                <w:lang w:val="en-US"/>
              </w:rPr>
              <w:t>adjustable</w:t>
            </w:r>
            <w:r w:rsidRPr="002122B9">
              <w:rPr>
                <w:szCs w:val="16"/>
                <w:lang w:val="en-US"/>
              </w:rPr>
              <w:t xml:space="preserve">, </w:t>
            </w:r>
            <w:r>
              <w:rPr>
                <w:szCs w:val="16"/>
                <w:lang w:val="en-US"/>
              </w:rPr>
              <w:t>stepwise adjustable and non-adjustable</w:t>
            </w:r>
          </w:p>
        </w:tc>
      </w:tr>
      <w:tr w:rsidR="000A598A" w:rsidRPr="002122B9" w:rsidTr="006205C0">
        <w:trPr>
          <w:trHeight w:val="135"/>
        </w:trPr>
        <w:tc>
          <w:tcPr>
            <w:tcW w:w="930" w:type="pct"/>
            <w:tcMar>
              <w:top w:w="0" w:type="dxa"/>
              <w:left w:w="108" w:type="dxa"/>
              <w:bottom w:w="0" w:type="dxa"/>
              <w:right w:w="108" w:type="dxa"/>
            </w:tcMar>
            <w:hideMark/>
          </w:tcPr>
          <w:p w:rsidR="000A598A" w:rsidRPr="002122B9" w:rsidRDefault="002122B9" w:rsidP="009924CA">
            <w:pPr>
              <w:spacing w:after="0" w:line="240" w:lineRule="auto"/>
              <w:rPr>
                <w:szCs w:val="16"/>
                <w:lang w:val="en-US"/>
              </w:rPr>
            </w:pPr>
            <w:r>
              <w:rPr>
                <w:szCs w:val="16"/>
                <w:lang w:val="en-US"/>
              </w:rPr>
              <w:t>Bottom</w:t>
            </w:r>
          </w:p>
        </w:tc>
        <w:tc>
          <w:tcPr>
            <w:tcW w:w="4070" w:type="pct"/>
            <w:gridSpan w:val="18"/>
            <w:tcMar>
              <w:top w:w="0" w:type="dxa"/>
              <w:left w:w="108" w:type="dxa"/>
              <w:bottom w:w="0" w:type="dxa"/>
              <w:right w:w="108" w:type="dxa"/>
            </w:tcMar>
            <w:vAlign w:val="center"/>
            <w:hideMark/>
          </w:tcPr>
          <w:p w:rsidR="000A598A" w:rsidRPr="002122B9" w:rsidRDefault="002122B9" w:rsidP="002122B9">
            <w:pPr>
              <w:spacing w:after="0" w:line="240" w:lineRule="auto"/>
              <w:rPr>
                <w:szCs w:val="16"/>
                <w:lang w:val="en-US"/>
              </w:rPr>
            </w:pPr>
            <w:r>
              <w:rPr>
                <w:szCs w:val="16"/>
                <w:lang w:val="en-US"/>
              </w:rPr>
              <w:t>Flat</w:t>
            </w:r>
            <w:r w:rsidRPr="002122B9">
              <w:rPr>
                <w:szCs w:val="16"/>
                <w:lang w:val="en-US"/>
              </w:rPr>
              <w:t xml:space="preserve">, </w:t>
            </w:r>
            <w:r>
              <w:rPr>
                <w:szCs w:val="16"/>
                <w:lang w:val="en-US"/>
              </w:rPr>
              <w:t>conic</w:t>
            </w:r>
            <w:r w:rsidRPr="002122B9">
              <w:rPr>
                <w:szCs w:val="16"/>
                <w:lang w:val="en-US"/>
              </w:rPr>
              <w:t xml:space="preserve">, </w:t>
            </w:r>
            <w:r>
              <w:rPr>
                <w:szCs w:val="16"/>
                <w:lang w:val="en-US"/>
              </w:rPr>
              <w:t>spherical</w:t>
            </w:r>
            <w:r w:rsidRPr="002122B9">
              <w:rPr>
                <w:szCs w:val="16"/>
                <w:lang w:val="en-US"/>
              </w:rPr>
              <w:t xml:space="preserve">, </w:t>
            </w:r>
            <w:r>
              <w:rPr>
                <w:szCs w:val="16"/>
                <w:lang w:val="en-US"/>
              </w:rPr>
              <w:t>with</w:t>
            </w:r>
            <w:r w:rsidRPr="002122B9">
              <w:rPr>
                <w:szCs w:val="16"/>
                <w:lang w:val="en-US"/>
              </w:rPr>
              <w:t xml:space="preserve"> </w:t>
            </w:r>
            <w:r>
              <w:rPr>
                <w:szCs w:val="16"/>
                <w:lang w:val="en-US"/>
              </w:rPr>
              <w:t>or</w:t>
            </w:r>
            <w:r w:rsidRPr="002122B9">
              <w:rPr>
                <w:szCs w:val="16"/>
                <w:lang w:val="en-US"/>
              </w:rPr>
              <w:t xml:space="preserve"> </w:t>
            </w:r>
            <w:r>
              <w:rPr>
                <w:szCs w:val="16"/>
                <w:lang w:val="en-US"/>
              </w:rPr>
              <w:t>without</w:t>
            </w:r>
            <w:r w:rsidRPr="002122B9">
              <w:rPr>
                <w:szCs w:val="16"/>
                <w:lang w:val="en-US"/>
              </w:rPr>
              <w:t xml:space="preserve"> </w:t>
            </w:r>
            <w:r>
              <w:rPr>
                <w:szCs w:val="16"/>
                <w:lang w:val="en-US"/>
              </w:rPr>
              <w:t>raised edge</w:t>
            </w:r>
          </w:p>
        </w:tc>
      </w:tr>
      <w:tr w:rsidR="000A598A" w:rsidRPr="008D25E1" w:rsidTr="006205C0">
        <w:trPr>
          <w:trHeight w:val="205"/>
        </w:trPr>
        <w:tc>
          <w:tcPr>
            <w:tcW w:w="930" w:type="pct"/>
            <w:tcMar>
              <w:top w:w="0" w:type="dxa"/>
              <w:left w:w="108" w:type="dxa"/>
              <w:bottom w:w="0" w:type="dxa"/>
              <w:right w:w="108" w:type="dxa"/>
            </w:tcMar>
            <w:hideMark/>
          </w:tcPr>
          <w:p w:rsidR="000A598A" w:rsidRPr="009924CA" w:rsidRDefault="008D25E1" w:rsidP="009924CA">
            <w:pPr>
              <w:spacing w:after="0" w:line="240" w:lineRule="auto"/>
              <w:rPr>
                <w:szCs w:val="16"/>
              </w:rPr>
            </w:pPr>
            <w:r>
              <w:rPr>
                <w:szCs w:val="16"/>
                <w:lang w:val="en-US"/>
              </w:rPr>
              <w:t>Primary material</w:t>
            </w:r>
            <w:r w:rsidR="000A598A" w:rsidRPr="009924CA">
              <w:rPr>
                <w:szCs w:val="16"/>
              </w:rPr>
              <w:t xml:space="preserve"> </w:t>
            </w:r>
          </w:p>
        </w:tc>
        <w:tc>
          <w:tcPr>
            <w:tcW w:w="4070" w:type="pct"/>
            <w:gridSpan w:val="18"/>
            <w:tcMar>
              <w:top w:w="0" w:type="dxa"/>
              <w:left w:w="108" w:type="dxa"/>
              <w:bottom w:w="0" w:type="dxa"/>
              <w:right w:w="108" w:type="dxa"/>
            </w:tcMar>
            <w:vAlign w:val="center"/>
            <w:hideMark/>
          </w:tcPr>
          <w:p w:rsidR="000A598A" w:rsidRPr="008D25E1" w:rsidRDefault="002122B9" w:rsidP="008D25E1">
            <w:pPr>
              <w:spacing w:after="0" w:line="240" w:lineRule="auto"/>
              <w:rPr>
                <w:szCs w:val="16"/>
                <w:lang w:val="en-US"/>
              </w:rPr>
            </w:pPr>
            <w:r w:rsidRPr="008D25E1">
              <w:rPr>
                <w:szCs w:val="16"/>
                <w:lang w:val="en-US"/>
              </w:rPr>
              <w:t xml:space="preserve">AISI304 </w:t>
            </w:r>
            <w:r>
              <w:rPr>
                <w:szCs w:val="16"/>
                <w:lang w:val="en-US"/>
              </w:rPr>
              <w:t>and</w:t>
            </w:r>
            <w:r w:rsidR="000A598A" w:rsidRPr="008D25E1">
              <w:rPr>
                <w:szCs w:val="16"/>
                <w:lang w:val="en-US"/>
              </w:rPr>
              <w:t xml:space="preserve"> AISI 316L</w:t>
            </w:r>
            <w:r w:rsidRPr="008D25E1">
              <w:rPr>
                <w:szCs w:val="16"/>
                <w:lang w:val="en-US"/>
              </w:rPr>
              <w:t xml:space="preserve"> </w:t>
            </w:r>
            <w:r>
              <w:rPr>
                <w:szCs w:val="16"/>
                <w:lang w:val="en-US"/>
              </w:rPr>
              <w:t>steel</w:t>
            </w:r>
            <w:r w:rsidR="000A598A" w:rsidRPr="008D25E1">
              <w:rPr>
                <w:szCs w:val="16"/>
                <w:lang w:val="en-US"/>
              </w:rPr>
              <w:t xml:space="preserve">, </w:t>
            </w:r>
            <w:r>
              <w:rPr>
                <w:szCs w:val="16"/>
                <w:lang w:val="en-US"/>
              </w:rPr>
              <w:t>roughness</w:t>
            </w:r>
            <w:r w:rsidRPr="008D25E1">
              <w:rPr>
                <w:szCs w:val="16"/>
                <w:lang w:val="en-US"/>
              </w:rPr>
              <w:t xml:space="preserve"> </w:t>
            </w:r>
            <w:r>
              <w:rPr>
                <w:szCs w:val="16"/>
                <w:lang w:val="en-US"/>
              </w:rPr>
              <w:t>of</w:t>
            </w:r>
            <w:r w:rsidRPr="008D25E1">
              <w:rPr>
                <w:szCs w:val="16"/>
                <w:lang w:val="en-US"/>
              </w:rPr>
              <w:t xml:space="preserve"> </w:t>
            </w:r>
            <w:r>
              <w:rPr>
                <w:szCs w:val="16"/>
                <w:lang w:val="en-US"/>
              </w:rPr>
              <w:t>inner</w:t>
            </w:r>
            <w:r w:rsidRPr="008D25E1">
              <w:rPr>
                <w:szCs w:val="16"/>
                <w:lang w:val="en-US"/>
              </w:rPr>
              <w:t xml:space="preserve"> </w:t>
            </w:r>
            <w:r w:rsidR="008D25E1">
              <w:rPr>
                <w:szCs w:val="16"/>
                <w:lang w:val="en-US"/>
              </w:rPr>
              <w:t xml:space="preserve">reactor surface </w:t>
            </w:r>
            <w:r w:rsidR="000A598A" w:rsidRPr="008D25E1">
              <w:rPr>
                <w:szCs w:val="16"/>
                <w:lang w:val="en-US"/>
              </w:rPr>
              <w:t>≤</w:t>
            </w:r>
            <w:r w:rsidR="008D25E1">
              <w:rPr>
                <w:szCs w:val="16"/>
                <w:lang w:val="en-US"/>
              </w:rPr>
              <w:t xml:space="preserve"> </w:t>
            </w:r>
            <w:r w:rsidR="000A598A" w:rsidRPr="008D25E1">
              <w:rPr>
                <w:szCs w:val="16"/>
                <w:lang w:val="en-US"/>
              </w:rPr>
              <w:t>0,59 Ra</w:t>
            </w:r>
          </w:p>
        </w:tc>
      </w:tr>
      <w:tr w:rsidR="000A598A" w:rsidRPr="008D25E1" w:rsidTr="006205C0">
        <w:trPr>
          <w:trHeight w:val="226"/>
        </w:trPr>
        <w:tc>
          <w:tcPr>
            <w:tcW w:w="930" w:type="pct"/>
            <w:tcMar>
              <w:top w:w="0" w:type="dxa"/>
              <w:left w:w="108" w:type="dxa"/>
              <w:bottom w:w="0" w:type="dxa"/>
              <w:right w:w="108" w:type="dxa"/>
            </w:tcMar>
            <w:hideMark/>
          </w:tcPr>
          <w:p w:rsidR="000A598A" w:rsidRPr="008D25E1" w:rsidRDefault="008D25E1" w:rsidP="008D25E1">
            <w:pPr>
              <w:spacing w:after="0" w:line="240" w:lineRule="auto"/>
              <w:rPr>
                <w:szCs w:val="16"/>
                <w:lang w:val="en-US"/>
              </w:rPr>
            </w:pPr>
            <w:r>
              <w:rPr>
                <w:szCs w:val="16"/>
                <w:lang w:val="en-US"/>
              </w:rPr>
              <w:t>Jacket filler</w:t>
            </w:r>
          </w:p>
        </w:tc>
        <w:tc>
          <w:tcPr>
            <w:tcW w:w="4070" w:type="pct"/>
            <w:gridSpan w:val="18"/>
            <w:tcMar>
              <w:top w:w="0" w:type="dxa"/>
              <w:left w:w="108" w:type="dxa"/>
              <w:bottom w:w="0" w:type="dxa"/>
              <w:right w:w="108" w:type="dxa"/>
            </w:tcMar>
            <w:vAlign w:val="center"/>
            <w:hideMark/>
          </w:tcPr>
          <w:p w:rsidR="000A598A" w:rsidRPr="008D25E1" w:rsidRDefault="008D25E1" w:rsidP="008D25E1">
            <w:pPr>
              <w:spacing w:after="0" w:line="240" w:lineRule="auto"/>
              <w:rPr>
                <w:szCs w:val="16"/>
                <w:lang w:val="en-US"/>
              </w:rPr>
            </w:pPr>
            <w:r>
              <w:rPr>
                <w:szCs w:val="16"/>
                <w:lang w:val="en-US"/>
              </w:rPr>
              <w:t>Water</w:t>
            </w:r>
            <w:r w:rsidRPr="008D25E1">
              <w:rPr>
                <w:szCs w:val="16"/>
                <w:lang w:val="en-US"/>
              </w:rPr>
              <w:t xml:space="preserve">, </w:t>
            </w:r>
            <w:r>
              <w:rPr>
                <w:szCs w:val="16"/>
                <w:lang w:val="en-US"/>
              </w:rPr>
              <w:t>oil</w:t>
            </w:r>
            <w:r w:rsidRPr="008D25E1">
              <w:rPr>
                <w:szCs w:val="16"/>
                <w:lang w:val="en-US"/>
              </w:rPr>
              <w:t xml:space="preserve">, </w:t>
            </w:r>
            <w:r>
              <w:rPr>
                <w:szCs w:val="16"/>
                <w:lang w:val="en-US"/>
              </w:rPr>
              <w:t>electrical</w:t>
            </w:r>
            <w:r w:rsidRPr="008D25E1">
              <w:rPr>
                <w:szCs w:val="16"/>
                <w:lang w:val="en-US"/>
              </w:rPr>
              <w:t xml:space="preserve"> </w:t>
            </w:r>
            <w:r>
              <w:rPr>
                <w:szCs w:val="16"/>
                <w:lang w:val="en-US"/>
              </w:rPr>
              <w:t>heater</w:t>
            </w:r>
            <w:r w:rsidR="000A598A" w:rsidRPr="008D25E1">
              <w:rPr>
                <w:szCs w:val="16"/>
                <w:lang w:val="en-US"/>
              </w:rPr>
              <w:t xml:space="preserve">, </w:t>
            </w:r>
            <w:r>
              <w:rPr>
                <w:szCs w:val="16"/>
                <w:lang w:val="en-US"/>
              </w:rPr>
              <w:t>IR heater</w:t>
            </w:r>
          </w:p>
        </w:tc>
      </w:tr>
      <w:tr w:rsidR="000A598A" w:rsidRPr="009924CA" w:rsidTr="006205C0">
        <w:trPr>
          <w:trHeight w:val="430"/>
        </w:trPr>
        <w:tc>
          <w:tcPr>
            <w:tcW w:w="930" w:type="pct"/>
            <w:tcMar>
              <w:top w:w="0" w:type="dxa"/>
              <w:left w:w="108" w:type="dxa"/>
              <w:bottom w:w="0" w:type="dxa"/>
              <w:right w:w="108" w:type="dxa"/>
            </w:tcMar>
            <w:hideMark/>
          </w:tcPr>
          <w:p w:rsidR="000A598A" w:rsidRPr="008D25E1" w:rsidRDefault="008D25E1" w:rsidP="008D25E1">
            <w:pPr>
              <w:spacing w:after="0" w:line="240" w:lineRule="auto"/>
              <w:rPr>
                <w:szCs w:val="16"/>
                <w:lang w:val="en-US"/>
              </w:rPr>
            </w:pPr>
            <w:r>
              <w:rPr>
                <w:szCs w:val="16"/>
                <w:lang w:val="en-US"/>
              </w:rPr>
              <w:t>Operational steam pressure in jacket</w:t>
            </w:r>
            <w:r w:rsidR="000A598A" w:rsidRPr="008D25E1">
              <w:rPr>
                <w:szCs w:val="16"/>
                <w:lang w:val="en-US"/>
              </w:rPr>
              <w:t xml:space="preserve">, </w:t>
            </w:r>
            <w:proofErr w:type="spellStart"/>
            <w:r>
              <w:rPr>
                <w:szCs w:val="16"/>
                <w:lang w:val="en-US"/>
              </w:rPr>
              <w:t>MPa</w:t>
            </w:r>
            <w:proofErr w:type="spellEnd"/>
          </w:p>
        </w:tc>
        <w:tc>
          <w:tcPr>
            <w:tcW w:w="4070" w:type="pct"/>
            <w:gridSpan w:val="18"/>
            <w:tcMar>
              <w:top w:w="0" w:type="dxa"/>
              <w:left w:w="108" w:type="dxa"/>
              <w:bottom w:w="0" w:type="dxa"/>
              <w:right w:w="108" w:type="dxa"/>
            </w:tcMar>
            <w:vAlign w:val="center"/>
            <w:hideMark/>
          </w:tcPr>
          <w:p w:rsidR="000A598A" w:rsidRPr="009924CA" w:rsidRDefault="000A598A" w:rsidP="009924CA">
            <w:pPr>
              <w:spacing w:after="0" w:line="240" w:lineRule="auto"/>
              <w:rPr>
                <w:szCs w:val="16"/>
              </w:rPr>
            </w:pPr>
            <w:r w:rsidRPr="009924CA">
              <w:rPr>
                <w:szCs w:val="16"/>
              </w:rPr>
              <w:t>0,2-1</w:t>
            </w:r>
          </w:p>
        </w:tc>
      </w:tr>
      <w:tr w:rsidR="000A598A" w:rsidRPr="009924CA" w:rsidTr="006205C0">
        <w:trPr>
          <w:trHeight w:val="378"/>
        </w:trPr>
        <w:tc>
          <w:tcPr>
            <w:tcW w:w="930" w:type="pct"/>
            <w:tcMar>
              <w:top w:w="0" w:type="dxa"/>
              <w:left w:w="108" w:type="dxa"/>
              <w:bottom w:w="0" w:type="dxa"/>
              <w:right w:w="108" w:type="dxa"/>
            </w:tcMar>
            <w:hideMark/>
          </w:tcPr>
          <w:p w:rsidR="000A598A" w:rsidRPr="008D25E1" w:rsidRDefault="008D25E1" w:rsidP="008D25E1">
            <w:pPr>
              <w:spacing w:after="0" w:line="240" w:lineRule="auto"/>
              <w:rPr>
                <w:szCs w:val="16"/>
                <w:lang w:val="en-US"/>
              </w:rPr>
            </w:pPr>
            <w:r>
              <w:rPr>
                <w:szCs w:val="16"/>
                <w:lang w:val="en-US"/>
              </w:rPr>
              <w:t>Expansion pressure in a vessel</w:t>
            </w:r>
            <w:r w:rsidR="000A598A" w:rsidRPr="008D25E1">
              <w:rPr>
                <w:szCs w:val="16"/>
                <w:lang w:val="en-US"/>
              </w:rPr>
              <w:t xml:space="preserve">, </w:t>
            </w:r>
            <w:proofErr w:type="spellStart"/>
            <w:r>
              <w:rPr>
                <w:szCs w:val="16"/>
                <w:lang w:val="en-US"/>
              </w:rPr>
              <w:t>MPa</w:t>
            </w:r>
            <w:proofErr w:type="spellEnd"/>
          </w:p>
        </w:tc>
        <w:tc>
          <w:tcPr>
            <w:tcW w:w="4070" w:type="pct"/>
            <w:gridSpan w:val="18"/>
            <w:tcMar>
              <w:top w:w="0" w:type="dxa"/>
              <w:left w:w="108" w:type="dxa"/>
              <w:bottom w:w="0" w:type="dxa"/>
              <w:right w:w="108" w:type="dxa"/>
            </w:tcMar>
            <w:vAlign w:val="center"/>
            <w:hideMark/>
          </w:tcPr>
          <w:p w:rsidR="000A598A" w:rsidRPr="009924CA" w:rsidRDefault="000A598A" w:rsidP="009924CA">
            <w:pPr>
              <w:spacing w:after="0" w:line="240" w:lineRule="auto"/>
              <w:rPr>
                <w:szCs w:val="16"/>
              </w:rPr>
            </w:pPr>
            <w:r w:rsidRPr="009924CA">
              <w:rPr>
                <w:szCs w:val="16"/>
              </w:rPr>
              <w:t>0,8</w:t>
            </w:r>
          </w:p>
        </w:tc>
      </w:tr>
      <w:tr w:rsidR="000A598A" w:rsidRPr="008D25E1" w:rsidTr="006205C0">
        <w:trPr>
          <w:trHeight w:val="226"/>
        </w:trPr>
        <w:tc>
          <w:tcPr>
            <w:tcW w:w="930" w:type="pct"/>
            <w:tcMar>
              <w:top w:w="0" w:type="dxa"/>
              <w:left w:w="108" w:type="dxa"/>
              <w:bottom w:w="0" w:type="dxa"/>
              <w:right w:w="108" w:type="dxa"/>
            </w:tcMar>
            <w:hideMark/>
          </w:tcPr>
          <w:p w:rsidR="000A598A" w:rsidRPr="008D25E1" w:rsidRDefault="008D25E1" w:rsidP="009924CA">
            <w:pPr>
              <w:spacing w:after="0" w:line="240" w:lineRule="auto"/>
              <w:rPr>
                <w:szCs w:val="16"/>
                <w:lang w:val="en-US"/>
              </w:rPr>
            </w:pPr>
            <w:r>
              <w:rPr>
                <w:szCs w:val="16"/>
                <w:lang w:val="en-US"/>
              </w:rPr>
              <w:t>Purifying</w:t>
            </w:r>
          </w:p>
        </w:tc>
        <w:tc>
          <w:tcPr>
            <w:tcW w:w="4070" w:type="pct"/>
            <w:gridSpan w:val="18"/>
            <w:tcMar>
              <w:top w:w="0" w:type="dxa"/>
              <w:left w:w="108" w:type="dxa"/>
              <w:bottom w:w="0" w:type="dxa"/>
              <w:right w:w="108" w:type="dxa"/>
            </w:tcMar>
            <w:vAlign w:val="center"/>
            <w:hideMark/>
          </w:tcPr>
          <w:p w:rsidR="000A598A" w:rsidRPr="008D25E1" w:rsidRDefault="008D25E1" w:rsidP="008D25E1">
            <w:pPr>
              <w:spacing w:after="0" w:line="240" w:lineRule="auto"/>
              <w:rPr>
                <w:szCs w:val="16"/>
                <w:lang w:val="en-US"/>
              </w:rPr>
            </w:pPr>
            <w:r>
              <w:rPr>
                <w:szCs w:val="16"/>
                <w:lang w:val="en-US"/>
              </w:rPr>
              <w:t xml:space="preserve">Rotational or static </w:t>
            </w:r>
            <w:r w:rsidR="000A598A" w:rsidRPr="008D25E1">
              <w:rPr>
                <w:szCs w:val="16"/>
                <w:lang w:val="en-US"/>
              </w:rPr>
              <w:t>CIP-</w:t>
            </w:r>
            <w:r>
              <w:rPr>
                <w:szCs w:val="16"/>
                <w:lang w:val="en-US"/>
              </w:rPr>
              <w:t>tip</w:t>
            </w:r>
            <w:r w:rsidR="000A598A" w:rsidRPr="008D25E1">
              <w:rPr>
                <w:szCs w:val="16"/>
                <w:lang w:val="en-US"/>
              </w:rPr>
              <w:t xml:space="preserve">, </w:t>
            </w:r>
            <w:r>
              <w:rPr>
                <w:szCs w:val="16"/>
                <w:lang w:val="en-US"/>
              </w:rPr>
              <w:t>spherical one or on a bracket</w:t>
            </w:r>
            <w:r w:rsidR="000A598A" w:rsidRPr="008D25E1">
              <w:rPr>
                <w:szCs w:val="16"/>
                <w:lang w:val="en-US"/>
              </w:rPr>
              <w:t xml:space="preserve"> </w:t>
            </w:r>
          </w:p>
        </w:tc>
      </w:tr>
    </w:tbl>
    <w:p w:rsidR="000A598A" w:rsidRPr="008D25E1" w:rsidRDefault="000A598A" w:rsidP="009924CA">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55"/>
        <w:gridCol w:w="1081"/>
        <w:gridCol w:w="1081"/>
        <w:gridCol w:w="1130"/>
        <w:gridCol w:w="1046"/>
        <w:gridCol w:w="1149"/>
        <w:gridCol w:w="1227"/>
        <w:gridCol w:w="1080"/>
        <w:gridCol w:w="1143"/>
        <w:gridCol w:w="1202"/>
        <w:gridCol w:w="2320"/>
      </w:tblGrid>
      <w:tr w:rsidR="008D25E1" w:rsidRPr="009924CA" w:rsidTr="006205C0">
        <w:trPr>
          <w:trHeight w:val="390"/>
        </w:trPr>
        <w:tc>
          <w:tcPr>
            <w:tcW w:w="1010" w:type="pct"/>
            <w:tcMar>
              <w:top w:w="0" w:type="dxa"/>
              <w:left w:w="108" w:type="dxa"/>
              <w:bottom w:w="0" w:type="dxa"/>
              <w:right w:w="108" w:type="dxa"/>
            </w:tcMar>
            <w:vAlign w:val="center"/>
            <w:hideMark/>
          </w:tcPr>
          <w:p w:rsidR="008D25E1" w:rsidRPr="002122B9" w:rsidRDefault="008D25E1" w:rsidP="008D25E1">
            <w:pPr>
              <w:spacing w:after="0" w:line="240" w:lineRule="auto"/>
              <w:rPr>
                <w:szCs w:val="16"/>
                <w:lang w:val="en-US"/>
              </w:rPr>
            </w:pPr>
            <w:r>
              <w:rPr>
                <w:szCs w:val="16"/>
                <w:lang w:val="en-US"/>
              </w:rPr>
              <w:t>Operational capacity</w:t>
            </w:r>
            <w:r w:rsidRPr="009924CA">
              <w:rPr>
                <w:szCs w:val="16"/>
              </w:rPr>
              <w:t xml:space="preserve">, </w:t>
            </w:r>
            <w:r>
              <w:rPr>
                <w:szCs w:val="16"/>
                <w:lang w:val="en-US"/>
              </w:rPr>
              <w:t>l</w:t>
            </w:r>
          </w:p>
        </w:tc>
        <w:tc>
          <w:tcPr>
            <w:tcW w:w="346" w:type="pct"/>
            <w:tcMar>
              <w:top w:w="0" w:type="dxa"/>
              <w:left w:w="108" w:type="dxa"/>
              <w:bottom w:w="0" w:type="dxa"/>
              <w:right w:w="108" w:type="dxa"/>
            </w:tcMar>
            <w:vAlign w:val="center"/>
            <w:hideMark/>
          </w:tcPr>
          <w:p w:rsidR="008D25E1" w:rsidRPr="009924CA" w:rsidRDefault="008D25E1" w:rsidP="008D25E1">
            <w:pPr>
              <w:spacing w:after="0" w:line="240" w:lineRule="auto"/>
            </w:pPr>
            <w:r w:rsidRPr="009924CA">
              <w:t>1000</w:t>
            </w:r>
          </w:p>
        </w:tc>
        <w:tc>
          <w:tcPr>
            <w:tcW w:w="346" w:type="pct"/>
            <w:tcMar>
              <w:top w:w="0" w:type="dxa"/>
              <w:left w:w="108" w:type="dxa"/>
              <w:bottom w:w="0" w:type="dxa"/>
              <w:right w:w="108" w:type="dxa"/>
            </w:tcMar>
            <w:vAlign w:val="center"/>
            <w:hideMark/>
          </w:tcPr>
          <w:p w:rsidR="008D25E1" w:rsidRPr="009924CA" w:rsidRDefault="008D25E1" w:rsidP="008D25E1">
            <w:pPr>
              <w:spacing w:after="0" w:line="240" w:lineRule="auto"/>
            </w:pPr>
            <w:r w:rsidRPr="009924CA">
              <w:t>2000</w:t>
            </w:r>
          </w:p>
        </w:tc>
        <w:tc>
          <w:tcPr>
            <w:tcW w:w="362" w:type="pct"/>
            <w:tcMar>
              <w:top w:w="0" w:type="dxa"/>
              <w:left w:w="108" w:type="dxa"/>
              <w:bottom w:w="0" w:type="dxa"/>
              <w:right w:w="108" w:type="dxa"/>
            </w:tcMar>
            <w:vAlign w:val="center"/>
            <w:hideMark/>
          </w:tcPr>
          <w:p w:rsidR="008D25E1" w:rsidRPr="009924CA" w:rsidRDefault="008D25E1" w:rsidP="008D25E1">
            <w:pPr>
              <w:spacing w:after="0" w:line="240" w:lineRule="auto"/>
            </w:pPr>
            <w:r w:rsidRPr="009924CA">
              <w:t>3000</w:t>
            </w:r>
          </w:p>
        </w:tc>
        <w:tc>
          <w:tcPr>
            <w:tcW w:w="335" w:type="pct"/>
            <w:tcMar>
              <w:top w:w="0" w:type="dxa"/>
              <w:left w:w="108" w:type="dxa"/>
              <w:bottom w:w="0" w:type="dxa"/>
              <w:right w:w="108" w:type="dxa"/>
            </w:tcMar>
            <w:vAlign w:val="center"/>
            <w:hideMark/>
          </w:tcPr>
          <w:p w:rsidR="008D25E1" w:rsidRPr="009924CA" w:rsidRDefault="008D25E1" w:rsidP="008D25E1">
            <w:pPr>
              <w:spacing w:after="0" w:line="240" w:lineRule="auto"/>
            </w:pPr>
            <w:r w:rsidRPr="009924CA">
              <w:t>4000</w:t>
            </w:r>
            <w:bookmarkStart w:id="0" w:name="_GoBack"/>
            <w:bookmarkEnd w:id="0"/>
          </w:p>
        </w:tc>
        <w:tc>
          <w:tcPr>
            <w:tcW w:w="368" w:type="pct"/>
            <w:tcMar>
              <w:top w:w="0" w:type="dxa"/>
              <w:left w:w="108" w:type="dxa"/>
              <w:bottom w:w="0" w:type="dxa"/>
              <w:right w:w="108" w:type="dxa"/>
            </w:tcMar>
            <w:vAlign w:val="center"/>
            <w:hideMark/>
          </w:tcPr>
          <w:p w:rsidR="008D25E1" w:rsidRPr="009924CA" w:rsidRDefault="008D25E1" w:rsidP="008D25E1">
            <w:pPr>
              <w:spacing w:after="0" w:line="240" w:lineRule="auto"/>
            </w:pPr>
            <w:r w:rsidRPr="009924CA">
              <w:t>5000</w:t>
            </w:r>
          </w:p>
        </w:tc>
        <w:tc>
          <w:tcPr>
            <w:tcW w:w="393" w:type="pct"/>
            <w:tcMar>
              <w:top w:w="0" w:type="dxa"/>
              <w:left w:w="108" w:type="dxa"/>
              <w:bottom w:w="0" w:type="dxa"/>
              <w:right w:w="108" w:type="dxa"/>
            </w:tcMar>
            <w:vAlign w:val="center"/>
            <w:hideMark/>
          </w:tcPr>
          <w:p w:rsidR="008D25E1" w:rsidRPr="009924CA" w:rsidRDefault="008D25E1" w:rsidP="008D25E1">
            <w:pPr>
              <w:spacing w:after="0" w:line="240" w:lineRule="auto"/>
            </w:pPr>
            <w:r w:rsidRPr="009924CA">
              <w:t>6000</w:t>
            </w:r>
          </w:p>
        </w:tc>
        <w:tc>
          <w:tcPr>
            <w:tcW w:w="346" w:type="pct"/>
            <w:tcMar>
              <w:top w:w="0" w:type="dxa"/>
              <w:left w:w="108" w:type="dxa"/>
              <w:bottom w:w="0" w:type="dxa"/>
              <w:right w:w="108" w:type="dxa"/>
            </w:tcMar>
            <w:vAlign w:val="center"/>
            <w:hideMark/>
          </w:tcPr>
          <w:p w:rsidR="008D25E1" w:rsidRPr="009924CA" w:rsidRDefault="008D25E1" w:rsidP="008D25E1">
            <w:pPr>
              <w:spacing w:after="0" w:line="240" w:lineRule="auto"/>
            </w:pPr>
            <w:r w:rsidRPr="009924CA">
              <w:t>7000</w:t>
            </w:r>
          </w:p>
        </w:tc>
        <w:tc>
          <w:tcPr>
            <w:tcW w:w="366" w:type="pct"/>
            <w:tcMar>
              <w:top w:w="0" w:type="dxa"/>
              <w:left w:w="108" w:type="dxa"/>
              <w:bottom w:w="0" w:type="dxa"/>
              <w:right w:w="108" w:type="dxa"/>
            </w:tcMar>
            <w:vAlign w:val="center"/>
            <w:hideMark/>
          </w:tcPr>
          <w:p w:rsidR="008D25E1" w:rsidRPr="009924CA" w:rsidRDefault="008D25E1" w:rsidP="008D25E1">
            <w:pPr>
              <w:spacing w:after="0" w:line="240" w:lineRule="auto"/>
            </w:pPr>
            <w:r w:rsidRPr="009924CA">
              <w:t>8000</w:t>
            </w:r>
          </w:p>
        </w:tc>
        <w:tc>
          <w:tcPr>
            <w:tcW w:w="385" w:type="pct"/>
            <w:tcMar>
              <w:top w:w="0" w:type="dxa"/>
              <w:left w:w="108" w:type="dxa"/>
              <w:bottom w:w="0" w:type="dxa"/>
              <w:right w:w="108" w:type="dxa"/>
            </w:tcMar>
            <w:vAlign w:val="center"/>
            <w:hideMark/>
          </w:tcPr>
          <w:p w:rsidR="008D25E1" w:rsidRPr="009924CA" w:rsidRDefault="008D25E1" w:rsidP="008D25E1">
            <w:pPr>
              <w:spacing w:after="0" w:line="240" w:lineRule="auto"/>
            </w:pPr>
            <w:r w:rsidRPr="009924CA">
              <w:t>9000</w:t>
            </w:r>
          </w:p>
        </w:tc>
        <w:tc>
          <w:tcPr>
            <w:tcW w:w="743" w:type="pct"/>
            <w:tcMar>
              <w:top w:w="0" w:type="dxa"/>
              <w:left w:w="108" w:type="dxa"/>
              <w:bottom w:w="0" w:type="dxa"/>
              <w:right w:w="108" w:type="dxa"/>
            </w:tcMar>
            <w:vAlign w:val="center"/>
            <w:hideMark/>
          </w:tcPr>
          <w:p w:rsidR="008D25E1" w:rsidRPr="009924CA" w:rsidRDefault="008D25E1" w:rsidP="008D25E1">
            <w:pPr>
              <w:spacing w:after="0" w:line="240" w:lineRule="auto"/>
            </w:pPr>
            <w:r w:rsidRPr="009924CA">
              <w:t>10000...50000</w:t>
            </w:r>
          </w:p>
          <w:p w:rsidR="008D25E1" w:rsidRPr="008D25E1" w:rsidRDefault="008D25E1" w:rsidP="008D25E1">
            <w:pPr>
              <w:spacing w:after="0" w:line="240" w:lineRule="auto"/>
              <w:rPr>
                <w:lang w:val="en-US"/>
              </w:rPr>
            </w:pPr>
            <w:r>
              <w:rPr>
                <w:lang w:val="en-US"/>
              </w:rPr>
              <w:t>lot-for-lot</w:t>
            </w:r>
          </w:p>
        </w:tc>
      </w:tr>
      <w:tr w:rsidR="008D25E1" w:rsidRPr="009924CA" w:rsidTr="006205C0">
        <w:trPr>
          <w:trHeight w:val="647"/>
        </w:trPr>
        <w:tc>
          <w:tcPr>
            <w:tcW w:w="1010" w:type="pct"/>
            <w:tcMar>
              <w:top w:w="0" w:type="dxa"/>
              <w:left w:w="108" w:type="dxa"/>
              <w:bottom w:w="0" w:type="dxa"/>
              <w:right w:w="108" w:type="dxa"/>
            </w:tcMar>
            <w:vAlign w:val="center"/>
            <w:hideMark/>
          </w:tcPr>
          <w:p w:rsidR="008D25E1" w:rsidRPr="009924CA" w:rsidRDefault="008D25E1" w:rsidP="008D25E1">
            <w:pPr>
              <w:spacing w:after="0" w:line="240" w:lineRule="auto"/>
            </w:pPr>
            <w:r>
              <w:rPr>
                <w:szCs w:val="16"/>
                <w:lang w:val="en-US"/>
              </w:rPr>
              <w:t>Mixer position</w:t>
            </w:r>
            <w:r w:rsidRPr="009924CA">
              <w:t xml:space="preserve"> </w:t>
            </w:r>
          </w:p>
        </w:tc>
        <w:tc>
          <w:tcPr>
            <w:tcW w:w="3990" w:type="pct"/>
            <w:gridSpan w:val="10"/>
            <w:tcMar>
              <w:top w:w="0" w:type="dxa"/>
              <w:left w:w="108" w:type="dxa"/>
              <w:bottom w:w="0" w:type="dxa"/>
              <w:right w:w="108" w:type="dxa"/>
            </w:tcMar>
            <w:vAlign w:val="center"/>
            <w:hideMark/>
          </w:tcPr>
          <w:p w:rsidR="008D25E1" w:rsidRPr="009924CA" w:rsidRDefault="008D25E1" w:rsidP="008D25E1">
            <w:pPr>
              <w:spacing w:after="0" w:line="240" w:lineRule="auto"/>
              <w:rPr>
                <w:szCs w:val="16"/>
              </w:rPr>
            </w:pPr>
            <w:r>
              <w:rPr>
                <w:szCs w:val="16"/>
                <w:lang w:val="en-US"/>
              </w:rPr>
              <w:t>Vertical</w:t>
            </w:r>
            <w:r w:rsidRPr="009924CA">
              <w:rPr>
                <w:szCs w:val="16"/>
              </w:rPr>
              <w:t xml:space="preserve">, </w:t>
            </w:r>
            <w:r>
              <w:rPr>
                <w:szCs w:val="16"/>
                <w:lang w:val="en-US"/>
              </w:rPr>
              <w:t>inclined and horizontal</w:t>
            </w:r>
          </w:p>
        </w:tc>
      </w:tr>
      <w:tr w:rsidR="000A598A" w:rsidRPr="009924CA" w:rsidTr="006205C0">
        <w:trPr>
          <w:trHeight w:val="222"/>
        </w:trPr>
        <w:tc>
          <w:tcPr>
            <w:tcW w:w="1010" w:type="pct"/>
            <w:tcMar>
              <w:top w:w="0" w:type="dxa"/>
              <w:left w:w="108" w:type="dxa"/>
              <w:bottom w:w="0" w:type="dxa"/>
              <w:right w:w="108" w:type="dxa"/>
            </w:tcMar>
            <w:hideMark/>
          </w:tcPr>
          <w:p w:rsidR="000A598A" w:rsidRPr="009924CA" w:rsidRDefault="008D25E1" w:rsidP="009924CA">
            <w:pPr>
              <w:spacing w:after="0" w:line="240" w:lineRule="auto"/>
            </w:pPr>
            <w:r>
              <w:rPr>
                <w:szCs w:val="16"/>
                <w:lang w:val="en-US"/>
              </w:rPr>
              <w:t>Temperature</w:t>
            </w:r>
          </w:p>
        </w:tc>
        <w:tc>
          <w:tcPr>
            <w:tcW w:w="3990" w:type="pct"/>
            <w:gridSpan w:val="10"/>
            <w:tcMar>
              <w:top w:w="0" w:type="dxa"/>
              <w:left w:w="108" w:type="dxa"/>
              <w:bottom w:w="0" w:type="dxa"/>
              <w:right w:w="108" w:type="dxa"/>
            </w:tcMar>
            <w:vAlign w:val="center"/>
            <w:hideMark/>
          </w:tcPr>
          <w:p w:rsidR="000A598A" w:rsidRPr="009924CA" w:rsidRDefault="000A598A" w:rsidP="009924CA">
            <w:pPr>
              <w:spacing w:after="0" w:line="240" w:lineRule="auto"/>
            </w:pPr>
            <w:r w:rsidRPr="009924CA">
              <w:t>От -80 до +250°С</w:t>
            </w:r>
          </w:p>
        </w:tc>
      </w:tr>
      <w:tr w:rsidR="000A598A" w:rsidRPr="008D25E1" w:rsidTr="006205C0">
        <w:trPr>
          <w:trHeight w:val="426"/>
        </w:trPr>
        <w:tc>
          <w:tcPr>
            <w:tcW w:w="1010" w:type="pct"/>
            <w:tcMar>
              <w:top w:w="0" w:type="dxa"/>
              <w:left w:w="108" w:type="dxa"/>
              <w:bottom w:w="0" w:type="dxa"/>
              <w:right w:w="108" w:type="dxa"/>
            </w:tcMar>
            <w:hideMark/>
          </w:tcPr>
          <w:p w:rsidR="000A598A" w:rsidRPr="008D25E1" w:rsidRDefault="008D25E1" w:rsidP="009924CA">
            <w:pPr>
              <w:spacing w:after="0" w:line="240" w:lineRule="auto"/>
              <w:rPr>
                <w:lang w:val="en-US"/>
              </w:rPr>
            </w:pPr>
            <w:r>
              <w:rPr>
                <w:szCs w:val="16"/>
                <w:lang w:val="en-US"/>
              </w:rPr>
              <w:t>Rotation speed of mixer,</w:t>
            </w:r>
            <w:r w:rsidRPr="002122B9">
              <w:rPr>
                <w:szCs w:val="16"/>
                <w:lang w:val="en-US"/>
              </w:rPr>
              <w:t xml:space="preserve"> </w:t>
            </w:r>
            <w:r>
              <w:rPr>
                <w:szCs w:val="16"/>
                <w:lang w:val="en-US"/>
              </w:rPr>
              <w:t>rpm</w:t>
            </w:r>
          </w:p>
        </w:tc>
        <w:tc>
          <w:tcPr>
            <w:tcW w:w="3990" w:type="pct"/>
            <w:gridSpan w:val="10"/>
            <w:tcMar>
              <w:top w:w="0" w:type="dxa"/>
              <w:left w:w="108" w:type="dxa"/>
              <w:bottom w:w="0" w:type="dxa"/>
              <w:right w:w="108" w:type="dxa"/>
            </w:tcMar>
            <w:vAlign w:val="center"/>
            <w:hideMark/>
          </w:tcPr>
          <w:p w:rsidR="000A598A" w:rsidRPr="008D25E1" w:rsidRDefault="008D25E1" w:rsidP="009924CA">
            <w:pPr>
              <w:spacing w:after="0" w:line="240" w:lineRule="auto"/>
              <w:rPr>
                <w:lang w:val="en-US"/>
              </w:rPr>
            </w:pPr>
            <w:r w:rsidRPr="002122B9">
              <w:rPr>
                <w:szCs w:val="16"/>
                <w:lang w:val="en-US"/>
              </w:rPr>
              <w:t xml:space="preserve">0-18000, </w:t>
            </w:r>
            <w:r>
              <w:rPr>
                <w:szCs w:val="16"/>
                <w:lang w:val="en-US"/>
              </w:rPr>
              <w:t>continuously</w:t>
            </w:r>
            <w:r w:rsidRPr="002122B9">
              <w:rPr>
                <w:szCs w:val="16"/>
                <w:lang w:val="en-US"/>
              </w:rPr>
              <w:t xml:space="preserve"> </w:t>
            </w:r>
            <w:r>
              <w:rPr>
                <w:szCs w:val="16"/>
                <w:lang w:val="en-US"/>
              </w:rPr>
              <w:t>adjustable</w:t>
            </w:r>
            <w:r w:rsidRPr="002122B9">
              <w:rPr>
                <w:szCs w:val="16"/>
                <w:lang w:val="en-US"/>
              </w:rPr>
              <w:t xml:space="preserve">, </w:t>
            </w:r>
            <w:r>
              <w:rPr>
                <w:szCs w:val="16"/>
                <w:lang w:val="en-US"/>
              </w:rPr>
              <w:t>stepwise adjustable and non-adjustable</w:t>
            </w:r>
          </w:p>
        </w:tc>
      </w:tr>
      <w:tr w:rsidR="000A598A" w:rsidRPr="008D25E1" w:rsidTr="006205C0">
        <w:trPr>
          <w:trHeight w:val="133"/>
        </w:trPr>
        <w:tc>
          <w:tcPr>
            <w:tcW w:w="1010" w:type="pct"/>
            <w:tcMar>
              <w:top w:w="0" w:type="dxa"/>
              <w:left w:w="108" w:type="dxa"/>
              <w:bottom w:w="0" w:type="dxa"/>
              <w:right w:w="108" w:type="dxa"/>
            </w:tcMar>
            <w:hideMark/>
          </w:tcPr>
          <w:p w:rsidR="000A598A" w:rsidRPr="009924CA" w:rsidRDefault="008D25E1" w:rsidP="009924CA">
            <w:pPr>
              <w:spacing w:after="0" w:line="240" w:lineRule="auto"/>
            </w:pPr>
            <w:r>
              <w:rPr>
                <w:szCs w:val="16"/>
                <w:lang w:val="en-US"/>
              </w:rPr>
              <w:t>Bottom</w:t>
            </w:r>
          </w:p>
        </w:tc>
        <w:tc>
          <w:tcPr>
            <w:tcW w:w="3990" w:type="pct"/>
            <w:gridSpan w:val="10"/>
            <w:tcMar>
              <w:top w:w="0" w:type="dxa"/>
              <w:left w:w="108" w:type="dxa"/>
              <w:bottom w:w="0" w:type="dxa"/>
              <w:right w:w="108" w:type="dxa"/>
            </w:tcMar>
            <w:vAlign w:val="center"/>
            <w:hideMark/>
          </w:tcPr>
          <w:p w:rsidR="000A598A" w:rsidRPr="008D25E1" w:rsidRDefault="008D25E1" w:rsidP="009924CA">
            <w:pPr>
              <w:spacing w:after="0" w:line="240" w:lineRule="auto"/>
              <w:rPr>
                <w:lang w:val="en-US"/>
              </w:rPr>
            </w:pPr>
            <w:r>
              <w:rPr>
                <w:szCs w:val="16"/>
                <w:lang w:val="en-US"/>
              </w:rPr>
              <w:t>Flat</w:t>
            </w:r>
            <w:r w:rsidRPr="002122B9">
              <w:rPr>
                <w:szCs w:val="16"/>
                <w:lang w:val="en-US"/>
              </w:rPr>
              <w:t xml:space="preserve">, </w:t>
            </w:r>
            <w:r>
              <w:rPr>
                <w:szCs w:val="16"/>
                <w:lang w:val="en-US"/>
              </w:rPr>
              <w:t>conic</w:t>
            </w:r>
            <w:r w:rsidRPr="002122B9">
              <w:rPr>
                <w:szCs w:val="16"/>
                <w:lang w:val="en-US"/>
              </w:rPr>
              <w:t xml:space="preserve">, </w:t>
            </w:r>
            <w:r>
              <w:rPr>
                <w:szCs w:val="16"/>
                <w:lang w:val="en-US"/>
              </w:rPr>
              <w:t>spherical</w:t>
            </w:r>
            <w:r w:rsidRPr="002122B9">
              <w:rPr>
                <w:szCs w:val="16"/>
                <w:lang w:val="en-US"/>
              </w:rPr>
              <w:t xml:space="preserve">, </w:t>
            </w:r>
            <w:r>
              <w:rPr>
                <w:szCs w:val="16"/>
                <w:lang w:val="en-US"/>
              </w:rPr>
              <w:t>with</w:t>
            </w:r>
            <w:r w:rsidRPr="002122B9">
              <w:rPr>
                <w:szCs w:val="16"/>
                <w:lang w:val="en-US"/>
              </w:rPr>
              <w:t xml:space="preserve"> </w:t>
            </w:r>
            <w:r>
              <w:rPr>
                <w:szCs w:val="16"/>
                <w:lang w:val="en-US"/>
              </w:rPr>
              <w:t>or</w:t>
            </w:r>
            <w:r w:rsidRPr="002122B9">
              <w:rPr>
                <w:szCs w:val="16"/>
                <w:lang w:val="en-US"/>
              </w:rPr>
              <w:t xml:space="preserve"> </w:t>
            </w:r>
            <w:r>
              <w:rPr>
                <w:szCs w:val="16"/>
                <w:lang w:val="en-US"/>
              </w:rPr>
              <w:t>without</w:t>
            </w:r>
            <w:r w:rsidRPr="002122B9">
              <w:rPr>
                <w:szCs w:val="16"/>
                <w:lang w:val="en-US"/>
              </w:rPr>
              <w:t xml:space="preserve"> </w:t>
            </w:r>
            <w:r>
              <w:rPr>
                <w:szCs w:val="16"/>
                <w:lang w:val="en-US"/>
              </w:rPr>
              <w:t>raised edge</w:t>
            </w:r>
          </w:p>
        </w:tc>
      </w:tr>
      <w:tr w:rsidR="000A598A" w:rsidRPr="008D25E1" w:rsidTr="006205C0">
        <w:trPr>
          <w:trHeight w:val="205"/>
        </w:trPr>
        <w:tc>
          <w:tcPr>
            <w:tcW w:w="1010" w:type="pct"/>
            <w:tcMar>
              <w:top w:w="0" w:type="dxa"/>
              <w:left w:w="108" w:type="dxa"/>
              <w:bottom w:w="0" w:type="dxa"/>
              <w:right w:w="108" w:type="dxa"/>
            </w:tcMar>
            <w:hideMark/>
          </w:tcPr>
          <w:p w:rsidR="000A598A" w:rsidRPr="009924CA" w:rsidRDefault="008D25E1" w:rsidP="009924CA">
            <w:pPr>
              <w:spacing w:after="0" w:line="240" w:lineRule="auto"/>
            </w:pPr>
            <w:r>
              <w:rPr>
                <w:szCs w:val="16"/>
                <w:lang w:val="en-US"/>
              </w:rPr>
              <w:t>Primary material</w:t>
            </w:r>
          </w:p>
        </w:tc>
        <w:tc>
          <w:tcPr>
            <w:tcW w:w="3990" w:type="pct"/>
            <w:gridSpan w:val="10"/>
            <w:tcMar>
              <w:top w:w="0" w:type="dxa"/>
              <w:left w:w="108" w:type="dxa"/>
              <w:bottom w:w="0" w:type="dxa"/>
              <w:right w:w="108" w:type="dxa"/>
            </w:tcMar>
            <w:vAlign w:val="center"/>
            <w:hideMark/>
          </w:tcPr>
          <w:p w:rsidR="000A598A" w:rsidRPr="008D25E1" w:rsidRDefault="008D25E1" w:rsidP="009924CA">
            <w:pPr>
              <w:spacing w:after="0" w:line="240" w:lineRule="auto"/>
              <w:rPr>
                <w:lang w:val="en-US"/>
              </w:rPr>
            </w:pPr>
            <w:r w:rsidRPr="008D25E1">
              <w:rPr>
                <w:szCs w:val="16"/>
                <w:lang w:val="en-US"/>
              </w:rPr>
              <w:t xml:space="preserve">AISI304 </w:t>
            </w:r>
            <w:r>
              <w:rPr>
                <w:szCs w:val="16"/>
                <w:lang w:val="en-US"/>
              </w:rPr>
              <w:t>and</w:t>
            </w:r>
            <w:r w:rsidRPr="008D25E1">
              <w:rPr>
                <w:szCs w:val="16"/>
                <w:lang w:val="en-US"/>
              </w:rPr>
              <w:t xml:space="preserve"> AISI 316L </w:t>
            </w:r>
            <w:r>
              <w:rPr>
                <w:szCs w:val="16"/>
                <w:lang w:val="en-US"/>
              </w:rPr>
              <w:t>steel</w:t>
            </w:r>
            <w:r w:rsidRPr="008D25E1">
              <w:rPr>
                <w:szCs w:val="16"/>
                <w:lang w:val="en-US"/>
              </w:rPr>
              <w:t xml:space="preserve">, </w:t>
            </w:r>
            <w:r>
              <w:rPr>
                <w:szCs w:val="16"/>
                <w:lang w:val="en-US"/>
              </w:rPr>
              <w:t>roughness</w:t>
            </w:r>
            <w:r w:rsidRPr="008D25E1">
              <w:rPr>
                <w:szCs w:val="16"/>
                <w:lang w:val="en-US"/>
              </w:rPr>
              <w:t xml:space="preserve"> </w:t>
            </w:r>
            <w:r>
              <w:rPr>
                <w:szCs w:val="16"/>
                <w:lang w:val="en-US"/>
              </w:rPr>
              <w:t>of</w:t>
            </w:r>
            <w:r w:rsidRPr="008D25E1">
              <w:rPr>
                <w:szCs w:val="16"/>
                <w:lang w:val="en-US"/>
              </w:rPr>
              <w:t xml:space="preserve"> </w:t>
            </w:r>
            <w:r>
              <w:rPr>
                <w:szCs w:val="16"/>
                <w:lang w:val="en-US"/>
              </w:rPr>
              <w:t>inner</w:t>
            </w:r>
            <w:r w:rsidRPr="008D25E1">
              <w:rPr>
                <w:szCs w:val="16"/>
                <w:lang w:val="en-US"/>
              </w:rPr>
              <w:t xml:space="preserve"> </w:t>
            </w:r>
            <w:r>
              <w:rPr>
                <w:szCs w:val="16"/>
                <w:lang w:val="en-US"/>
              </w:rPr>
              <w:t xml:space="preserve">reactor surface </w:t>
            </w:r>
            <w:r w:rsidRPr="008D25E1">
              <w:rPr>
                <w:szCs w:val="16"/>
                <w:lang w:val="en-US"/>
              </w:rPr>
              <w:t>≤</w:t>
            </w:r>
            <w:r>
              <w:rPr>
                <w:szCs w:val="16"/>
                <w:lang w:val="en-US"/>
              </w:rPr>
              <w:t xml:space="preserve"> </w:t>
            </w:r>
            <w:r w:rsidRPr="008D25E1">
              <w:rPr>
                <w:szCs w:val="16"/>
                <w:lang w:val="en-US"/>
              </w:rPr>
              <w:t>0,59 Ra</w:t>
            </w:r>
          </w:p>
        </w:tc>
      </w:tr>
      <w:tr w:rsidR="000A598A" w:rsidRPr="008D25E1" w:rsidTr="006205C0">
        <w:trPr>
          <w:trHeight w:val="205"/>
        </w:trPr>
        <w:tc>
          <w:tcPr>
            <w:tcW w:w="1010" w:type="pct"/>
            <w:tcMar>
              <w:top w:w="0" w:type="dxa"/>
              <w:left w:w="108" w:type="dxa"/>
              <w:bottom w:w="0" w:type="dxa"/>
              <w:right w:w="108" w:type="dxa"/>
            </w:tcMar>
            <w:hideMark/>
          </w:tcPr>
          <w:p w:rsidR="000A598A" w:rsidRPr="009924CA" w:rsidRDefault="008D25E1" w:rsidP="009924CA">
            <w:pPr>
              <w:spacing w:after="0" w:line="240" w:lineRule="auto"/>
            </w:pPr>
            <w:r>
              <w:rPr>
                <w:szCs w:val="16"/>
                <w:lang w:val="en-US"/>
              </w:rPr>
              <w:t>Jacket filler</w:t>
            </w:r>
          </w:p>
        </w:tc>
        <w:tc>
          <w:tcPr>
            <w:tcW w:w="3990" w:type="pct"/>
            <w:gridSpan w:val="10"/>
            <w:tcMar>
              <w:top w:w="0" w:type="dxa"/>
              <w:left w:w="108" w:type="dxa"/>
              <w:bottom w:w="0" w:type="dxa"/>
              <w:right w:w="108" w:type="dxa"/>
            </w:tcMar>
            <w:vAlign w:val="center"/>
            <w:hideMark/>
          </w:tcPr>
          <w:p w:rsidR="000A598A" w:rsidRPr="008D25E1" w:rsidRDefault="008D25E1" w:rsidP="009924CA">
            <w:pPr>
              <w:spacing w:after="0" w:line="240" w:lineRule="auto"/>
              <w:rPr>
                <w:lang w:val="en-US"/>
              </w:rPr>
            </w:pPr>
            <w:r>
              <w:rPr>
                <w:szCs w:val="16"/>
                <w:lang w:val="en-US"/>
              </w:rPr>
              <w:t>Water</w:t>
            </w:r>
            <w:r w:rsidRPr="008D25E1">
              <w:rPr>
                <w:szCs w:val="16"/>
                <w:lang w:val="en-US"/>
              </w:rPr>
              <w:t xml:space="preserve">, </w:t>
            </w:r>
            <w:r>
              <w:rPr>
                <w:szCs w:val="16"/>
                <w:lang w:val="en-US"/>
              </w:rPr>
              <w:t>oil</w:t>
            </w:r>
            <w:r w:rsidRPr="008D25E1">
              <w:rPr>
                <w:szCs w:val="16"/>
                <w:lang w:val="en-US"/>
              </w:rPr>
              <w:t xml:space="preserve">, </w:t>
            </w:r>
            <w:r>
              <w:rPr>
                <w:szCs w:val="16"/>
                <w:lang w:val="en-US"/>
              </w:rPr>
              <w:t>electrical</w:t>
            </w:r>
            <w:r w:rsidRPr="008D25E1">
              <w:rPr>
                <w:szCs w:val="16"/>
                <w:lang w:val="en-US"/>
              </w:rPr>
              <w:t xml:space="preserve"> </w:t>
            </w:r>
            <w:r>
              <w:rPr>
                <w:szCs w:val="16"/>
                <w:lang w:val="en-US"/>
              </w:rPr>
              <w:t>heater</w:t>
            </w:r>
            <w:r w:rsidRPr="008D25E1">
              <w:rPr>
                <w:szCs w:val="16"/>
                <w:lang w:val="en-US"/>
              </w:rPr>
              <w:t xml:space="preserve">, </w:t>
            </w:r>
            <w:r>
              <w:rPr>
                <w:szCs w:val="16"/>
                <w:lang w:val="en-US"/>
              </w:rPr>
              <w:t>IR heater</w:t>
            </w:r>
          </w:p>
        </w:tc>
      </w:tr>
      <w:tr w:rsidR="000A598A" w:rsidRPr="009924CA" w:rsidTr="006205C0">
        <w:trPr>
          <w:trHeight w:val="426"/>
        </w:trPr>
        <w:tc>
          <w:tcPr>
            <w:tcW w:w="1010" w:type="pct"/>
            <w:tcMar>
              <w:top w:w="0" w:type="dxa"/>
              <w:left w:w="108" w:type="dxa"/>
              <w:bottom w:w="0" w:type="dxa"/>
              <w:right w:w="108" w:type="dxa"/>
            </w:tcMar>
            <w:hideMark/>
          </w:tcPr>
          <w:p w:rsidR="000A598A" w:rsidRPr="008D25E1" w:rsidRDefault="008D25E1" w:rsidP="009924CA">
            <w:pPr>
              <w:spacing w:after="0" w:line="240" w:lineRule="auto"/>
              <w:rPr>
                <w:lang w:val="en-US"/>
              </w:rPr>
            </w:pPr>
            <w:r>
              <w:rPr>
                <w:szCs w:val="16"/>
                <w:lang w:val="en-US"/>
              </w:rPr>
              <w:t>Operational steam pressure in jacket</w:t>
            </w:r>
            <w:r w:rsidRPr="008D25E1">
              <w:rPr>
                <w:szCs w:val="16"/>
                <w:lang w:val="en-US"/>
              </w:rPr>
              <w:t xml:space="preserve">, </w:t>
            </w:r>
            <w:proofErr w:type="spellStart"/>
            <w:r>
              <w:rPr>
                <w:szCs w:val="16"/>
                <w:lang w:val="en-US"/>
              </w:rPr>
              <w:t>MPa</w:t>
            </w:r>
            <w:proofErr w:type="spellEnd"/>
          </w:p>
        </w:tc>
        <w:tc>
          <w:tcPr>
            <w:tcW w:w="3990" w:type="pct"/>
            <w:gridSpan w:val="10"/>
            <w:tcMar>
              <w:top w:w="0" w:type="dxa"/>
              <w:left w:w="108" w:type="dxa"/>
              <w:bottom w:w="0" w:type="dxa"/>
              <w:right w:w="108" w:type="dxa"/>
            </w:tcMar>
            <w:vAlign w:val="center"/>
            <w:hideMark/>
          </w:tcPr>
          <w:p w:rsidR="000A598A" w:rsidRPr="009924CA" w:rsidRDefault="000A598A" w:rsidP="009924CA">
            <w:pPr>
              <w:spacing w:after="0" w:line="240" w:lineRule="auto"/>
            </w:pPr>
            <w:r w:rsidRPr="009924CA">
              <w:t>0,2-1</w:t>
            </w:r>
          </w:p>
        </w:tc>
      </w:tr>
      <w:tr w:rsidR="000A598A" w:rsidRPr="009924CA" w:rsidTr="006205C0">
        <w:trPr>
          <w:trHeight w:val="375"/>
        </w:trPr>
        <w:tc>
          <w:tcPr>
            <w:tcW w:w="1010" w:type="pct"/>
            <w:tcMar>
              <w:top w:w="0" w:type="dxa"/>
              <w:left w:w="108" w:type="dxa"/>
              <w:bottom w:w="0" w:type="dxa"/>
              <w:right w:w="108" w:type="dxa"/>
            </w:tcMar>
            <w:hideMark/>
          </w:tcPr>
          <w:p w:rsidR="000A598A" w:rsidRPr="008D25E1" w:rsidRDefault="008D25E1" w:rsidP="009924CA">
            <w:pPr>
              <w:spacing w:after="0" w:line="240" w:lineRule="auto"/>
              <w:rPr>
                <w:lang w:val="en-US"/>
              </w:rPr>
            </w:pPr>
            <w:r>
              <w:rPr>
                <w:szCs w:val="16"/>
                <w:lang w:val="en-US"/>
              </w:rPr>
              <w:t>Expansion pressure in a vessel</w:t>
            </w:r>
            <w:r w:rsidRPr="008D25E1">
              <w:rPr>
                <w:szCs w:val="16"/>
                <w:lang w:val="en-US"/>
              </w:rPr>
              <w:t xml:space="preserve">, </w:t>
            </w:r>
            <w:proofErr w:type="spellStart"/>
            <w:r>
              <w:rPr>
                <w:szCs w:val="16"/>
                <w:lang w:val="en-US"/>
              </w:rPr>
              <w:t>MPa</w:t>
            </w:r>
            <w:proofErr w:type="spellEnd"/>
          </w:p>
        </w:tc>
        <w:tc>
          <w:tcPr>
            <w:tcW w:w="3990" w:type="pct"/>
            <w:gridSpan w:val="10"/>
            <w:tcMar>
              <w:top w:w="0" w:type="dxa"/>
              <w:left w:w="108" w:type="dxa"/>
              <w:bottom w:w="0" w:type="dxa"/>
              <w:right w:w="108" w:type="dxa"/>
            </w:tcMar>
            <w:vAlign w:val="center"/>
            <w:hideMark/>
          </w:tcPr>
          <w:p w:rsidR="000A598A" w:rsidRPr="009924CA" w:rsidRDefault="000A598A" w:rsidP="009924CA">
            <w:pPr>
              <w:spacing w:after="0" w:line="240" w:lineRule="auto"/>
            </w:pPr>
            <w:r w:rsidRPr="009924CA">
              <w:t>0,8</w:t>
            </w:r>
          </w:p>
        </w:tc>
      </w:tr>
      <w:tr w:rsidR="000A598A" w:rsidRPr="008D25E1" w:rsidTr="006205C0">
        <w:trPr>
          <w:trHeight w:val="222"/>
        </w:trPr>
        <w:tc>
          <w:tcPr>
            <w:tcW w:w="1010" w:type="pct"/>
            <w:tcMar>
              <w:top w:w="0" w:type="dxa"/>
              <w:left w:w="108" w:type="dxa"/>
              <w:bottom w:w="0" w:type="dxa"/>
              <w:right w:w="108" w:type="dxa"/>
            </w:tcMar>
            <w:hideMark/>
          </w:tcPr>
          <w:p w:rsidR="000A598A" w:rsidRPr="009924CA" w:rsidRDefault="008D25E1" w:rsidP="009924CA">
            <w:pPr>
              <w:spacing w:after="0" w:line="240" w:lineRule="auto"/>
            </w:pPr>
            <w:r>
              <w:rPr>
                <w:szCs w:val="16"/>
                <w:lang w:val="en-US"/>
              </w:rPr>
              <w:t>Purifying</w:t>
            </w:r>
          </w:p>
        </w:tc>
        <w:tc>
          <w:tcPr>
            <w:tcW w:w="3990" w:type="pct"/>
            <w:gridSpan w:val="10"/>
            <w:tcMar>
              <w:top w:w="0" w:type="dxa"/>
              <w:left w:w="108" w:type="dxa"/>
              <w:bottom w:w="0" w:type="dxa"/>
              <w:right w:w="108" w:type="dxa"/>
            </w:tcMar>
            <w:vAlign w:val="center"/>
            <w:hideMark/>
          </w:tcPr>
          <w:p w:rsidR="000A598A" w:rsidRPr="008D25E1" w:rsidRDefault="008D25E1" w:rsidP="009924CA">
            <w:pPr>
              <w:spacing w:after="0" w:line="240" w:lineRule="auto"/>
              <w:rPr>
                <w:lang w:val="en-US"/>
              </w:rPr>
            </w:pPr>
            <w:r>
              <w:rPr>
                <w:szCs w:val="16"/>
                <w:lang w:val="en-US"/>
              </w:rPr>
              <w:t xml:space="preserve">Rotational or static </w:t>
            </w:r>
            <w:r w:rsidRPr="008D25E1">
              <w:rPr>
                <w:szCs w:val="16"/>
                <w:lang w:val="en-US"/>
              </w:rPr>
              <w:t>CIP-</w:t>
            </w:r>
            <w:r>
              <w:rPr>
                <w:szCs w:val="16"/>
                <w:lang w:val="en-US"/>
              </w:rPr>
              <w:t>tip</w:t>
            </w:r>
            <w:r w:rsidRPr="008D25E1">
              <w:rPr>
                <w:szCs w:val="16"/>
                <w:lang w:val="en-US"/>
              </w:rPr>
              <w:t xml:space="preserve">, </w:t>
            </w:r>
            <w:r>
              <w:rPr>
                <w:szCs w:val="16"/>
                <w:lang w:val="en-US"/>
              </w:rPr>
              <w:t>spherical one or on a bracket</w:t>
            </w:r>
          </w:p>
        </w:tc>
      </w:tr>
    </w:tbl>
    <w:p w:rsidR="009924CA" w:rsidRPr="008D25E1" w:rsidRDefault="009924CA" w:rsidP="009924CA">
      <w:pPr>
        <w:rPr>
          <w:lang w:val="en-US"/>
        </w:rPr>
        <w:sectPr w:rsidR="009924CA" w:rsidRPr="008D25E1" w:rsidSect="009924CA">
          <w:pgSz w:w="16838" w:h="11906" w:orient="landscape"/>
          <w:pgMar w:top="720" w:right="720" w:bottom="720" w:left="720" w:header="708" w:footer="708" w:gutter="0"/>
          <w:cols w:space="708"/>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924CA" w:rsidRPr="007F1DF9" w:rsidTr="0009090C">
        <w:tc>
          <w:tcPr>
            <w:tcW w:w="4785" w:type="dxa"/>
          </w:tcPr>
          <w:p w:rsidR="009924CA" w:rsidRDefault="009924CA" w:rsidP="009924CA">
            <w:pPr>
              <w:jc w:val="center"/>
            </w:pPr>
            <w:r w:rsidRPr="009924CA">
              <w:lastRenderedPageBreak/>
              <w:t xml:space="preserve">Применяемые технологии для производства фармацевтических реакторов, </w:t>
            </w:r>
            <w:proofErr w:type="spellStart"/>
            <w:r w:rsidRPr="009924CA">
              <w:t>биореакторов</w:t>
            </w:r>
            <w:proofErr w:type="spellEnd"/>
            <w:r w:rsidRPr="009924CA">
              <w:t>, ферментеров</w:t>
            </w:r>
          </w:p>
        </w:tc>
        <w:tc>
          <w:tcPr>
            <w:tcW w:w="4786" w:type="dxa"/>
          </w:tcPr>
          <w:p w:rsidR="009924CA" w:rsidRPr="007F1DF9" w:rsidRDefault="007F1DF9" w:rsidP="007F1DF9">
            <w:pPr>
              <w:jc w:val="center"/>
              <w:rPr>
                <w:lang w:val="en-US"/>
              </w:rPr>
            </w:pPr>
            <w:r>
              <w:rPr>
                <w:lang w:val="en-US"/>
              </w:rPr>
              <w:t>Techniques in operation for manufacturing of pharmaceutical reactors, bioreactors and fermenters</w:t>
            </w:r>
          </w:p>
        </w:tc>
      </w:tr>
      <w:tr w:rsidR="0009090C" w:rsidRPr="007F1DF9" w:rsidTr="0009090C">
        <w:tc>
          <w:tcPr>
            <w:tcW w:w="4785" w:type="dxa"/>
          </w:tcPr>
          <w:p w:rsidR="0009090C" w:rsidRPr="007F1DF9" w:rsidRDefault="0009090C" w:rsidP="009924CA">
            <w:pPr>
              <w:jc w:val="center"/>
              <w:rPr>
                <w:lang w:val="en-US"/>
              </w:rPr>
            </w:pPr>
          </w:p>
        </w:tc>
        <w:tc>
          <w:tcPr>
            <w:tcW w:w="4786" w:type="dxa"/>
          </w:tcPr>
          <w:p w:rsidR="0009090C" w:rsidRPr="007F1DF9" w:rsidRDefault="0009090C" w:rsidP="009924CA">
            <w:pPr>
              <w:rPr>
                <w:lang w:val="en-US"/>
              </w:rPr>
            </w:pPr>
          </w:p>
        </w:tc>
      </w:tr>
      <w:tr w:rsidR="009924CA" w:rsidRPr="007F1DF9" w:rsidTr="0009090C">
        <w:tc>
          <w:tcPr>
            <w:tcW w:w="4785" w:type="dxa"/>
          </w:tcPr>
          <w:p w:rsidR="009924CA" w:rsidRDefault="009924CA" w:rsidP="009924CA">
            <w:r w:rsidRPr="009924CA">
              <w:t>В нашей компании внедрены системы CAM и CAD для содействия в разработке продуктов и применения новых технологий. Благодаря этому обеспечивается тесная интеграция всех подразделений для обеспечения лучшего на настоящий момент качества изделий на европейском рынке технологического оборудования.</w:t>
            </w:r>
          </w:p>
        </w:tc>
        <w:tc>
          <w:tcPr>
            <w:tcW w:w="4786" w:type="dxa"/>
          </w:tcPr>
          <w:p w:rsidR="009924CA" w:rsidRPr="007F1DF9" w:rsidRDefault="007F1DF9" w:rsidP="007F1DF9">
            <w:pPr>
              <w:rPr>
                <w:lang w:val="en-US"/>
              </w:rPr>
            </w:pPr>
            <w:r>
              <w:rPr>
                <w:lang w:val="en-US"/>
              </w:rPr>
              <w:t xml:space="preserve">In the company CAM and CAD systems had been applied for assistance in development of products and application of new technologies. Thanks to </w:t>
            </w:r>
            <w:r w:rsidR="00753C8A">
              <w:rPr>
                <w:lang w:val="en-US"/>
              </w:rPr>
              <w:t>just listed</w:t>
            </w:r>
            <w:r>
              <w:rPr>
                <w:lang w:val="en-US"/>
              </w:rPr>
              <w:t xml:space="preserve"> ones close integration of all of the subdivisions to securing </w:t>
            </w:r>
            <w:r w:rsidR="00753C8A">
              <w:rPr>
                <w:lang w:val="en-US"/>
              </w:rPr>
              <w:t xml:space="preserve">currently </w:t>
            </w:r>
            <w:r>
              <w:rPr>
                <w:lang w:val="en-US"/>
              </w:rPr>
              <w:t>the best quality of product</w:t>
            </w:r>
            <w:r w:rsidR="00753C8A">
              <w:rPr>
                <w:lang w:val="en-US"/>
              </w:rPr>
              <w:t>s</w:t>
            </w:r>
            <w:r>
              <w:rPr>
                <w:lang w:val="en-US"/>
              </w:rPr>
              <w:t xml:space="preserve"> on the European market of technological equipment</w:t>
            </w:r>
            <w:r w:rsidR="00753C8A">
              <w:rPr>
                <w:lang w:val="en-US"/>
              </w:rPr>
              <w:t xml:space="preserve"> are provided</w:t>
            </w:r>
            <w:r>
              <w:rPr>
                <w:lang w:val="en-US"/>
              </w:rPr>
              <w:t>.</w:t>
            </w:r>
          </w:p>
        </w:tc>
      </w:tr>
      <w:tr w:rsidR="0009090C" w:rsidRPr="007F1DF9" w:rsidTr="0009090C">
        <w:tc>
          <w:tcPr>
            <w:tcW w:w="4785" w:type="dxa"/>
          </w:tcPr>
          <w:p w:rsidR="0009090C" w:rsidRPr="007F1DF9" w:rsidRDefault="0009090C" w:rsidP="009924CA">
            <w:pPr>
              <w:rPr>
                <w:lang w:val="en-US"/>
              </w:rPr>
            </w:pPr>
          </w:p>
        </w:tc>
        <w:tc>
          <w:tcPr>
            <w:tcW w:w="4786" w:type="dxa"/>
          </w:tcPr>
          <w:p w:rsidR="0009090C" w:rsidRPr="007F1DF9" w:rsidRDefault="0009090C" w:rsidP="009924CA">
            <w:pPr>
              <w:rPr>
                <w:lang w:val="en-US"/>
              </w:rPr>
            </w:pPr>
          </w:p>
        </w:tc>
      </w:tr>
      <w:tr w:rsidR="009924CA" w:rsidRPr="002765BC" w:rsidTr="0009090C">
        <w:tc>
          <w:tcPr>
            <w:tcW w:w="4785" w:type="dxa"/>
          </w:tcPr>
          <w:p w:rsidR="009924CA" w:rsidRDefault="009924CA" w:rsidP="009924CA">
            <w:r w:rsidRPr="009924CA">
              <w:t>Машиностроительная компания NORMIT оснащена очень точным и наисовременнейшим производственным CNC оборудованием фирм OKUMA, FLOW, BOLDRINI, MESSER, FRONIUS, JUTEC, TRUMPF, DAVI, MEGOBAL, LVD, ECKOLD, GRIEF, COMACA, BPR, GORNATI и EST TICINO.</w:t>
            </w:r>
          </w:p>
        </w:tc>
        <w:tc>
          <w:tcPr>
            <w:tcW w:w="4786" w:type="dxa"/>
          </w:tcPr>
          <w:p w:rsidR="009924CA" w:rsidRPr="002765BC" w:rsidRDefault="002765BC" w:rsidP="002765BC">
            <w:pPr>
              <w:rPr>
                <w:lang w:val="en-US"/>
              </w:rPr>
            </w:pPr>
            <w:r>
              <w:rPr>
                <w:lang w:val="en-US"/>
              </w:rPr>
              <w:t>The „NORMIT“ engineering company is equipped by the very precise and modern CNC facilities produced by such firms as „Okuma“, „Flow“, „</w:t>
            </w:r>
            <w:proofErr w:type="spellStart"/>
            <w:r>
              <w:rPr>
                <w:lang w:val="en-US"/>
              </w:rPr>
              <w:t>Boldrini</w:t>
            </w:r>
            <w:proofErr w:type="spellEnd"/>
            <w:r>
              <w:rPr>
                <w:lang w:val="en-US"/>
              </w:rPr>
              <w:t>“, „Messer“, „</w:t>
            </w:r>
            <w:proofErr w:type="spellStart"/>
            <w:r>
              <w:rPr>
                <w:lang w:val="en-US"/>
              </w:rPr>
              <w:t>Fronius</w:t>
            </w:r>
            <w:proofErr w:type="spellEnd"/>
            <w:r>
              <w:rPr>
                <w:lang w:val="en-US"/>
              </w:rPr>
              <w:t>“, „</w:t>
            </w:r>
            <w:proofErr w:type="spellStart"/>
            <w:r>
              <w:rPr>
                <w:lang w:val="en-US"/>
              </w:rPr>
              <w:t>Jutec</w:t>
            </w:r>
            <w:proofErr w:type="spellEnd"/>
            <w:r>
              <w:rPr>
                <w:lang w:val="en-US"/>
              </w:rPr>
              <w:t>“, „</w:t>
            </w:r>
            <w:proofErr w:type="spellStart"/>
            <w:r>
              <w:rPr>
                <w:lang w:val="en-US"/>
              </w:rPr>
              <w:t>Trumpf</w:t>
            </w:r>
            <w:proofErr w:type="spellEnd"/>
            <w:r>
              <w:rPr>
                <w:lang w:val="en-US"/>
              </w:rPr>
              <w:t>“, „</w:t>
            </w:r>
            <w:proofErr w:type="spellStart"/>
            <w:r>
              <w:rPr>
                <w:lang w:val="en-US"/>
              </w:rPr>
              <w:t>Davi</w:t>
            </w:r>
            <w:proofErr w:type="spellEnd"/>
            <w:r>
              <w:rPr>
                <w:lang w:val="en-US"/>
              </w:rPr>
              <w:t>“, „</w:t>
            </w:r>
            <w:proofErr w:type="spellStart"/>
            <w:r>
              <w:rPr>
                <w:lang w:val="en-US"/>
              </w:rPr>
              <w:t>Megobal</w:t>
            </w:r>
            <w:proofErr w:type="spellEnd"/>
            <w:r>
              <w:rPr>
                <w:lang w:val="en-US"/>
              </w:rPr>
              <w:t>“, „LVD“, „</w:t>
            </w:r>
            <w:proofErr w:type="spellStart"/>
            <w:r>
              <w:rPr>
                <w:lang w:val="en-US"/>
              </w:rPr>
              <w:t>Eckold</w:t>
            </w:r>
            <w:proofErr w:type="spellEnd"/>
            <w:r>
              <w:rPr>
                <w:lang w:val="en-US"/>
              </w:rPr>
              <w:t>“, „Grief“, „</w:t>
            </w:r>
            <w:proofErr w:type="spellStart"/>
            <w:r>
              <w:rPr>
                <w:lang w:val="en-US"/>
              </w:rPr>
              <w:t>Comaca</w:t>
            </w:r>
            <w:proofErr w:type="spellEnd"/>
            <w:r>
              <w:rPr>
                <w:lang w:val="en-US"/>
              </w:rPr>
              <w:t>“, „BPR“, „</w:t>
            </w:r>
            <w:proofErr w:type="spellStart"/>
            <w:r>
              <w:rPr>
                <w:lang w:val="en-US"/>
              </w:rPr>
              <w:t>Gornati</w:t>
            </w:r>
            <w:proofErr w:type="spellEnd"/>
            <w:r>
              <w:rPr>
                <w:lang w:val="en-US"/>
              </w:rPr>
              <w:t>“ and „</w:t>
            </w:r>
            <w:proofErr w:type="spellStart"/>
            <w:r>
              <w:rPr>
                <w:lang w:val="en-US"/>
              </w:rPr>
              <w:t>Est</w:t>
            </w:r>
            <w:proofErr w:type="spellEnd"/>
            <w:r>
              <w:rPr>
                <w:lang w:val="en-US"/>
              </w:rPr>
              <w:t xml:space="preserve"> Ticino“.</w:t>
            </w:r>
          </w:p>
        </w:tc>
      </w:tr>
      <w:tr w:rsidR="0009090C" w:rsidRPr="002765BC" w:rsidTr="0009090C">
        <w:tc>
          <w:tcPr>
            <w:tcW w:w="4785" w:type="dxa"/>
          </w:tcPr>
          <w:p w:rsidR="0009090C" w:rsidRPr="002765BC" w:rsidRDefault="0009090C" w:rsidP="009924CA">
            <w:pPr>
              <w:rPr>
                <w:lang w:val="en-US"/>
              </w:rPr>
            </w:pPr>
          </w:p>
        </w:tc>
        <w:tc>
          <w:tcPr>
            <w:tcW w:w="4786" w:type="dxa"/>
          </w:tcPr>
          <w:p w:rsidR="0009090C" w:rsidRPr="002765BC" w:rsidRDefault="0009090C" w:rsidP="009924CA">
            <w:pPr>
              <w:rPr>
                <w:lang w:val="en-US"/>
              </w:rPr>
            </w:pPr>
          </w:p>
        </w:tc>
      </w:tr>
      <w:tr w:rsidR="009924CA" w:rsidRPr="00CA69C6" w:rsidTr="0009090C">
        <w:tc>
          <w:tcPr>
            <w:tcW w:w="4785" w:type="dxa"/>
          </w:tcPr>
          <w:p w:rsidR="009924CA" w:rsidRDefault="009924CA" w:rsidP="009924CA">
            <w:r w:rsidRPr="009924CA">
              <w:t xml:space="preserve">Для фармацевтической и пищевой промышленности особенно важна абсолютная стерильность. Компания NORMIT использует автоматическую плазменную сварочную машину </w:t>
            </w:r>
            <w:proofErr w:type="spellStart"/>
            <w:r w:rsidRPr="009924CA">
              <w:t>Messer</w:t>
            </w:r>
            <w:proofErr w:type="spellEnd"/>
            <w:r w:rsidRPr="009924CA">
              <w:t xml:space="preserve"> длиной 3500 мм непрерывного шва, это гарантирует высочайшее качество сварных швов.</w:t>
            </w:r>
          </w:p>
        </w:tc>
        <w:tc>
          <w:tcPr>
            <w:tcW w:w="4786" w:type="dxa"/>
          </w:tcPr>
          <w:p w:rsidR="009924CA" w:rsidRPr="00CA69C6" w:rsidRDefault="00CA69C6" w:rsidP="00CA69C6">
            <w:pPr>
              <w:rPr>
                <w:lang w:val="en-US"/>
              </w:rPr>
            </w:pPr>
            <w:r>
              <w:rPr>
                <w:lang w:val="en-US"/>
              </w:rPr>
              <w:t>Absolute</w:t>
            </w:r>
            <w:r w:rsidRPr="00CA69C6">
              <w:t xml:space="preserve"> </w:t>
            </w:r>
            <w:r>
              <w:rPr>
                <w:lang w:val="en-US"/>
              </w:rPr>
              <w:t>sterility</w:t>
            </w:r>
            <w:r w:rsidRPr="00CA69C6">
              <w:t xml:space="preserve"> </w:t>
            </w:r>
            <w:r>
              <w:rPr>
                <w:lang w:val="en-US"/>
              </w:rPr>
              <w:t>is</w:t>
            </w:r>
            <w:r w:rsidRPr="00CA69C6">
              <w:t xml:space="preserve"> </w:t>
            </w:r>
            <w:r>
              <w:rPr>
                <w:lang w:val="en-US"/>
              </w:rPr>
              <w:t>extremely</w:t>
            </w:r>
            <w:r w:rsidRPr="00CA69C6">
              <w:t xml:space="preserve"> </w:t>
            </w:r>
            <w:r>
              <w:rPr>
                <w:lang w:val="en-US"/>
              </w:rPr>
              <w:t>important</w:t>
            </w:r>
            <w:r w:rsidRPr="00CA69C6">
              <w:t xml:space="preserve"> </w:t>
            </w:r>
            <w:r>
              <w:rPr>
                <w:lang w:val="en-US"/>
              </w:rPr>
              <w:t>for</w:t>
            </w:r>
            <w:r w:rsidRPr="00CA69C6">
              <w:t xml:space="preserve"> </w:t>
            </w:r>
            <w:r>
              <w:rPr>
                <w:lang w:val="en-US"/>
              </w:rPr>
              <w:t>pharmaceutical</w:t>
            </w:r>
            <w:r w:rsidRPr="00CA69C6">
              <w:t xml:space="preserve"> </w:t>
            </w:r>
            <w:r>
              <w:rPr>
                <w:lang w:val="en-US"/>
              </w:rPr>
              <w:t>and</w:t>
            </w:r>
            <w:r w:rsidRPr="00CA69C6">
              <w:t xml:space="preserve"> </w:t>
            </w:r>
            <w:r>
              <w:rPr>
                <w:lang w:val="en-US"/>
              </w:rPr>
              <w:t>food</w:t>
            </w:r>
            <w:r w:rsidRPr="00CA69C6">
              <w:t xml:space="preserve"> </w:t>
            </w:r>
            <w:r>
              <w:rPr>
                <w:lang w:val="en-US"/>
              </w:rPr>
              <w:t>industry</w:t>
            </w:r>
            <w:r w:rsidRPr="00CA69C6">
              <w:t xml:space="preserve">. </w:t>
            </w:r>
            <w:r>
              <w:rPr>
                <w:lang w:val="en-US"/>
              </w:rPr>
              <w:t xml:space="preserve">The „NORMIT“ company uses automatic plasma-arc weld „Messer“ machine </w:t>
            </w:r>
            <w:r w:rsidR="009931A7">
              <w:rPr>
                <w:lang w:val="en-US"/>
              </w:rPr>
              <w:t xml:space="preserve">of continuous weld </w:t>
            </w:r>
            <w:r>
              <w:rPr>
                <w:lang w:val="en-US"/>
              </w:rPr>
              <w:t>(length 11,5 ft.)</w:t>
            </w:r>
            <w:r w:rsidR="009931A7">
              <w:rPr>
                <w:lang w:val="en-US"/>
              </w:rPr>
              <w:t xml:space="preserve"> — it guarantees the highest quality of welds.</w:t>
            </w:r>
          </w:p>
        </w:tc>
      </w:tr>
      <w:tr w:rsidR="0009090C" w:rsidRPr="00CA69C6" w:rsidTr="0009090C">
        <w:tc>
          <w:tcPr>
            <w:tcW w:w="4785" w:type="dxa"/>
          </w:tcPr>
          <w:p w:rsidR="0009090C" w:rsidRPr="00CA69C6" w:rsidRDefault="0009090C" w:rsidP="009924CA">
            <w:pPr>
              <w:rPr>
                <w:lang w:val="en-US"/>
              </w:rPr>
            </w:pPr>
          </w:p>
        </w:tc>
        <w:tc>
          <w:tcPr>
            <w:tcW w:w="4786" w:type="dxa"/>
          </w:tcPr>
          <w:p w:rsidR="0009090C" w:rsidRPr="00CA69C6" w:rsidRDefault="0009090C" w:rsidP="009924CA">
            <w:pPr>
              <w:rPr>
                <w:lang w:val="en-US"/>
              </w:rPr>
            </w:pPr>
          </w:p>
        </w:tc>
      </w:tr>
      <w:tr w:rsidR="009924CA" w:rsidRPr="004252EF" w:rsidTr="0009090C">
        <w:tc>
          <w:tcPr>
            <w:tcW w:w="4785" w:type="dxa"/>
          </w:tcPr>
          <w:p w:rsidR="009924CA" w:rsidRDefault="009924CA" w:rsidP="009924CA">
            <w:r w:rsidRPr="009924CA">
              <w:t>Монтаж трубопроводо</w:t>
            </w:r>
            <w:r>
              <w:t>в оборудования</w:t>
            </w:r>
            <w:r w:rsidRPr="009924CA">
              <w:t xml:space="preserve"> фармацевтической и пищевой отрасли производится с использованием аппарата орбитальной сварки в соответствии с требованиями международных нормативных документов.</w:t>
            </w:r>
          </w:p>
        </w:tc>
        <w:tc>
          <w:tcPr>
            <w:tcW w:w="4786" w:type="dxa"/>
          </w:tcPr>
          <w:p w:rsidR="009924CA" w:rsidRPr="004252EF" w:rsidRDefault="004252EF" w:rsidP="009924CA">
            <w:pPr>
              <w:rPr>
                <w:lang w:val="en-US"/>
              </w:rPr>
            </w:pPr>
            <w:r>
              <w:rPr>
                <w:lang w:val="en-US"/>
              </w:rPr>
              <w:t>Mounting pipelines of facilities of pharmaceutical and food industry is realized with using of orbital welding device according to international regulatory documents.</w:t>
            </w:r>
          </w:p>
        </w:tc>
      </w:tr>
      <w:tr w:rsidR="0009090C" w:rsidRPr="004252EF" w:rsidTr="0009090C">
        <w:tc>
          <w:tcPr>
            <w:tcW w:w="4785" w:type="dxa"/>
          </w:tcPr>
          <w:p w:rsidR="0009090C" w:rsidRPr="004252EF" w:rsidRDefault="0009090C" w:rsidP="009924CA">
            <w:pPr>
              <w:rPr>
                <w:lang w:val="en-US"/>
              </w:rPr>
            </w:pPr>
          </w:p>
        </w:tc>
        <w:tc>
          <w:tcPr>
            <w:tcW w:w="4786" w:type="dxa"/>
          </w:tcPr>
          <w:p w:rsidR="0009090C" w:rsidRPr="004252EF" w:rsidRDefault="0009090C" w:rsidP="009924CA">
            <w:pPr>
              <w:rPr>
                <w:lang w:val="en-US"/>
              </w:rPr>
            </w:pPr>
          </w:p>
        </w:tc>
      </w:tr>
      <w:tr w:rsidR="009924CA" w:rsidRPr="004252EF" w:rsidTr="0009090C">
        <w:tc>
          <w:tcPr>
            <w:tcW w:w="4785" w:type="dxa"/>
          </w:tcPr>
          <w:p w:rsidR="009924CA" w:rsidRDefault="009924CA" w:rsidP="009924CA">
            <w:pPr>
              <w:jc w:val="center"/>
            </w:pPr>
            <w:r w:rsidRPr="009924CA">
              <w:t>Преимущества фармац</w:t>
            </w:r>
            <w:r>
              <w:t>евтических вакуумных реакторов,</w:t>
            </w:r>
            <w:r w:rsidRPr="009924CA">
              <w:t xml:space="preserve"> ферментеров компании NORMIT</w:t>
            </w:r>
          </w:p>
        </w:tc>
        <w:tc>
          <w:tcPr>
            <w:tcW w:w="4786" w:type="dxa"/>
          </w:tcPr>
          <w:p w:rsidR="009924CA" w:rsidRPr="004252EF" w:rsidRDefault="004252EF" w:rsidP="004252EF">
            <w:pPr>
              <w:jc w:val="center"/>
              <w:rPr>
                <w:lang w:val="en-US"/>
              </w:rPr>
            </w:pPr>
            <w:r>
              <w:rPr>
                <w:lang w:val="en-US"/>
              </w:rPr>
              <w:t>Advantages of pharmaceutical „NORMIT“ vacuum reactors and fermenters</w:t>
            </w:r>
          </w:p>
        </w:tc>
      </w:tr>
      <w:tr w:rsidR="0009090C" w:rsidRPr="004252EF" w:rsidTr="0009090C">
        <w:tc>
          <w:tcPr>
            <w:tcW w:w="4785" w:type="dxa"/>
          </w:tcPr>
          <w:p w:rsidR="0009090C" w:rsidRPr="004252EF" w:rsidRDefault="0009090C" w:rsidP="009924CA">
            <w:pPr>
              <w:jc w:val="center"/>
              <w:rPr>
                <w:lang w:val="en-US"/>
              </w:rPr>
            </w:pPr>
          </w:p>
        </w:tc>
        <w:tc>
          <w:tcPr>
            <w:tcW w:w="4786" w:type="dxa"/>
          </w:tcPr>
          <w:p w:rsidR="0009090C" w:rsidRPr="004252EF" w:rsidRDefault="0009090C" w:rsidP="009924CA">
            <w:pPr>
              <w:rPr>
                <w:lang w:val="en-US"/>
              </w:rPr>
            </w:pPr>
          </w:p>
        </w:tc>
      </w:tr>
      <w:tr w:rsidR="009924CA" w:rsidRPr="004252EF" w:rsidTr="0009090C">
        <w:tc>
          <w:tcPr>
            <w:tcW w:w="4785" w:type="dxa"/>
          </w:tcPr>
          <w:p w:rsidR="009924CA" w:rsidRDefault="009924CA" w:rsidP="004252EF">
            <w:r w:rsidRPr="009924CA">
              <w:t xml:space="preserve">На нашем производстве мы используем материалы и комплектующие ведущих европейских производителей. </w:t>
            </w:r>
          </w:p>
        </w:tc>
        <w:tc>
          <w:tcPr>
            <w:tcW w:w="4786" w:type="dxa"/>
          </w:tcPr>
          <w:p w:rsidR="009924CA" w:rsidRPr="004252EF" w:rsidRDefault="004252EF" w:rsidP="009924CA">
            <w:pPr>
              <w:rPr>
                <w:lang w:val="en-US"/>
              </w:rPr>
            </w:pPr>
            <w:r>
              <w:rPr>
                <w:lang w:val="en-US"/>
              </w:rPr>
              <w:t>On the factory floor we use materials and parts of leading European manufacturers.</w:t>
            </w:r>
          </w:p>
        </w:tc>
      </w:tr>
      <w:tr w:rsidR="004252EF" w:rsidRPr="004252EF" w:rsidTr="0009090C">
        <w:tc>
          <w:tcPr>
            <w:tcW w:w="4785" w:type="dxa"/>
          </w:tcPr>
          <w:p w:rsidR="004252EF" w:rsidRPr="009924CA" w:rsidRDefault="004252EF" w:rsidP="009924CA">
            <w:r w:rsidRPr="009924CA">
              <w:t>Это гарантирует высокое качество производимого оборудования и безотказный срок его эксплуатации;</w:t>
            </w:r>
          </w:p>
        </w:tc>
        <w:tc>
          <w:tcPr>
            <w:tcW w:w="4786" w:type="dxa"/>
          </w:tcPr>
          <w:p w:rsidR="004252EF" w:rsidRPr="004252EF" w:rsidRDefault="004252EF" w:rsidP="009924CA">
            <w:pPr>
              <w:rPr>
                <w:lang w:val="en-US"/>
              </w:rPr>
            </w:pPr>
            <w:r>
              <w:rPr>
                <w:lang w:val="en-US"/>
              </w:rPr>
              <w:t xml:space="preserve">It guarantees high quality produced equipment and reliable </w:t>
            </w:r>
            <w:r w:rsidR="006E4538">
              <w:rPr>
                <w:lang w:val="en-US"/>
              </w:rPr>
              <w:t>durability;</w:t>
            </w:r>
          </w:p>
        </w:tc>
      </w:tr>
      <w:tr w:rsidR="009924CA" w:rsidRPr="006E4538" w:rsidTr="0009090C">
        <w:tc>
          <w:tcPr>
            <w:tcW w:w="4785" w:type="dxa"/>
          </w:tcPr>
          <w:p w:rsidR="009924CA" w:rsidRDefault="009924CA" w:rsidP="009924CA">
            <w:r w:rsidRPr="009924CA">
              <w:t>Индивидуальный подход к каждому заказчику позволяет нам изготовить оборудование с учетом всех пожеланий и возможностей Клиента;</w:t>
            </w:r>
          </w:p>
        </w:tc>
        <w:tc>
          <w:tcPr>
            <w:tcW w:w="4786" w:type="dxa"/>
          </w:tcPr>
          <w:p w:rsidR="009924CA" w:rsidRPr="006E4538" w:rsidRDefault="006E4538" w:rsidP="009924CA">
            <w:pPr>
              <w:rPr>
                <w:lang w:val="en-US"/>
              </w:rPr>
            </w:pPr>
            <w:r>
              <w:rPr>
                <w:lang w:val="en-US"/>
              </w:rPr>
              <w:t>Individual approach to each client allow us to manufacture facility with a glance of all of the wishes and possibilities of client;</w:t>
            </w:r>
          </w:p>
        </w:tc>
      </w:tr>
      <w:tr w:rsidR="009924CA" w:rsidRPr="007911DC" w:rsidTr="0009090C">
        <w:tc>
          <w:tcPr>
            <w:tcW w:w="4785" w:type="dxa"/>
          </w:tcPr>
          <w:p w:rsidR="009924CA" w:rsidRPr="009924CA" w:rsidRDefault="009924CA" w:rsidP="009924CA">
            <w:r w:rsidRPr="009924CA">
              <w:t>Простота в обслуживании, экономичность в потреблении ресурсов;</w:t>
            </w:r>
          </w:p>
        </w:tc>
        <w:tc>
          <w:tcPr>
            <w:tcW w:w="4786" w:type="dxa"/>
          </w:tcPr>
          <w:p w:rsidR="009924CA" w:rsidRPr="007911DC" w:rsidRDefault="007911DC" w:rsidP="009924CA">
            <w:pPr>
              <w:rPr>
                <w:lang w:val="en-US"/>
              </w:rPr>
            </w:pPr>
            <w:r>
              <w:rPr>
                <w:lang w:val="en-US"/>
              </w:rPr>
              <w:t>Simplicity of service and efficiency of resources consuming;</w:t>
            </w:r>
          </w:p>
        </w:tc>
      </w:tr>
      <w:tr w:rsidR="009924CA" w:rsidRPr="007911DC" w:rsidTr="0009090C">
        <w:tc>
          <w:tcPr>
            <w:tcW w:w="4785" w:type="dxa"/>
          </w:tcPr>
          <w:p w:rsidR="009924CA" w:rsidRPr="009924CA" w:rsidRDefault="009924CA" w:rsidP="009924CA">
            <w:r w:rsidRPr="009924CA">
              <w:t>Данное оборудование работает при высоком давлении;</w:t>
            </w:r>
          </w:p>
        </w:tc>
        <w:tc>
          <w:tcPr>
            <w:tcW w:w="4786" w:type="dxa"/>
          </w:tcPr>
          <w:p w:rsidR="009924CA" w:rsidRPr="007911DC" w:rsidRDefault="007911DC" w:rsidP="009924CA">
            <w:pPr>
              <w:rPr>
                <w:lang w:val="en-US"/>
              </w:rPr>
            </w:pPr>
            <w:r>
              <w:rPr>
                <w:lang w:val="en-US"/>
              </w:rPr>
              <w:t>These facilities work under high pressure;</w:t>
            </w:r>
          </w:p>
        </w:tc>
      </w:tr>
      <w:tr w:rsidR="009924CA" w:rsidRPr="007911DC" w:rsidTr="0009090C">
        <w:tc>
          <w:tcPr>
            <w:tcW w:w="4785" w:type="dxa"/>
          </w:tcPr>
          <w:p w:rsidR="009924CA" w:rsidRPr="009924CA" w:rsidRDefault="009924CA" w:rsidP="009924CA">
            <w:r w:rsidRPr="009924CA">
              <w:t xml:space="preserve">Контрольно-измерительные приборы от ведущих европейских производителей </w:t>
            </w:r>
            <w:r w:rsidRPr="009924CA">
              <w:lastRenderedPageBreak/>
              <w:t>позволяют совершать все операции с максимальной точностью;</w:t>
            </w:r>
          </w:p>
        </w:tc>
        <w:tc>
          <w:tcPr>
            <w:tcW w:w="4786" w:type="dxa"/>
          </w:tcPr>
          <w:p w:rsidR="009924CA" w:rsidRPr="007911DC" w:rsidRDefault="007911DC" w:rsidP="009924CA">
            <w:pPr>
              <w:rPr>
                <w:lang w:val="en-US"/>
              </w:rPr>
            </w:pPr>
            <w:r>
              <w:rPr>
                <w:lang w:val="en-US"/>
              </w:rPr>
              <w:lastRenderedPageBreak/>
              <w:t xml:space="preserve">Instrumentations of leading European manufacturers help to make all of the operations </w:t>
            </w:r>
            <w:r>
              <w:rPr>
                <w:lang w:val="en-US"/>
              </w:rPr>
              <w:lastRenderedPageBreak/>
              <w:t>with maximum accuracy;</w:t>
            </w:r>
          </w:p>
        </w:tc>
      </w:tr>
      <w:tr w:rsidR="009924CA" w:rsidTr="0009090C">
        <w:tc>
          <w:tcPr>
            <w:tcW w:w="4785" w:type="dxa"/>
          </w:tcPr>
          <w:p w:rsidR="009924CA" w:rsidRPr="009924CA" w:rsidRDefault="009924CA" w:rsidP="009924CA">
            <w:r w:rsidRPr="009924CA">
              <w:lastRenderedPageBreak/>
              <w:t>Системы управления и документирования;</w:t>
            </w:r>
          </w:p>
        </w:tc>
        <w:tc>
          <w:tcPr>
            <w:tcW w:w="4786" w:type="dxa"/>
          </w:tcPr>
          <w:p w:rsidR="009924CA" w:rsidRPr="007911DC" w:rsidRDefault="007911DC" w:rsidP="007911DC">
            <w:pPr>
              <w:rPr>
                <w:lang w:val="en-US"/>
              </w:rPr>
            </w:pPr>
            <w:r>
              <w:rPr>
                <w:lang w:val="en-US"/>
              </w:rPr>
              <w:t>Control and documentation systems;</w:t>
            </w:r>
          </w:p>
        </w:tc>
      </w:tr>
      <w:tr w:rsidR="009924CA" w:rsidTr="0009090C">
        <w:tc>
          <w:tcPr>
            <w:tcW w:w="4785" w:type="dxa"/>
          </w:tcPr>
          <w:p w:rsidR="009924CA" w:rsidRPr="009924CA" w:rsidRDefault="009924CA" w:rsidP="009924CA">
            <w:r>
              <w:t>Привлекательная цена;</w:t>
            </w:r>
          </w:p>
        </w:tc>
        <w:tc>
          <w:tcPr>
            <w:tcW w:w="4786" w:type="dxa"/>
          </w:tcPr>
          <w:p w:rsidR="009924CA" w:rsidRPr="007911DC" w:rsidRDefault="007911DC" w:rsidP="009924CA">
            <w:pPr>
              <w:rPr>
                <w:lang w:val="en-US"/>
              </w:rPr>
            </w:pPr>
            <w:r>
              <w:rPr>
                <w:lang w:val="en-US"/>
              </w:rPr>
              <w:t>Attractive price;</w:t>
            </w:r>
          </w:p>
        </w:tc>
      </w:tr>
      <w:tr w:rsidR="009924CA" w:rsidTr="0009090C">
        <w:tc>
          <w:tcPr>
            <w:tcW w:w="4785" w:type="dxa"/>
          </w:tcPr>
          <w:p w:rsidR="009924CA" w:rsidRDefault="009924CA" w:rsidP="009924CA">
            <w:r w:rsidRPr="009924CA">
              <w:t>Документация по контролю качества</w:t>
            </w:r>
            <w:r>
              <w:t>;</w:t>
            </w:r>
          </w:p>
        </w:tc>
        <w:tc>
          <w:tcPr>
            <w:tcW w:w="4786" w:type="dxa"/>
          </w:tcPr>
          <w:p w:rsidR="009924CA" w:rsidRPr="007911DC" w:rsidRDefault="007911DC" w:rsidP="007911DC">
            <w:pPr>
              <w:rPr>
                <w:lang w:val="en-US"/>
              </w:rPr>
            </w:pPr>
            <w:r>
              <w:rPr>
                <w:lang w:val="en-US"/>
              </w:rPr>
              <w:t>Quality control documentation;</w:t>
            </w:r>
          </w:p>
        </w:tc>
      </w:tr>
      <w:tr w:rsidR="009924CA" w:rsidTr="0009090C">
        <w:tc>
          <w:tcPr>
            <w:tcW w:w="4785" w:type="dxa"/>
          </w:tcPr>
          <w:p w:rsidR="009924CA" w:rsidRDefault="009924CA" w:rsidP="009924CA">
            <w:r w:rsidRPr="009924CA">
              <w:t>Заводские испытания;</w:t>
            </w:r>
          </w:p>
        </w:tc>
        <w:tc>
          <w:tcPr>
            <w:tcW w:w="4786" w:type="dxa"/>
          </w:tcPr>
          <w:p w:rsidR="009924CA" w:rsidRPr="007911DC" w:rsidRDefault="007911DC" w:rsidP="007911DC">
            <w:pPr>
              <w:rPr>
                <w:lang w:val="en-US"/>
              </w:rPr>
            </w:pPr>
            <w:r>
              <w:rPr>
                <w:lang w:val="en-US"/>
              </w:rPr>
              <w:t>Production test;</w:t>
            </w:r>
          </w:p>
        </w:tc>
      </w:tr>
      <w:tr w:rsidR="009924CA" w:rsidRPr="007911DC" w:rsidTr="0009090C">
        <w:tc>
          <w:tcPr>
            <w:tcW w:w="4785" w:type="dxa"/>
          </w:tcPr>
          <w:p w:rsidR="009924CA" w:rsidRDefault="009924CA" w:rsidP="009924CA">
            <w:r w:rsidRPr="009924CA">
              <w:t>Приемочные испытания на площадке покупателя;</w:t>
            </w:r>
          </w:p>
        </w:tc>
        <w:tc>
          <w:tcPr>
            <w:tcW w:w="4786" w:type="dxa"/>
          </w:tcPr>
          <w:p w:rsidR="009924CA" w:rsidRPr="007911DC" w:rsidRDefault="007911DC" w:rsidP="009924CA">
            <w:pPr>
              <w:rPr>
                <w:lang w:val="en-US"/>
              </w:rPr>
            </w:pPr>
            <w:r>
              <w:rPr>
                <w:lang w:val="en-US"/>
              </w:rPr>
              <w:t>Validation on a buyer area;</w:t>
            </w:r>
          </w:p>
        </w:tc>
      </w:tr>
      <w:tr w:rsidR="009924CA" w:rsidRPr="009924CA" w:rsidTr="0009090C">
        <w:tc>
          <w:tcPr>
            <w:tcW w:w="4785" w:type="dxa"/>
          </w:tcPr>
          <w:p w:rsidR="009924CA" w:rsidRPr="009924CA" w:rsidRDefault="009924CA" w:rsidP="009924CA">
            <w:pPr>
              <w:rPr>
                <w:lang w:val="en-US"/>
              </w:rPr>
            </w:pPr>
            <w:r w:rsidRPr="009924CA">
              <w:t>Оформление</w:t>
            </w:r>
            <w:r w:rsidRPr="009924CA">
              <w:rPr>
                <w:lang w:val="en-US"/>
              </w:rPr>
              <w:t xml:space="preserve"> GMP (good manufacturing practice) </w:t>
            </w:r>
            <w:r w:rsidRPr="009924CA">
              <w:t>документации</w:t>
            </w:r>
            <w:r w:rsidRPr="009924CA">
              <w:rPr>
                <w:lang w:val="en-US"/>
              </w:rPr>
              <w:t>;</w:t>
            </w:r>
          </w:p>
        </w:tc>
        <w:tc>
          <w:tcPr>
            <w:tcW w:w="4786" w:type="dxa"/>
          </w:tcPr>
          <w:p w:rsidR="009924CA" w:rsidRPr="009924CA" w:rsidRDefault="007911DC" w:rsidP="009924CA">
            <w:pPr>
              <w:rPr>
                <w:lang w:val="en-US"/>
              </w:rPr>
            </w:pPr>
            <w:r>
              <w:rPr>
                <w:lang w:val="en-US"/>
              </w:rPr>
              <w:t>GMP paper work;</w:t>
            </w:r>
          </w:p>
        </w:tc>
      </w:tr>
      <w:tr w:rsidR="009924CA" w:rsidRPr="009924CA" w:rsidTr="0009090C">
        <w:tc>
          <w:tcPr>
            <w:tcW w:w="4785" w:type="dxa"/>
          </w:tcPr>
          <w:p w:rsidR="009924CA" w:rsidRPr="009924CA" w:rsidRDefault="009924CA" w:rsidP="009924CA">
            <w:pPr>
              <w:rPr>
                <w:lang w:val="en-US"/>
              </w:rPr>
            </w:pPr>
            <w:r>
              <w:t xml:space="preserve">В соответствии с правилами GMP </w:t>
            </w:r>
            <w:r w:rsidRPr="009924CA">
              <w:t>оборудование, предназначенное для производства фармацевтических препаратов, должно отвечать определенным требованиям, это подтверждается документально. По Вашему запросу специалисты комп</w:t>
            </w:r>
            <w:r>
              <w:t>ании NORMIT готовы предоставить</w:t>
            </w:r>
            <w:r w:rsidRPr="009924CA">
              <w:t xml:space="preserve"> докумен</w:t>
            </w:r>
            <w:r>
              <w:t>тацию GMP необходимого уровня.</w:t>
            </w:r>
          </w:p>
        </w:tc>
        <w:tc>
          <w:tcPr>
            <w:tcW w:w="4786" w:type="dxa"/>
          </w:tcPr>
          <w:p w:rsidR="009924CA" w:rsidRPr="009924CA" w:rsidRDefault="0015154C" w:rsidP="009924CA">
            <w:pPr>
              <w:rPr>
                <w:lang w:val="en-US"/>
              </w:rPr>
            </w:pPr>
            <w:r>
              <w:rPr>
                <w:lang w:val="en-US"/>
              </w:rPr>
              <w:t>In compliance with the GMP rules an equipment serving to producing of pharmaceutical preparations must meet the definite requirements, it is documented. On your demand specialist of the „NORMT“ company are ready to give you GMP documentation of needed level.</w:t>
            </w:r>
          </w:p>
        </w:tc>
      </w:tr>
      <w:tr w:rsidR="009924CA" w:rsidRPr="0015154C" w:rsidTr="0009090C">
        <w:tc>
          <w:tcPr>
            <w:tcW w:w="4785" w:type="dxa"/>
          </w:tcPr>
          <w:p w:rsidR="009924CA" w:rsidRPr="009924CA" w:rsidRDefault="009924CA" w:rsidP="009924CA">
            <w:r w:rsidRPr="009924CA">
              <w:t>Уровень 1</w:t>
            </w:r>
            <w:r>
              <w:t xml:space="preserve"> —</w:t>
            </w:r>
            <w:r w:rsidRPr="009924CA">
              <w:t xml:space="preserve"> квалификация одной единицы оборудования. Документальное подтверждение правильной работы оборудования и его результатов.</w:t>
            </w:r>
          </w:p>
          <w:p w:rsidR="009924CA" w:rsidRPr="009924CA" w:rsidRDefault="009924CA" w:rsidP="009924CA">
            <w:r>
              <w:t>DQ —</w:t>
            </w:r>
            <w:r w:rsidRPr="009924CA">
              <w:t xml:space="preserve"> квалификация проект</w:t>
            </w:r>
            <w:r>
              <w:t>ной спецификации оборудования;</w:t>
            </w:r>
          </w:p>
          <w:p w:rsidR="009924CA" w:rsidRPr="009924CA" w:rsidRDefault="009924CA" w:rsidP="009924CA">
            <w:r>
              <w:t>IQ — квалификация монтажа;</w:t>
            </w:r>
          </w:p>
          <w:p w:rsidR="009924CA" w:rsidRPr="009924CA" w:rsidRDefault="009924CA" w:rsidP="009924CA">
            <w:r>
              <w:t>OQ —</w:t>
            </w:r>
            <w:r w:rsidRPr="009924CA">
              <w:t xml:space="preserve"> </w:t>
            </w:r>
            <w:r>
              <w:t>квалификация функционирования;</w:t>
            </w:r>
          </w:p>
          <w:p w:rsidR="009924CA" w:rsidRDefault="009924CA" w:rsidP="009924CA">
            <w:r>
              <w:t>PQ — квалификация эксплуатации.</w:t>
            </w:r>
          </w:p>
        </w:tc>
        <w:tc>
          <w:tcPr>
            <w:tcW w:w="4786" w:type="dxa"/>
          </w:tcPr>
          <w:p w:rsidR="009924CA" w:rsidRDefault="0015154C" w:rsidP="009924CA">
            <w:pPr>
              <w:rPr>
                <w:lang w:val="en-US"/>
              </w:rPr>
            </w:pPr>
            <w:r>
              <w:rPr>
                <w:lang w:val="en-US"/>
              </w:rPr>
              <w:t>Level</w:t>
            </w:r>
            <w:r w:rsidRPr="0015154C">
              <w:t xml:space="preserve"> 1 — </w:t>
            </w:r>
            <w:r>
              <w:rPr>
                <w:lang w:val="en-US"/>
              </w:rPr>
              <w:t>qualification</w:t>
            </w:r>
            <w:r w:rsidRPr="0015154C">
              <w:t xml:space="preserve"> </w:t>
            </w:r>
            <w:r>
              <w:rPr>
                <w:lang w:val="en-US"/>
              </w:rPr>
              <w:t>of</w:t>
            </w:r>
            <w:r w:rsidRPr="0015154C">
              <w:t xml:space="preserve"> </w:t>
            </w:r>
            <w:r>
              <w:rPr>
                <w:lang w:val="en-US"/>
              </w:rPr>
              <w:t>one</w:t>
            </w:r>
            <w:r w:rsidRPr="0015154C">
              <w:t xml:space="preserve"> </w:t>
            </w:r>
            <w:r>
              <w:rPr>
                <w:lang w:val="en-US"/>
              </w:rPr>
              <w:t>unit</w:t>
            </w:r>
            <w:r w:rsidRPr="0015154C">
              <w:t xml:space="preserve">. </w:t>
            </w:r>
            <w:r>
              <w:rPr>
                <w:lang w:val="en-US"/>
              </w:rPr>
              <w:t>Documentary proof of reliable equipment functioning and results.</w:t>
            </w:r>
          </w:p>
          <w:p w:rsidR="0015154C" w:rsidRDefault="0015154C" w:rsidP="009924CA">
            <w:pPr>
              <w:rPr>
                <w:lang w:val="en-US"/>
              </w:rPr>
            </w:pPr>
          </w:p>
          <w:p w:rsidR="0015154C" w:rsidRDefault="0015154C" w:rsidP="009924CA">
            <w:pPr>
              <w:rPr>
                <w:lang w:val="en-US"/>
              </w:rPr>
            </w:pPr>
            <w:r>
              <w:rPr>
                <w:lang w:val="en-US"/>
              </w:rPr>
              <w:t>DQ — qualification of project specification of an equipment;</w:t>
            </w:r>
          </w:p>
          <w:p w:rsidR="0015154C" w:rsidRDefault="0015154C" w:rsidP="009924CA">
            <w:pPr>
              <w:rPr>
                <w:lang w:val="en-US"/>
              </w:rPr>
            </w:pPr>
            <w:r>
              <w:rPr>
                <w:lang w:val="en-US"/>
              </w:rPr>
              <w:t>IQ — assembling qualification;</w:t>
            </w:r>
          </w:p>
          <w:p w:rsidR="0015154C" w:rsidRDefault="0015154C" w:rsidP="009924CA">
            <w:pPr>
              <w:rPr>
                <w:lang w:val="en-US"/>
              </w:rPr>
            </w:pPr>
            <w:r>
              <w:rPr>
                <w:lang w:val="en-US"/>
              </w:rPr>
              <w:t>OQ — functioning qualification;</w:t>
            </w:r>
          </w:p>
          <w:p w:rsidR="0015154C" w:rsidRPr="0015154C" w:rsidRDefault="0015154C" w:rsidP="009924CA">
            <w:pPr>
              <w:rPr>
                <w:lang w:val="en-US"/>
              </w:rPr>
            </w:pPr>
            <w:r>
              <w:rPr>
                <w:lang w:val="en-US"/>
              </w:rPr>
              <w:t>PQ — operating qualification.</w:t>
            </w:r>
          </w:p>
        </w:tc>
      </w:tr>
      <w:tr w:rsidR="009924CA" w:rsidRPr="009924CA" w:rsidTr="0009090C">
        <w:tc>
          <w:tcPr>
            <w:tcW w:w="4785" w:type="dxa"/>
          </w:tcPr>
          <w:p w:rsidR="009924CA" w:rsidRPr="009924CA" w:rsidRDefault="009924CA" w:rsidP="009924CA">
            <w:r w:rsidRPr="009924CA">
              <w:t>Уровень 2</w:t>
            </w:r>
            <w:r>
              <w:t xml:space="preserve"> —</w:t>
            </w:r>
            <w:r w:rsidRPr="009924CA">
              <w:t xml:space="preserve"> квалификация нового оборудования или модифицированного оборудования, </w:t>
            </w:r>
            <w:r>
              <w:t>а также технологической линии.</w:t>
            </w:r>
          </w:p>
          <w:p w:rsidR="009924CA" w:rsidRPr="009924CA" w:rsidRDefault="009924CA" w:rsidP="009924CA">
            <w:r w:rsidRPr="009924CA">
              <w:t xml:space="preserve">VP </w:t>
            </w:r>
            <w:r>
              <w:t xml:space="preserve">— </w:t>
            </w:r>
            <w:proofErr w:type="spellStart"/>
            <w:r>
              <w:t>валидация</w:t>
            </w:r>
            <w:proofErr w:type="spellEnd"/>
            <w:r>
              <w:t xml:space="preserve"> процесса;</w:t>
            </w:r>
          </w:p>
          <w:p w:rsidR="009924CA" w:rsidRDefault="009924CA" w:rsidP="009924CA">
            <w:r w:rsidRPr="009924CA">
              <w:t xml:space="preserve">DQ, IQ, OQ, PQ </w:t>
            </w:r>
            <w:r>
              <w:t>—</w:t>
            </w:r>
            <w:r w:rsidRPr="009924CA">
              <w:t xml:space="preserve"> квалификация инженерных систем.</w:t>
            </w:r>
          </w:p>
        </w:tc>
        <w:tc>
          <w:tcPr>
            <w:tcW w:w="4786" w:type="dxa"/>
          </w:tcPr>
          <w:p w:rsidR="009924CA" w:rsidRDefault="0015154C" w:rsidP="009924CA">
            <w:pPr>
              <w:rPr>
                <w:lang w:val="en-US"/>
              </w:rPr>
            </w:pPr>
            <w:r>
              <w:rPr>
                <w:lang w:val="en-US"/>
              </w:rPr>
              <w:t xml:space="preserve">Level 2 — </w:t>
            </w:r>
            <w:r w:rsidR="00502738">
              <w:rPr>
                <w:lang w:val="en-US"/>
              </w:rPr>
              <w:t>qualification of new facility or modified one and production line.</w:t>
            </w:r>
          </w:p>
          <w:p w:rsidR="00502738" w:rsidRDefault="00502738" w:rsidP="009924CA">
            <w:pPr>
              <w:rPr>
                <w:lang w:val="en-US"/>
              </w:rPr>
            </w:pPr>
          </w:p>
          <w:p w:rsidR="00502738" w:rsidRDefault="00502738" w:rsidP="009924CA">
            <w:pPr>
              <w:rPr>
                <w:lang w:val="en-US"/>
              </w:rPr>
            </w:pPr>
            <w:r>
              <w:rPr>
                <w:lang w:val="en-US"/>
              </w:rPr>
              <w:t>VP — process validation;</w:t>
            </w:r>
          </w:p>
          <w:p w:rsidR="00502738" w:rsidRPr="009924CA" w:rsidRDefault="00502738" w:rsidP="009924CA">
            <w:pPr>
              <w:rPr>
                <w:lang w:val="en-US"/>
              </w:rPr>
            </w:pPr>
            <w:r>
              <w:rPr>
                <w:lang w:val="en-US"/>
              </w:rPr>
              <w:t>DQ, IQ, OQ, PQ — engineering systems qualification.</w:t>
            </w:r>
          </w:p>
        </w:tc>
      </w:tr>
      <w:tr w:rsidR="009924CA" w:rsidRPr="00502738" w:rsidTr="0009090C">
        <w:tc>
          <w:tcPr>
            <w:tcW w:w="4785" w:type="dxa"/>
          </w:tcPr>
          <w:p w:rsidR="009924CA" w:rsidRPr="009924CA" w:rsidRDefault="009924CA" w:rsidP="009924CA">
            <w:r w:rsidRPr="009924CA">
              <w:t>Уровень 3</w:t>
            </w:r>
            <w:r>
              <w:t xml:space="preserve"> —</w:t>
            </w:r>
            <w:r w:rsidRPr="009924CA">
              <w:t xml:space="preserve"> квалификация установок и оборудования, включает в себя документы прошлых уровней.</w:t>
            </w:r>
          </w:p>
          <w:p w:rsidR="009924CA" w:rsidRDefault="009924CA" w:rsidP="009924CA">
            <w:r>
              <w:t>VMP —</w:t>
            </w:r>
            <w:r w:rsidRPr="009924CA">
              <w:t xml:space="preserve"> </w:t>
            </w:r>
            <w:proofErr w:type="spellStart"/>
            <w:r w:rsidRPr="009924CA">
              <w:t>валидация</w:t>
            </w:r>
            <w:proofErr w:type="spellEnd"/>
            <w:r w:rsidRPr="009924CA">
              <w:t xml:space="preserve"> генерального плана, содержащего не только описание оборудования и процессов предпр</w:t>
            </w:r>
            <w:r>
              <w:t>иятия, но и программу развития.</w:t>
            </w:r>
          </w:p>
        </w:tc>
        <w:tc>
          <w:tcPr>
            <w:tcW w:w="4786" w:type="dxa"/>
          </w:tcPr>
          <w:p w:rsidR="009924CA" w:rsidRDefault="00502738" w:rsidP="009924CA">
            <w:pPr>
              <w:rPr>
                <w:lang w:val="en-US"/>
              </w:rPr>
            </w:pPr>
            <w:r>
              <w:rPr>
                <w:lang w:val="en-US"/>
              </w:rPr>
              <w:t>Level 3 — qualification of plants and equipment includes documents of levels 1 and 2.</w:t>
            </w:r>
          </w:p>
          <w:p w:rsidR="00502738" w:rsidRDefault="00502738" w:rsidP="009924CA">
            <w:pPr>
              <w:rPr>
                <w:lang w:val="en-US"/>
              </w:rPr>
            </w:pPr>
          </w:p>
          <w:p w:rsidR="00502738" w:rsidRPr="00502738" w:rsidRDefault="00502738" w:rsidP="00502738">
            <w:pPr>
              <w:rPr>
                <w:lang w:val="en-US"/>
              </w:rPr>
            </w:pPr>
            <w:r>
              <w:rPr>
                <w:lang w:val="en-US"/>
              </w:rPr>
              <w:t>VMP — validation of a general plan, consisting not only description of facilities and process of a factory, but a development program.</w:t>
            </w:r>
          </w:p>
        </w:tc>
      </w:tr>
      <w:tr w:rsidR="009924CA" w:rsidRPr="00502738" w:rsidTr="0009090C">
        <w:tc>
          <w:tcPr>
            <w:tcW w:w="4785" w:type="dxa"/>
          </w:tcPr>
          <w:p w:rsidR="009924CA" w:rsidRDefault="009924CA" w:rsidP="009924CA">
            <w:r w:rsidRPr="009924CA">
              <w:t xml:space="preserve">Документация по </w:t>
            </w:r>
            <w:proofErr w:type="spellStart"/>
            <w:r w:rsidRPr="009924CA">
              <w:t>валидации</w:t>
            </w:r>
            <w:proofErr w:type="spellEnd"/>
            <w:r w:rsidRPr="009924CA">
              <w:t xml:space="preserve"> (стандартный пакет или в соответствии с требованиями Клиента);</w:t>
            </w:r>
          </w:p>
        </w:tc>
        <w:tc>
          <w:tcPr>
            <w:tcW w:w="4786" w:type="dxa"/>
          </w:tcPr>
          <w:p w:rsidR="009924CA" w:rsidRPr="00502738" w:rsidRDefault="00502738" w:rsidP="009924CA">
            <w:pPr>
              <w:rPr>
                <w:lang w:val="en-US"/>
              </w:rPr>
            </w:pPr>
            <w:r>
              <w:rPr>
                <w:lang w:val="en-US"/>
              </w:rPr>
              <w:t>Validation documentation (standard package or according to requirements of a client);</w:t>
            </w:r>
          </w:p>
        </w:tc>
      </w:tr>
      <w:tr w:rsidR="009924CA" w:rsidRPr="009924CA" w:rsidTr="0009090C">
        <w:tc>
          <w:tcPr>
            <w:tcW w:w="4785" w:type="dxa"/>
          </w:tcPr>
          <w:p w:rsidR="009924CA" w:rsidRDefault="009924CA" w:rsidP="009924CA">
            <w:r w:rsidRPr="009924CA">
              <w:t>Сертификация процесса сварки (WPS);</w:t>
            </w:r>
          </w:p>
        </w:tc>
        <w:tc>
          <w:tcPr>
            <w:tcW w:w="4786" w:type="dxa"/>
          </w:tcPr>
          <w:p w:rsidR="009924CA" w:rsidRPr="00502738" w:rsidRDefault="00502738" w:rsidP="009924CA">
            <w:pPr>
              <w:rPr>
                <w:lang w:val="en-US"/>
              </w:rPr>
            </w:pPr>
            <w:r>
              <w:rPr>
                <w:lang w:val="en-US"/>
              </w:rPr>
              <w:t>Welding process certification (WPS);</w:t>
            </w:r>
          </w:p>
        </w:tc>
      </w:tr>
      <w:tr w:rsidR="009924CA" w:rsidRPr="006513F2" w:rsidTr="0009090C">
        <w:tc>
          <w:tcPr>
            <w:tcW w:w="4785" w:type="dxa"/>
          </w:tcPr>
          <w:p w:rsidR="009924CA" w:rsidRDefault="009924CA" w:rsidP="009924CA">
            <w:r w:rsidRPr="009924CA">
              <w:t>Составление карты сварки(</w:t>
            </w:r>
            <w:proofErr w:type="spellStart"/>
            <w:r w:rsidRPr="009924CA">
              <w:t>Weld</w:t>
            </w:r>
            <w:proofErr w:type="spellEnd"/>
            <w:r w:rsidRPr="009924CA">
              <w:t xml:space="preserve"> </w:t>
            </w:r>
            <w:proofErr w:type="spellStart"/>
            <w:r w:rsidRPr="009924CA">
              <w:t>Maps</w:t>
            </w:r>
            <w:proofErr w:type="spellEnd"/>
            <w:r w:rsidRPr="009924CA">
              <w:t xml:space="preserve"> &amp; </w:t>
            </w:r>
            <w:proofErr w:type="spellStart"/>
            <w:r w:rsidRPr="009924CA">
              <w:t>Logs</w:t>
            </w:r>
            <w:proofErr w:type="spellEnd"/>
            <w:r w:rsidRPr="009924CA">
              <w:t>);</w:t>
            </w:r>
          </w:p>
        </w:tc>
        <w:tc>
          <w:tcPr>
            <w:tcW w:w="4786" w:type="dxa"/>
          </w:tcPr>
          <w:p w:rsidR="009924CA" w:rsidRPr="006513F2" w:rsidRDefault="006513F2" w:rsidP="006513F2">
            <w:pPr>
              <w:rPr>
                <w:lang w:val="en-US"/>
              </w:rPr>
            </w:pPr>
            <w:r>
              <w:rPr>
                <w:lang w:val="en-US"/>
              </w:rPr>
              <w:t>Compilation of welding procedure sheet (Weld Maps &amp; Logs);</w:t>
            </w:r>
          </w:p>
        </w:tc>
      </w:tr>
      <w:tr w:rsidR="009924CA" w:rsidRPr="009924CA" w:rsidTr="0009090C">
        <w:tc>
          <w:tcPr>
            <w:tcW w:w="4785" w:type="dxa"/>
          </w:tcPr>
          <w:p w:rsidR="009924CA" w:rsidRDefault="009924CA" w:rsidP="009924CA">
            <w:r w:rsidRPr="009924CA">
              <w:t>Рентгенография оборудования;</w:t>
            </w:r>
          </w:p>
        </w:tc>
        <w:tc>
          <w:tcPr>
            <w:tcW w:w="4786" w:type="dxa"/>
          </w:tcPr>
          <w:p w:rsidR="009924CA" w:rsidRPr="006513F2" w:rsidRDefault="006513F2" w:rsidP="006513F2">
            <w:pPr>
              <w:rPr>
                <w:lang w:val="en-US"/>
              </w:rPr>
            </w:pPr>
            <w:r>
              <w:rPr>
                <w:lang w:val="en-US"/>
              </w:rPr>
              <w:t>Facility radiography;</w:t>
            </w:r>
          </w:p>
        </w:tc>
      </w:tr>
      <w:tr w:rsidR="009924CA" w:rsidRPr="009924CA" w:rsidTr="0009090C">
        <w:tc>
          <w:tcPr>
            <w:tcW w:w="4785" w:type="dxa"/>
          </w:tcPr>
          <w:p w:rsidR="009924CA" w:rsidRDefault="009924CA" w:rsidP="009924CA">
            <w:r w:rsidRPr="009924CA">
              <w:t xml:space="preserve">Сертификация </w:t>
            </w:r>
            <w:proofErr w:type="spellStart"/>
            <w:r w:rsidRPr="009924CA">
              <w:t>электрохимполировки</w:t>
            </w:r>
            <w:proofErr w:type="spellEnd"/>
            <w:r w:rsidRPr="009924CA">
              <w:t>;</w:t>
            </w:r>
          </w:p>
        </w:tc>
        <w:tc>
          <w:tcPr>
            <w:tcW w:w="4786" w:type="dxa"/>
          </w:tcPr>
          <w:p w:rsidR="009924CA" w:rsidRPr="006513F2" w:rsidRDefault="006513F2" w:rsidP="009924CA">
            <w:pPr>
              <w:rPr>
                <w:lang w:val="en-US"/>
              </w:rPr>
            </w:pPr>
            <w:r>
              <w:rPr>
                <w:lang w:val="en-US"/>
              </w:rPr>
              <w:t>Electric chemical polishing certification;</w:t>
            </w:r>
          </w:p>
        </w:tc>
      </w:tr>
      <w:tr w:rsidR="009924CA" w:rsidRPr="009924CA" w:rsidTr="0009090C">
        <w:tc>
          <w:tcPr>
            <w:tcW w:w="4785" w:type="dxa"/>
          </w:tcPr>
          <w:p w:rsidR="009924CA" w:rsidRPr="009924CA" w:rsidRDefault="009924CA" w:rsidP="009924CA">
            <w:r w:rsidRPr="009924CA">
              <w:t>Сертификация пассивации;</w:t>
            </w:r>
          </w:p>
        </w:tc>
        <w:tc>
          <w:tcPr>
            <w:tcW w:w="4786" w:type="dxa"/>
          </w:tcPr>
          <w:p w:rsidR="009924CA" w:rsidRPr="006513F2" w:rsidRDefault="006513F2" w:rsidP="009924CA">
            <w:pPr>
              <w:rPr>
                <w:lang w:val="en-US"/>
              </w:rPr>
            </w:pPr>
            <w:r>
              <w:rPr>
                <w:lang w:val="en-US"/>
              </w:rPr>
              <w:t>Passivation certification;</w:t>
            </w:r>
          </w:p>
        </w:tc>
      </w:tr>
      <w:tr w:rsidR="009924CA" w:rsidRPr="009924CA" w:rsidTr="0009090C">
        <w:tc>
          <w:tcPr>
            <w:tcW w:w="4785" w:type="dxa"/>
          </w:tcPr>
          <w:p w:rsidR="009924CA" w:rsidRPr="00CB1E37" w:rsidRDefault="009924CA" w:rsidP="0015154C">
            <w:r w:rsidRPr="00CB1E37">
              <w:t>Отчет о гидростатических испытаниях;</w:t>
            </w:r>
          </w:p>
        </w:tc>
        <w:tc>
          <w:tcPr>
            <w:tcW w:w="4786" w:type="dxa"/>
          </w:tcPr>
          <w:p w:rsidR="009924CA" w:rsidRPr="006513F2" w:rsidRDefault="006513F2" w:rsidP="006513F2">
            <w:pPr>
              <w:rPr>
                <w:lang w:val="en-US"/>
              </w:rPr>
            </w:pPr>
            <w:r>
              <w:rPr>
                <w:lang w:val="en-US"/>
              </w:rPr>
              <w:t>Report of hydrostatic test;</w:t>
            </w:r>
          </w:p>
        </w:tc>
      </w:tr>
      <w:tr w:rsidR="009924CA" w:rsidRPr="009924CA" w:rsidTr="0009090C">
        <w:tc>
          <w:tcPr>
            <w:tcW w:w="4785" w:type="dxa"/>
          </w:tcPr>
          <w:p w:rsidR="009924CA" w:rsidRPr="00CB1E37" w:rsidRDefault="009924CA" w:rsidP="0015154C">
            <w:r w:rsidRPr="00CB1E37">
              <w:t>Тестирование поверхности (карта, сертификат);</w:t>
            </w:r>
          </w:p>
        </w:tc>
        <w:tc>
          <w:tcPr>
            <w:tcW w:w="4786" w:type="dxa"/>
          </w:tcPr>
          <w:p w:rsidR="009924CA" w:rsidRPr="006513F2" w:rsidRDefault="006513F2" w:rsidP="009924CA">
            <w:pPr>
              <w:rPr>
                <w:lang w:val="en-US"/>
              </w:rPr>
            </w:pPr>
            <w:r>
              <w:rPr>
                <w:lang w:val="en-US"/>
              </w:rPr>
              <w:t>Surface test (map, certificate);</w:t>
            </w:r>
          </w:p>
        </w:tc>
      </w:tr>
      <w:tr w:rsidR="009924CA" w:rsidRPr="006513F2" w:rsidTr="0009090C">
        <w:tc>
          <w:tcPr>
            <w:tcW w:w="4785" w:type="dxa"/>
          </w:tcPr>
          <w:p w:rsidR="009924CA" w:rsidRPr="00647B4D" w:rsidRDefault="009924CA" w:rsidP="0015154C">
            <w:r w:rsidRPr="00647B4D">
              <w:t>Ультразвуковые исследования целостности сварки;</w:t>
            </w:r>
          </w:p>
        </w:tc>
        <w:tc>
          <w:tcPr>
            <w:tcW w:w="4786" w:type="dxa"/>
          </w:tcPr>
          <w:p w:rsidR="009924CA" w:rsidRPr="006513F2" w:rsidRDefault="006513F2" w:rsidP="009924CA">
            <w:pPr>
              <w:rPr>
                <w:lang w:val="en-US"/>
              </w:rPr>
            </w:pPr>
            <w:r>
              <w:rPr>
                <w:lang w:val="en-US"/>
              </w:rPr>
              <w:t>Ultrasonic researches of welding integrity;</w:t>
            </w:r>
          </w:p>
        </w:tc>
      </w:tr>
      <w:tr w:rsidR="009924CA" w:rsidRPr="006513F2" w:rsidTr="0009090C">
        <w:tc>
          <w:tcPr>
            <w:tcW w:w="4785" w:type="dxa"/>
          </w:tcPr>
          <w:p w:rsidR="009924CA" w:rsidRPr="00647B4D" w:rsidRDefault="009924CA" w:rsidP="0015154C">
            <w:r w:rsidRPr="00647B4D">
              <w:t xml:space="preserve">Руководство по эксплуатации и техническому </w:t>
            </w:r>
            <w:r w:rsidRPr="00647B4D">
              <w:lastRenderedPageBreak/>
              <w:t>обслуживанию;</w:t>
            </w:r>
          </w:p>
        </w:tc>
        <w:tc>
          <w:tcPr>
            <w:tcW w:w="4786" w:type="dxa"/>
          </w:tcPr>
          <w:p w:rsidR="009924CA" w:rsidRPr="006513F2" w:rsidRDefault="006513F2" w:rsidP="009924CA">
            <w:pPr>
              <w:rPr>
                <w:lang w:val="en-US"/>
              </w:rPr>
            </w:pPr>
            <w:r>
              <w:rPr>
                <w:lang w:val="en-US"/>
              </w:rPr>
              <w:lastRenderedPageBreak/>
              <w:t>Operating instructions and user manual;</w:t>
            </w:r>
          </w:p>
        </w:tc>
      </w:tr>
      <w:tr w:rsidR="009924CA" w:rsidRPr="006513F2" w:rsidTr="0009090C">
        <w:tc>
          <w:tcPr>
            <w:tcW w:w="4785" w:type="dxa"/>
          </w:tcPr>
          <w:p w:rsidR="009924CA" w:rsidRPr="00647B4D" w:rsidRDefault="009924CA" w:rsidP="0015154C">
            <w:r w:rsidRPr="00647B4D">
              <w:lastRenderedPageBreak/>
              <w:t>Предоставление необходимых расчетов (давление, температура, сейсмическая и ветровая нагрузка);</w:t>
            </w:r>
          </w:p>
        </w:tc>
        <w:tc>
          <w:tcPr>
            <w:tcW w:w="4786" w:type="dxa"/>
          </w:tcPr>
          <w:p w:rsidR="009924CA" w:rsidRPr="006513F2" w:rsidRDefault="006513F2" w:rsidP="009924CA">
            <w:pPr>
              <w:rPr>
                <w:lang w:val="en-US"/>
              </w:rPr>
            </w:pPr>
            <w:r>
              <w:rPr>
                <w:lang w:val="en-US"/>
              </w:rPr>
              <w:t>Accordance of necessary estimates (pressure, temperature, seismic and wind load);</w:t>
            </w:r>
          </w:p>
        </w:tc>
      </w:tr>
      <w:tr w:rsidR="009924CA" w:rsidRPr="009924CA" w:rsidTr="0009090C">
        <w:tc>
          <w:tcPr>
            <w:tcW w:w="4785" w:type="dxa"/>
          </w:tcPr>
          <w:p w:rsidR="009924CA" w:rsidRPr="006513F2" w:rsidRDefault="009924CA" w:rsidP="0015154C">
            <w:pPr>
              <w:rPr>
                <w:lang w:val="en-US"/>
              </w:rPr>
            </w:pPr>
            <w:r w:rsidRPr="00647B4D">
              <w:t>Тестиро</w:t>
            </w:r>
            <w:r w:rsidR="006513F2">
              <w:t>вание использованного материала</w:t>
            </w:r>
            <w:r w:rsidR="006513F2">
              <w:rPr>
                <w:lang w:val="en-US"/>
              </w:rPr>
              <w:t>;</w:t>
            </w:r>
          </w:p>
        </w:tc>
        <w:tc>
          <w:tcPr>
            <w:tcW w:w="4786" w:type="dxa"/>
          </w:tcPr>
          <w:p w:rsidR="009924CA" w:rsidRPr="006513F2" w:rsidRDefault="006513F2" w:rsidP="009924CA">
            <w:pPr>
              <w:rPr>
                <w:lang w:val="en-US"/>
              </w:rPr>
            </w:pPr>
            <w:r>
              <w:rPr>
                <w:lang w:val="en-US"/>
              </w:rPr>
              <w:t>Testing of used material;</w:t>
            </w:r>
          </w:p>
        </w:tc>
      </w:tr>
      <w:tr w:rsidR="0009090C" w:rsidRPr="009924CA" w:rsidTr="0009090C">
        <w:tc>
          <w:tcPr>
            <w:tcW w:w="4785" w:type="dxa"/>
          </w:tcPr>
          <w:p w:rsidR="0009090C" w:rsidRPr="00B84B8C" w:rsidRDefault="0009090C" w:rsidP="0015154C"/>
        </w:tc>
        <w:tc>
          <w:tcPr>
            <w:tcW w:w="4786" w:type="dxa"/>
          </w:tcPr>
          <w:p w:rsidR="0009090C" w:rsidRPr="009924CA" w:rsidRDefault="0009090C" w:rsidP="009924CA"/>
        </w:tc>
      </w:tr>
      <w:tr w:rsidR="009924CA" w:rsidRPr="006513F2" w:rsidTr="0009090C">
        <w:tc>
          <w:tcPr>
            <w:tcW w:w="4785" w:type="dxa"/>
          </w:tcPr>
          <w:p w:rsidR="009924CA" w:rsidRPr="00B84B8C" w:rsidRDefault="009924CA" w:rsidP="009924CA">
            <w:pPr>
              <w:jc w:val="center"/>
            </w:pPr>
            <w:r w:rsidRPr="009924CA">
              <w:t>Типы мешалок в зависимости от их предназначения</w:t>
            </w:r>
          </w:p>
        </w:tc>
        <w:tc>
          <w:tcPr>
            <w:tcW w:w="4786" w:type="dxa"/>
          </w:tcPr>
          <w:p w:rsidR="009924CA" w:rsidRPr="006513F2" w:rsidRDefault="006513F2" w:rsidP="006513F2">
            <w:pPr>
              <w:jc w:val="center"/>
              <w:rPr>
                <w:lang w:val="en-US"/>
              </w:rPr>
            </w:pPr>
            <w:r>
              <w:rPr>
                <w:lang w:val="en-US"/>
              </w:rPr>
              <w:t>Types of stirrers depending on its purpose</w:t>
            </w:r>
          </w:p>
        </w:tc>
      </w:tr>
      <w:tr w:rsidR="0009090C" w:rsidRPr="006513F2" w:rsidTr="0009090C">
        <w:tc>
          <w:tcPr>
            <w:tcW w:w="4785" w:type="dxa"/>
          </w:tcPr>
          <w:p w:rsidR="0009090C" w:rsidRPr="006513F2" w:rsidRDefault="0009090C" w:rsidP="009924CA">
            <w:pPr>
              <w:jc w:val="center"/>
              <w:rPr>
                <w:lang w:val="en-US"/>
              </w:rPr>
            </w:pPr>
          </w:p>
        </w:tc>
        <w:tc>
          <w:tcPr>
            <w:tcW w:w="4786" w:type="dxa"/>
          </w:tcPr>
          <w:p w:rsidR="0009090C" w:rsidRPr="006513F2" w:rsidRDefault="0009090C" w:rsidP="009924CA">
            <w:pPr>
              <w:rPr>
                <w:lang w:val="en-US"/>
              </w:rPr>
            </w:pPr>
          </w:p>
        </w:tc>
      </w:tr>
      <w:tr w:rsidR="009924CA" w:rsidRPr="009924CA" w:rsidTr="0009090C">
        <w:tc>
          <w:tcPr>
            <w:tcW w:w="4785" w:type="dxa"/>
          </w:tcPr>
          <w:p w:rsidR="009924CA" w:rsidRPr="00B84B8C" w:rsidRDefault="008F50F6" w:rsidP="008F50F6">
            <w:pPr>
              <w:jc w:val="center"/>
            </w:pPr>
            <w:r>
              <w:t>Пропеллерная мешалка</w:t>
            </w:r>
          </w:p>
        </w:tc>
        <w:tc>
          <w:tcPr>
            <w:tcW w:w="4786" w:type="dxa"/>
          </w:tcPr>
          <w:p w:rsidR="009924CA" w:rsidRPr="006513F2" w:rsidRDefault="006513F2" w:rsidP="006513F2">
            <w:pPr>
              <w:jc w:val="center"/>
              <w:rPr>
                <w:lang w:val="en-US"/>
              </w:rPr>
            </w:pPr>
            <w:r>
              <w:rPr>
                <w:lang w:val="en-US"/>
              </w:rPr>
              <w:t>Propeller blade mixer</w:t>
            </w:r>
          </w:p>
        </w:tc>
      </w:tr>
      <w:tr w:rsidR="009924CA" w:rsidRPr="006513F2" w:rsidTr="0009090C">
        <w:tc>
          <w:tcPr>
            <w:tcW w:w="4785" w:type="dxa"/>
          </w:tcPr>
          <w:p w:rsidR="009924CA" w:rsidRPr="00B84B8C" w:rsidRDefault="008F50F6" w:rsidP="0015154C">
            <w:r w:rsidRPr="009924CA">
              <w:t xml:space="preserve">Высокоскоростная мощная мешалка для </w:t>
            </w:r>
            <w:proofErr w:type="spellStart"/>
            <w:r w:rsidRPr="009924CA">
              <w:t>суспендирования</w:t>
            </w:r>
            <w:proofErr w:type="spellEnd"/>
            <w:r w:rsidRPr="009924CA">
              <w:t>, гомогенизации.</w:t>
            </w:r>
          </w:p>
        </w:tc>
        <w:tc>
          <w:tcPr>
            <w:tcW w:w="4786" w:type="dxa"/>
          </w:tcPr>
          <w:p w:rsidR="009924CA" w:rsidRPr="006513F2" w:rsidRDefault="00C37A3A" w:rsidP="00C37A3A">
            <w:pPr>
              <w:rPr>
                <w:lang w:val="en-US"/>
              </w:rPr>
            </w:pPr>
            <w:r>
              <w:rPr>
                <w:lang w:val="en-US"/>
              </w:rPr>
              <w:t>A h</w:t>
            </w:r>
            <w:r w:rsidR="006513F2">
              <w:rPr>
                <w:lang w:val="en-US"/>
              </w:rPr>
              <w:t xml:space="preserve">igh-speed power mixer for </w:t>
            </w:r>
            <w:proofErr w:type="spellStart"/>
            <w:r w:rsidR="006513F2">
              <w:rPr>
                <w:lang w:val="en-US"/>
              </w:rPr>
              <w:t>slurrying</w:t>
            </w:r>
            <w:proofErr w:type="spellEnd"/>
            <w:r w:rsidR="006513F2">
              <w:rPr>
                <w:lang w:val="en-US"/>
              </w:rPr>
              <w:t xml:space="preserve"> and homo</w:t>
            </w:r>
            <w:r>
              <w:rPr>
                <w:lang w:val="en-US"/>
              </w:rPr>
              <w:t>genization.</w:t>
            </w:r>
          </w:p>
        </w:tc>
      </w:tr>
      <w:tr w:rsidR="0009090C" w:rsidRPr="006513F2" w:rsidTr="0009090C">
        <w:tc>
          <w:tcPr>
            <w:tcW w:w="4785" w:type="dxa"/>
          </w:tcPr>
          <w:p w:rsidR="0009090C" w:rsidRPr="006513F2" w:rsidRDefault="0009090C" w:rsidP="0015154C">
            <w:pPr>
              <w:rPr>
                <w:lang w:val="en-US"/>
              </w:rPr>
            </w:pPr>
          </w:p>
        </w:tc>
        <w:tc>
          <w:tcPr>
            <w:tcW w:w="4786" w:type="dxa"/>
          </w:tcPr>
          <w:p w:rsidR="0009090C" w:rsidRPr="006513F2" w:rsidRDefault="0009090C" w:rsidP="009924CA">
            <w:pPr>
              <w:rPr>
                <w:lang w:val="en-US"/>
              </w:rPr>
            </w:pPr>
          </w:p>
        </w:tc>
      </w:tr>
      <w:tr w:rsidR="009924CA" w:rsidRPr="009924CA" w:rsidTr="0009090C">
        <w:tc>
          <w:tcPr>
            <w:tcW w:w="4785" w:type="dxa"/>
          </w:tcPr>
          <w:p w:rsidR="009924CA" w:rsidRPr="00B84B8C" w:rsidRDefault="008F50F6" w:rsidP="008F50F6">
            <w:pPr>
              <w:jc w:val="center"/>
            </w:pPr>
            <w:proofErr w:type="spellStart"/>
            <w:r>
              <w:t>Зубчато</w:t>
            </w:r>
            <w:proofErr w:type="spellEnd"/>
            <w:r>
              <w:t>-дисковая мешалка</w:t>
            </w:r>
          </w:p>
        </w:tc>
        <w:tc>
          <w:tcPr>
            <w:tcW w:w="4786" w:type="dxa"/>
          </w:tcPr>
          <w:p w:rsidR="009924CA" w:rsidRPr="00C37A3A" w:rsidRDefault="00C37A3A" w:rsidP="00C37A3A">
            <w:pPr>
              <w:jc w:val="center"/>
              <w:rPr>
                <w:lang w:val="en-US"/>
              </w:rPr>
            </w:pPr>
            <w:r>
              <w:rPr>
                <w:lang w:val="en-US"/>
              </w:rPr>
              <w:t>Gear disk-type mixer</w:t>
            </w:r>
          </w:p>
        </w:tc>
      </w:tr>
      <w:tr w:rsidR="008F50F6" w:rsidRPr="00C37A3A" w:rsidTr="0009090C">
        <w:tc>
          <w:tcPr>
            <w:tcW w:w="4785" w:type="dxa"/>
          </w:tcPr>
          <w:p w:rsidR="008F50F6" w:rsidRPr="00271DBD" w:rsidRDefault="008F50F6" w:rsidP="0015154C">
            <w:r w:rsidRPr="00271DBD">
              <w:t>Высокоскоростная мешалка с преимущественно осевым сечением.</w:t>
            </w:r>
          </w:p>
        </w:tc>
        <w:tc>
          <w:tcPr>
            <w:tcW w:w="4786" w:type="dxa"/>
          </w:tcPr>
          <w:p w:rsidR="008F50F6" w:rsidRPr="00C37A3A" w:rsidRDefault="00C37A3A" w:rsidP="009924CA">
            <w:pPr>
              <w:rPr>
                <w:lang w:val="en-US"/>
              </w:rPr>
            </w:pPr>
            <w:r>
              <w:rPr>
                <w:lang w:val="en-US"/>
              </w:rPr>
              <w:t>A high-speed mixer with axial section mainly.</w:t>
            </w:r>
          </w:p>
        </w:tc>
      </w:tr>
      <w:tr w:rsidR="008F50F6" w:rsidRPr="00C37A3A" w:rsidTr="0009090C">
        <w:tc>
          <w:tcPr>
            <w:tcW w:w="4785" w:type="dxa"/>
          </w:tcPr>
          <w:p w:rsidR="008F50F6" w:rsidRPr="00271DBD" w:rsidRDefault="008F50F6" w:rsidP="0015154C">
            <w:r w:rsidRPr="00271DBD">
              <w:t xml:space="preserve">Предназначена для </w:t>
            </w:r>
            <w:proofErr w:type="spellStart"/>
            <w:r w:rsidRPr="00271DBD">
              <w:t>суспендирования</w:t>
            </w:r>
            <w:proofErr w:type="spellEnd"/>
            <w:r w:rsidRPr="00271DBD">
              <w:t>, гомогенизации и газирования.</w:t>
            </w:r>
          </w:p>
        </w:tc>
        <w:tc>
          <w:tcPr>
            <w:tcW w:w="4786" w:type="dxa"/>
          </w:tcPr>
          <w:p w:rsidR="008F50F6" w:rsidRPr="00C37A3A" w:rsidRDefault="00C37A3A" w:rsidP="009924CA">
            <w:pPr>
              <w:rPr>
                <w:lang w:val="en-US"/>
              </w:rPr>
            </w:pPr>
            <w:r>
              <w:rPr>
                <w:lang w:val="en-US"/>
              </w:rPr>
              <w:t xml:space="preserve">It is used for </w:t>
            </w:r>
            <w:proofErr w:type="spellStart"/>
            <w:r>
              <w:rPr>
                <w:lang w:val="en-US"/>
              </w:rPr>
              <w:t>slurrying</w:t>
            </w:r>
            <w:proofErr w:type="spellEnd"/>
            <w:r>
              <w:rPr>
                <w:lang w:val="en-US"/>
              </w:rPr>
              <w:t>,</w:t>
            </w:r>
            <w:r>
              <w:rPr>
                <w:lang w:val="en-US"/>
              </w:rPr>
              <w:t xml:space="preserve"> homogenization</w:t>
            </w:r>
            <w:r>
              <w:rPr>
                <w:lang w:val="en-US"/>
              </w:rPr>
              <w:t xml:space="preserve"> and gas-cutting</w:t>
            </w:r>
            <w:r>
              <w:rPr>
                <w:lang w:val="en-US"/>
              </w:rPr>
              <w:t>.</w:t>
            </w:r>
          </w:p>
        </w:tc>
      </w:tr>
      <w:tr w:rsidR="0009090C" w:rsidRPr="00C37A3A" w:rsidTr="0009090C">
        <w:tc>
          <w:tcPr>
            <w:tcW w:w="4785" w:type="dxa"/>
          </w:tcPr>
          <w:p w:rsidR="0009090C" w:rsidRPr="00C37A3A" w:rsidRDefault="0009090C" w:rsidP="0015154C">
            <w:pPr>
              <w:rPr>
                <w:lang w:val="en-US"/>
              </w:rPr>
            </w:pPr>
          </w:p>
        </w:tc>
        <w:tc>
          <w:tcPr>
            <w:tcW w:w="4786" w:type="dxa"/>
          </w:tcPr>
          <w:p w:rsidR="0009090C" w:rsidRPr="00C37A3A" w:rsidRDefault="0009090C" w:rsidP="009924CA">
            <w:pPr>
              <w:rPr>
                <w:lang w:val="en-US"/>
              </w:rPr>
            </w:pPr>
          </w:p>
        </w:tc>
      </w:tr>
      <w:tr w:rsidR="008F50F6" w:rsidRPr="009924CA" w:rsidTr="0009090C">
        <w:tc>
          <w:tcPr>
            <w:tcW w:w="4785" w:type="dxa"/>
          </w:tcPr>
          <w:p w:rsidR="008F50F6" w:rsidRPr="005908A8" w:rsidRDefault="008F50F6" w:rsidP="008F50F6">
            <w:pPr>
              <w:jc w:val="center"/>
            </w:pPr>
            <w:r>
              <w:t>Якорная мешалка</w:t>
            </w:r>
          </w:p>
        </w:tc>
        <w:tc>
          <w:tcPr>
            <w:tcW w:w="4786" w:type="dxa"/>
          </w:tcPr>
          <w:p w:rsidR="008F50F6" w:rsidRPr="00C37A3A" w:rsidRDefault="00C37A3A" w:rsidP="00C37A3A">
            <w:pPr>
              <w:jc w:val="center"/>
              <w:rPr>
                <w:lang w:val="en-US"/>
              </w:rPr>
            </w:pPr>
            <w:r>
              <w:rPr>
                <w:lang w:val="en-US"/>
              </w:rPr>
              <w:t>Anchor-impeller mixer</w:t>
            </w:r>
          </w:p>
        </w:tc>
      </w:tr>
      <w:tr w:rsidR="008F50F6" w:rsidRPr="00C37A3A" w:rsidTr="0009090C">
        <w:tc>
          <w:tcPr>
            <w:tcW w:w="4785" w:type="dxa"/>
          </w:tcPr>
          <w:p w:rsidR="008F50F6" w:rsidRPr="005908A8" w:rsidRDefault="008F50F6" w:rsidP="0015154C">
            <w:r w:rsidRPr="005908A8">
              <w:t>Мешалка с конфигурацией, повторяющей внутренний контур резервуара.</w:t>
            </w:r>
          </w:p>
        </w:tc>
        <w:tc>
          <w:tcPr>
            <w:tcW w:w="4786" w:type="dxa"/>
          </w:tcPr>
          <w:p w:rsidR="008F50F6" w:rsidRPr="00C37A3A" w:rsidRDefault="00C37A3A" w:rsidP="009924CA">
            <w:pPr>
              <w:rPr>
                <w:lang w:val="en-US"/>
              </w:rPr>
            </w:pPr>
            <w:r>
              <w:rPr>
                <w:lang w:val="en-US"/>
              </w:rPr>
              <w:t>A mixer with configuration iterating inner outline of a vessel.</w:t>
            </w:r>
          </w:p>
        </w:tc>
      </w:tr>
      <w:tr w:rsidR="008F50F6" w:rsidRPr="00C37A3A" w:rsidTr="0009090C">
        <w:tc>
          <w:tcPr>
            <w:tcW w:w="4785" w:type="dxa"/>
          </w:tcPr>
          <w:p w:rsidR="008F50F6" w:rsidRPr="005908A8" w:rsidRDefault="008F50F6" w:rsidP="0015154C">
            <w:r w:rsidRPr="005908A8">
              <w:t xml:space="preserve">Предназначена для смешивания при нагревании или охлаждении. </w:t>
            </w:r>
          </w:p>
        </w:tc>
        <w:tc>
          <w:tcPr>
            <w:tcW w:w="4786" w:type="dxa"/>
          </w:tcPr>
          <w:p w:rsidR="008F50F6" w:rsidRPr="00C37A3A" w:rsidRDefault="00C37A3A" w:rsidP="009924CA">
            <w:pPr>
              <w:rPr>
                <w:lang w:val="en-US"/>
              </w:rPr>
            </w:pPr>
            <w:r>
              <w:rPr>
                <w:lang w:val="en-US"/>
              </w:rPr>
              <w:t>It is used for mixing during heating and cooling.</w:t>
            </w:r>
          </w:p>
        </w:tc>
      </w:tr>
      <w:tr w:rsidR="008F50F6" w:rsidRPr="00C37A3A" w:rsidTr="0009090C">
        <w:tc>
          <w:tcPr>
            <w:tcW w:w="4785" w:type="dxa"/>
          </w:tcPr>
          <w:p w:rsidR="008F50F6" w:rsidRPr="005908A8" w:rsidRDefault="008F50F6" w:rsidP="0015154C">
            <w:r w:rsidRPr="005908A8">
              <w:t>Обладает хорошей теплопередачей.</w:t>
            </w:r>
          </w:p>
        </w:tc>
        <w:tc>
          <w:tcPr>
            <w:tcW w:w="4786" w:type="dxa"/>
          </w:tcPr>
          <w:p w:rsidR="008F50F6" w:rsidRPr="00C37A3A" w:rsidRDefault="00C37A3A" w:rsidP="009924CA">
            <w:pPr>
              <w:rPr>
                <w:lang w:val="en-US"/>
              </w:rPr>
            </w:pPr>
            <w:r>
              <w:rPr>
                <w:lang w:val="en-US"/>
              </w:rPr>
              <w:t>It has good heat emission.</w:t>
            </w:r>
          </w:p>
        </w:tc>
      </w:tr>
      <w:tr w:rsidR="0009090C" w:rsidRPr="00C37A3A" w:rsidTr="0009090C">
        <w:tc>
          <w:tcPr>
            <w:tcW w:w="4785" w:type="dxa"/>
          </w:tcPr>
          <w:p w:rsidR="0009090C" w:rsidRPr="00C37A3A" w:rsidRDefault="0009090C" w:rsidP="0015154C">
            <w:pPr>
              <w:rPr>
                <w:lang w:val="en-US"/>
              </w:rPr>
            </w:pPr>
          </w:p>
        </w:tc>
        <w:tc>
          <w:tcPr>
            <w:tcW w:w="4786" w:type="dxa"/>
          </w:tcPr>
          <w:p w:rsidR="0009090C" w:rsidRPr="00C37A3A" w:rsidRDefault="0009090C" w:rsidP="009924CA">
            <w:pPr>
              <w:rPr>
                <w:lang w:val="en-US"/>
              </w:rPr>
            </w:pPr>
          </w:p>
        </w:tc>
      </w:tr>
      <w:tr w:rsidR="008F50F6" w:rsidRPr="009924CA" w:rsidTr="0009090C">
        <w:tc>
          <w:tcPr>
            <w:tcW w:w="4785" w:type="dxa"/>
          </w:tcPr>
          <w:p w:rsidR="008F50F6" w:rsidRPr="005908A8" w:rsidRDefault="008F50F6" w:rsidP="008F50F6">
            <w:pPr>
              <w:jc w:val="center"/>
            </w:pPr>
            <w:r>
              <w:t>Рамная (решетчатая) мешалка</w:t>
            </w:r>
          </w:p>
        </w:tc>
        <w:tc>
          <w:tcPr>
            <w:tcW w:w="4786" w:type="dxa"/>
          </w:tcPr>
          <w:p w:rsidR="008F50F6" w:rsidRPr="00307D3C" w:rsidRDefault="00307D3C" w:rsidP="00C37A3A">
            <w:pPr>
              <w:jc w:val="center"/>
              <w:rPr>
                <w:lang w:val="en-US"/>
              </w:rPr>
            </w:pPr>
            <w:r>
              <w:rPr>
                <w:lang w:val="en-US"/>
              </w:rPr>
              <w:t>Gate (latticed) mixer</w:t>
            </w:r>
          </w:p>
        </w:tc>
      </w:tr>
      <w:tr w:rsidR="008F50F6" w:rsidRPr="00307D3C" w:rsidTr="0009090C">
        <w:tc>
          <w:tcPr>
            <w:tcW w:w="4785" w:type="dxa"/>
          </w:tcPr>
          <w:p w:rsidR="008F50F6" w:rsidRPr="00D64982" w:rsidRDefault="008F50F6" w:rsidP="0015154C">
            <w:r w:rsidRPr="00D64982">
              <w:t>Специальная форма якорной мешалки для улучшенного перемешивания внутри емкости.</w:t>
            </w:r>
          </w:p>
        </w:tc>
        <w:tc>
          <w:tcPr>
            <w:tcW w:w="4786" w:type="dxa"/>
          </w:tcPr>
          <w:p w:rsidR="008F50F6" w:rsidRPr="00307D3C" w:rsidRDefault="00307D3C" w:rsidP="009924CA">
            <w:pPr>
              <w:rPr>
                <w:lang w:val="en-US"/>
              </w:rPr>
            </w:pPr>
            <w:r>
              <w:rPr>
                <w:lang w:val="en-US"/>
              </w:rPr>
              <w:t>Special form of anchor-impeller mixer for better mixing in a container.</w:t>
            </w:r>
          </w:p>
        </w:tc>
      </w:tr>
      <w:tr w:rsidR="00307D3C" w:rsidRPr="00307D3C" w:rsidTr="0009090C">
        <w:tc>
          <w:tcPr>
            <w:tcW w:w="4785" w:type="dxa"/>
          </w:tcPr>
          <w:p w:rsidR="00307D3C" w:rsidRPr="00D64982" w:rsidRDefault="00307D3C" w:rsidP="0015154C">
            <w:r w:rsidRPr="00D64982">
              <w:t>Предназначена для смешивания при нагревании или охлаждении.</w:t>
            </w:r>
          </w:p>
        </w:tc>
        <w:tc>
          <w:tcPr>
            <w:tcW w:w="4786" w:type="dxa"/>
          </w:tcPr>
          <w:p w:rsidR="00307D3C" w:rsidRPr="00C37A3A" w:rsidRDefault="00307D3C" w:rsidP="00507D85">
            <w:pPr>
              <w:rPr>
                <w:lang w:val="en-US"/>
              </w:rPr>
            </w:pPr>
            <w:r>
              <w:rPr>
                <w:lang w:val="en-US"/>
              </w:rPr>
              <w:t>It is used for mixing during heating and cooling.</w:t>
            </w:r>
          </w:p>
        </w:tc>
      </w:tr>
      <w:tr w:rsidR="0009090C" w:rsidRPr="00307D3C" w:rsidTr="0009090C">
        <w:tc>
          <w:tcPr>
            <w:tcW w:w="4785" w:type="dxa"/>
          </w:tcPr>
          <w:p w:rsidR="0009090C" w:rsidRPr="00307D3C" w:rsidRDefault="0009090C" w:rsidP="0015154C">
            <w:pPr>
              <w:rPr>
                <w:lang w:val="en-US"/>
              </w:rPr>
            </w:pPr>
          </w:p>
        </w:tc>
        <w:tc>
          <w:tcPr>
            <w:tcW w:w="4786" w:type="dxa"/>
          </w:tcPr>
          <w:p w:rsidR="0009090C" w:rsidRPr="00307D3C" w:rsidRDefault="0009090C" w:rsidP="009924CA">
            <w:pPr>
              <w:rPr>
                <w:lang w:val="en-US"/>
              </w:rPr>
            </w:pPr>
          </w:p>
        </w:tc>
      </w:tr>
      <w:tr w:rsidR="008F50F6" w:rsidRPr="009924CA" w:rsidTr="0009090C">
        <w:tc>
          <w:tcPr>
            <w:tcW w:w="4785" w:type="dxa"/>
          </w:tcPr>
          <w:p w:rsidR="008F50F6" w:rsidRPr="00D64982" w:rsidRDefault="008F50F6" w:rsidP="008F50F6">
            <w:pPr>
              <w:jc w:val="center"/>
            </w:pPr>
            <w:r>
              <w:t>Дисковая мешалка</w:t>
            </w:r>
          </w:p>
        </w:tc>
        <w:tc>
          <w:tcPr>
            <w:tcW w:w="4786" w:type="dxa"/>
          </w:tcPr>
          <w:p w:rsidR="008F50F6" w:rsidRPr="00307D3C" w:rsidRDefault="00307D3C" w:rsidP="00C37A3A">
            <w:pPr>
              <w:jc w:val="center"/>
              <w:rPr>
                <w:lang w:val="en-US"/>
              </w:rPr>
            </w:pPr>
            <w:r>
              <w:rPr>
                <w:lang w:val="en-US"/>
              </w:rPr>
              <w:t>Disk-type mixer</w:t>
            </w:r>
          </w:p>
        </w:tc>
      </w:tr>
      <w:tr w:rsidR="008F50F6" w:rsidRPr="00307D3C" w:rsidTr="0009090C">
        <w:tc>
          <w:tcPr>
            <w:tcW w:w="4785" w:type="dxa"/>
          </w:tcPr>
          <w:p w:rsidR="008F50F6" w:rsidRPr="00D64982" w:rsidRDefault="008F50F6" w:rsidP="0015154C">
            <w:r w:rsidRPr="00D64982">
              <w:t>Мешалка с сильным радиальным истечением и циркуляционным эффектом.</w:t>
            </w:r>
          </w:p>
        </w:tc>
        <w:tc>
          <w:tcPr>
            <w:tcW w:w="4786" w:type="dxa"/>
          </w:tcPr>
          <w:p w:rsidR="008F50F6" w:rsidRPr="00307D3C" w:rsidRDefault="00307D3C" w:rsidP="009924CA">
            <w:pPr>
              <w:rPr>
                <w:lang w:val="en-US"/>
              </w:rPr>
            </w:pPr>
            <w:r>
              <w:rPr>
                <w:lang w:val="en-US"/>
              </w:rPr>
              <w:t>A mixer with strong radial outflow and circulation effect.</w:t>
            </w:r>
          </w:p>
        </w:tc>
      </w:tr>
      <w:tr w:rsidR="00307D3C" w:rsidRPr="00307D3C" w:rsidTr="0009090C">
        <w:tc>
          <w:tcPr>
            <w:tcW w:w="4785" w:type="dxa"/>
          </w:tcPr>
          <w:p w:rsidR="00307D3C" w:rsidRPr="00D64982" w:rsidRDefault="00307D3C" w:rsidP="0015154C">
            <w:r w:rsidRPr="00D64982">
              <w:t xml:space="preserve">Предназначена для </w:t>
            </w:r>
            <w:proofErr w:type="spellStart"/>
            <w:r w:rsidRPr="00D64982">
              <w:t>суспендирования</w:t>
            </w:r>
            <w:proofErr w:type="spellEnd"/>
            <w:r w:rsidRPr="00D64982">
              <w:t>, гомогенизации и газирования.</w:t>
            </w:r>
          </w:p>
        </w:tc>
        <w:tc>
          <w:tcPr>
            <w:tcW w:w="4786" w:type="dxa"/>
          </w:tcPr>
          <w:p w:rsidR="00307D3C" w:rsidRPr="00C37A3A" w:rsidRDefault="00307D3C" w:rsidP="00507D85">
            <w:pPr>
              <w:rPr>
                <w:lang w:val="en-US"/>
              </w:rPr>
            </w:pPr>
            <w:r>
              <w:rPr>
                <w:lang w:val="en-US"/>
              </w:rPr>
              <w:t xml:space="preserve">It is used for </w:t>
            </w:r>
            <w:proofErr w:type="spellStart"/>
            <w:r>
              <w:rPr>
                <w:lang w:val="en-US"/>
              </w:rPr>
              <w:t>slurrying</w:t>
            </w:r>
            <w:proofErr w:type="spellEnd"/>
            <w:r>
              <w:rPr>
                <w:lang w:val="en-US"/>
              </w:rPr>
              <w:t>, homogenization and gas-cutting.</w:t>
            </w:r>
          </w:p>
        </w:tc>
      </w:tr>
      <w:tr w:rsidR="00307D3C" w:rsidRPr="00307D3C" w:rsidTr="0009090C">
        <w:tc>
          <w:tcPr>
            <w:tcW w:w="4785" w:type="dxa"/>
          </w:tcPr>
          <w:p w:rsidR="00307D3C" w:rsidRPr="00307D3C" w:rsidRDefault="00307D3C" w:rsidP="0015154C">
            <w:pPr>
              <w:rPr>
                <w:lang w:val="en-US"/>
              </w:rPr>
            </w:pPr>
          </w:p>
        </w:tc>
        <w:tc>
          <w:tcPr>
            <w:tcW w:w="4786" w:type="dxa"/>
          </w:tcPr>
          <w:p w:rsidR="00307D3C" w:rsidRPr="00307D3C" w:rsidRDefault="00307D3C" w:rsidP="009924CA">
            <w:pPr>
              <w:rPr>
                <w:lang w:val="en-US"/>
              </w:rPr>
            </w:pPr>
          </w:p>
        </w:tc>
      </w:tr>
      <w:tr w:rsidR="00307D3C" w:rsidRPr="009924CA" w:rsidTr="0009090C">
        <w:tc>
          <w:tcPr>
            <w:tcW w:w="4785" w:type="dxa"/>
          </w:tcPr>
          <w:p w:rsidR="00307D3C" w:rsidRPr="005F0BB8" w:rsidRDefault="00307D3C" w:rsidP="008F50F6">
            <w:pPr>
              <w:jc w:val="center"/>
            </w:pPr>
            <w:r>
              <w:t>Турбинная мешалка</w:t>
            </w:r>
          </w:p>
        </w:tc>
        <w:tc>
          <w:tcPr>
            <w:tcW w:w="4786" w:type="dxa"/>
          </w:tcPr>
          <w:p w:rsidR="00307D3C" w:rsidRPr="00307D3C" w:rsidRDefault="00307D3C" w:rsidP="00C37A3A">
            <w:pPr>
              <w:jc w:val="center"/>
              <w:rPr>
                <w:lang w:val="en-US"/>
              </w:rPr>
            </w:pPr>
            <w:r>
              <w:rPr>
                <w:lang w:val="en-US"/>
              </w:rPr>
              <w:t>Turbine-type mixer</w:t>
            </w:r>
          </w:p>
        </w:tc>
      </w:tr>
      <w:tr w:rsidR="00307D3C" w:rsidRPr="00307D3C" w:rsidTr="0009090C">
        <w:tc>
          <w:tcPr>
            <w:tcW w:w="4785" w:type="dxa"/>
          </w:tcPr>
          <w:p w:rsidR="00307D3C" w:rsidRPr="005F0BB8" w:rsidRDefault="00307D3C" w:rsidP="0015154C">
            <w:r w:rsidRPr="005F0BB8">
              <w:t xml:space="preserve">Мешалка с радиальным и осевым сечением, с высоким эффектом </w:t>
            </w:r>
            <w:proofErr w:type="spellStart"/>
            <w:r w:rsidRPr="005F0BB8">
              <w:t>циркулирования</w:t>
            </w:r>
            <w:proofErr w:type="spellEnd"/>
            <w:r w:rsidRPr="005F0BB8">
              <w:t>.</w:t>
            </w:r>
          </w:p>
        </w:tc>
        <w:tc>
          <w:tcPr>
            <w:tcW w:w="4786" w:type="dxa"/>
          </w:tcPr>
          <w:p w:rsidR="00307D3C" w:rsidRPr="00307D3C" w:rsidRDefault="00307D3C" w:rsidP="009924CA">
            <w:pPr>
              <w:rPr>
                <w:lang w:val="en-US"/>
              </w:rPr>
            </w:pPr>
            <w:r>
              <w:rPr>
                <w:lang w:val="en-US"/>
              </w:rPr>
              <w:t>A mixer with radial and axial section, with high circulation effect.</w:t>
            </w:r>
          </w:p>
        </w:tc>
      </w:tr>
      <w:tr w:rsidR="006205C0" w:rsidRPr="006205C0" w:rsidTr="0009090C">
        <w:tc>
          <w:tcPr>
            <w:tcW w:w="4785" w:type="dxa"/>
          </w:tcPr>
          <w:p w:rsidR="006205C0" w:rsidRPr="005F0BB8" w:rsidRDefault="006205C0" w:rsidP="0015154C">
            <w:r w:rsidRPr="005F0BB8">
              <w:t xml:space="preserve">Предназначена для смешивания, </w:t>
            </w:r>
            <w:proofErr w:type="spellStart"/>
            <w:r w:rsidRPr="005F0BB8">
              <w:t>суспендирования</w:t>
            </w:r>
            <w:proofErr w:type="spellEnd"/>
            <w:r w:rsidRPr="005F0BB8">
              <w:t>, гомогенизации.</w:t>
            </w:r>
          </w:p>
        </w:tc>
        <w:tc>
          <w:tcPr>
            <w:tcW w:w="4786" w:type="dxa"/>
          </w:tcPr>
          <w:p w:rsidR="006205C0" w:rsidRPr="00C37A3A" w:rsidRDefault="006205C0" w:rsidP="00507D85">
            <w:pPr>
              <w:rPr>
                <w:lang w:val="en-US"/>
              </w:rPr>
            </w:pPr>
            <w:r>
              <w:rPr>
                <w:lang w:val="en-US"/>
              </w:rPr>
              <w:t xml:space="preserve">It is used for </w:t>
            </w:r>
            <w:proofErr w:type="spellStart"/>
            <w:r>
              <w:rPr>
                <w:lang w:val="en-US"/>
              </w:rPr>
              <w:t>slurrying</w:t>
            </w:r>
            <w:proofErr w:type="spellEnd"/>
            <w:r>
              <w:rPr>
                <w:lang w:val="en-US"/>
              </w:rPr>
              <w:t>, homogenization and gas-cutting.</w:t>
            </w:r>
          </w:p>
        </w:tc>
      </w:tr>
    </w:tbl>
    <w:p w:rsidR="000A598A" w:rsidRPr="006205C0" w:rsidRDefault="000A598A" w:rsidP="0009090C">
      <w:pPr>
        <w:rPr>
          <w:lang w:val="en-US"/>
        </w:rPr>
      </w:pPr>
    </w:p>
    <w:sectPr w:rsidR="000A598A" w:rsidRPr="006205C0" w:rsidSect="009924C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EAC" w:rsidRDefault="00450EAC" w:rsidP="002122B9">
      <w:pPr>
        <w:spacing w:after="0" w:line="240" w:lineRule="auto"/>
      </w:pPr>
      <w:r>
        <w:separator/>
      </w:r>
    </w:p>
  </w:endnote>
  <w:endnote w:type="continuationSeparator" w:id="0">
    <w:p w:rsidR="00450EAC" w:rsidRDefault="00450EAC" w:rsidP="00212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EAC" w:rsidRDefault="00450EAC" w:rsidP="002122B9">
      <w:pPr>
        <w:spacing w:after="0" w:line="240" w:lineRule="auto"/>
      </w:pPr>
      <w:r>
        <w:separator/>
      </w:r>
    </w:p>
  </w:footnote>
  <w:footnote w:type="continuationSeparator" w:id="0">
    <w:p w:rsidR="00450EAC" w:rsidRDefault="00450EAC" w:rsidP="002122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8184F"/>
    <w:multiLevelType w:val="multilevel"/>
    <w:tmpl w:val="7F54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42333A"/>
    <w:multiLevelType w:val="multilevel"/>
    <w:tmpl w:val="D8C0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64A68FB"/>
    <w:multiLevelType w:val="multilevel"/>
    <w:tmpl w:val="43BAA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6A17A47"/>
    <w:multiLevelType w:val="multilevel"/>
    <w:tmpl w:val="6DA25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0E7ECC"/>
    <w:multiLevelType w:val="multilevel"/>
    <w:tmpl w:val="653E6B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98A"/>
    <w:rsid w:val="0009090C"/>
    <w:rsid w:val="000A598A"/>
    <w:rsid w:val="0015154C"/>
    <w:rsid w:val="001D12D0"/>
    <w:rsid w:val="002122B9"/>
    <w:rsid w:val="00216E7E"/>
    <w:rsid w:val="002765BC"/>
    <w:rsid w:val="00307D3C"/>
    <w:rsid w:val="003E40F7"/>
    <w:rsid w:val="00415459"/>
    <w:rsid w:val="004252EF"/>
    <w:rsid w:val="00450EAC"/>
    <w:rsid w:val="00502738"/>
    <w:rsid w:val="006205C0"/>
    <w:rsid w:val="006513F2"/>
    <w:rsid w:val="006E4538"/>
    <w:rsid w:val="00753C8A"/>
    <w:rsid w:val="007911DC"/>
    <w:rsid w:val="007F1DF9"/>
    <w:rsid w:val="00845F21"/>
    <w:rsid w:val="008D25E1"/>
    <w:rsid w:val="008F50F6"/>
    <w:rsid w:val="009924CA"/>
    <w:rsid w:val="009931A7"/>
    <w:rsid w:val="00B93CDA"/>
    <w:rsid w:val="00C37A3A"/>
    <w:rsid w:val="00CA69C6"/>
    <w:rsid w:val="00F64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0A5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A5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A598A"/>
    <w:rPr>
      <w:color w:val="0000FF"/>
      <w:u w:val="single"/>
    </w:rPr>
  </w:style>
  <w:style w:type="character" w:styleId="a5">
    <w:name w:val="Strong"/>
    <w:basedOn w:val="a0"/>
    <w:uiPriority w:val="22"/>
    <w:qFormat/>
    <w:rsid w:val="000A598A"/>
    <w:rPr>
      <w:b/>
      <w:bCs/>
    </w:rPr>
  </w:style>
  <w:style w:type="paragraph" w:styleId="a6">
    <w:name w:val="List Paragraph"/>
    <w:basedOn w:val="a"/>
    <w:uiPriority w:val="34"/>
    <w:qFormat/>
    <w:rsid w:val="000A5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A59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A598A"/>
    <w:rPr>
      <w:rFonts w:ascii="Tahoma" w:hAnsi="Tahoma" w:cs="Tahoma"/>
      <w:sz w:val="16"/>
      <w:szCs w:val="16"/>
    </w:rPr>
  </w:style>
  <w:style w:type="table" w:styleId="a9">
    <w:name w:val="Table Grid"/>
    <w:basedOn w:val="a1"/>
    <w:uiPriority w:val="59"/>
    <w:rsid w:val="009924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endnote text"/>
    <w:basedOn w:val="a"/>
    <w:link w:val="ab"/>
    <w:uiPriority w:val="99"/>
    <w:semiHidden/>
    <w:unhideWhenUsed/>
    <w:rsid w:val="002122B9"/>
    <w:pPr>
      <w:spacing w:after="0" w:line="240" w:lineRule="auto"/>
    </w:pPr>
    <w:rPr>
      <w:sz w:val="20"/>
      <w:szCs w:val="20"/>
    </w:rPr>
  </w:style>
  <w:style w:type="character" w:customStyle="1" w:styleId="ab">
    <w:name w:val="Текст концевой сноски Знак"/>
    <w:basedOn w:val="a0"/>
    <w:link w:val="aa"/>
    <w:uiPriority w:val="99"/>
    <w:semiHidden/>
    <w:rsid w:val="002122B9"/>
    <w:rPr>
      <w:sz w:val="20"/>
      <w:szCs w:val="20"/>
    </w:rPr>
  </w:style>
  <w:style w:type="character" w:styleId="ac">
    <w:name w:val="endnote reference"/>
    <w:basedOn w:val="a0"/>
    <w:uiPriority w:val="99"/>
    <w:semiHidden/>
    <w:unhideWhenUsed/>
    <w:rsid w:val="002122B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0A5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A5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A598A"/>
    <w:rPr>
      <w:color w:val="0000FF"/>
      <w:u w:val="single"/>
    </w:rPr>
  </w:style>
  <w:style w:type="character" w:styleId="a5">
    <w:name w:val="Strong"/>
    <w:basedOn w:val="a0"/>
    <w:uiPriority w:val="22"/>
    <w:qFormat/>
    <w:rsid w:val="000A598A"/>
    <w:rPr>
      <w:b/>
      <w:bCs/>
    </w:rPr>
  </w:style>
  <w:style w:type="paragraph" w:styleId="a6">
    <w:name w:val="List Paragraph"/>
    <w:basedOn w:val="a"/>
    <w:uiPriority w:val="34"/>
    <w:qFormat/>
    <w:rsid w:val="000A5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A59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A598A"/>
    <w:rPr>
      <w:rFonts w:ascii="Tahoma" w:hAnsi="Tahoma" w:cs="Tahoma"/>
      <w:sz w:val="16"/>
      <w:szCs w:val="16"/>
    </w:rPr>
  </w:style>
  <w:style w:type="table" w:styleId="a9">
    <w:name w:val="Table Grid"/>
    <w:basedOn w:val="a1"/>
    <w:uiPriority w:val="59"/>
    <w:rsid w:val="009924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endnote text"/>
    <w:basedOn w:val="a"/>
    <w:link w:val="ab"/>
    <w:uiPriority w:val="99"/>
    <w:semiHidden/>
    <w:unhideWhenUsed/>
    <w:rsid w:val="002122B9"/>
    <w:pPr>
      <w:spacing w:after="0" w:line="240" w:lineRule="auto"/>
    </w:pPr>
    <w:rPr>
      <w:sz w:val="20"/>
      <w:szCs w:val="20"/>
    </w:rPr>
  </w:style>
  <w:style w:type="character" w:customStyle="1" w:styleId="ab">
    <w:name w:val="Текст концевой сноски Знак"/>
    <w:basedOn w:val="a0"/>
    <w:link w:val="aa"/>
    <w:uiPriority w:val="99"/>
    <w:semiHidden/>
    <w:rsid w:val="002122B9"/>
    <w:rPr>
      <w:sz w:val="20"/>
      <w:szCs w:val="20"/>
    </w:rPr>
  </w:style>
  <w:style w:type="character" w:styleId="ac">
    <w:name w:val="endnote reference"/>
    <w:basedOn w:val="a0"/>
    <w:uiPriority w:val="99"/>
    <w:semiHidden/>
    <w:unhideWhenUsed/>
    <w:rsid w:val="002122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92590">
      <w:bodyDiv w:val="1"/>
      <w:marLeft w:val="0"/>
      <w:marRight w:val="0"/>
      <w:marTop w:val="0"/>
      <w:marBottom w:val="0"/>
      <w:divBdr>
        <w:top w:val="none" w:sz="0" w:space="0" w:color="auto"/>
        <w:left w:val="none" w:sz="0" w:space="0" w:color="auto"/>
        <w:bottom w:val="none" w:sz="0" w:space="0" w:color="auto"/>
        <w:right w:val="none" w:sz="0" w:space="0" w:color="auto"/>
      </w:divBdr>
    </w:div>
    <w:div w:id="146840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1</Pages>
  <Words>2335</Words>
  <Characters>13311</Characters>
  <Application>Microsoft Office Word</Application>
  <DocSecurity>0</DocSecurity>
  <Lines>110</Lines>
  <Paragraphs>31</Paragraphs>
  <ScaleCrop>false</ScaleCrop>
  <HeadingPairs>
    <vt:vector size="4" baseType="variant">
      <vt:variant>
        <vt:lpstr>Название</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Yury Makarov</dc:creator>
  <cp:lastModifiedBy>Nicky W. Lime</cp:lastModifiedBy>
  <cp:revision>14</cp:revision>
  <dcterms:created xsi:type="dcterms:W3CDTF">2014-09-12T06:08:00Z</dcterms:created>
  <dcterms:modified xsi:type="dcterms:W3CDTF">2014-09-16T00:12:00Z</dcterms:modified>
</cp:coreProperties>
</file>