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  <w:gridCol w:w="2410"/>
      </w:tblGrid>
      <w:tr w:rsidR="005D3588" w14:paraId="6DC6DCF8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ABDC440" w14:textId="77777777" w:rsidR="005D3588" w:rsidRDefault="005D3588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D1EB307" w14:textId="77777777" w:rsidR="005D3588" w:rsidRDefault="00271B3F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Producto /</w:t>
            </w:r>
            <w:r>
              <w:rPr>
                <w:b/>
                <w:i/>
                <w:sz w:val="16"/>
              </w:rPr>
              <w:t xml:space="preserve"> Product</w:t>
            </w:r>
            <w:r>
              <w:rPr>
                <w:b/>
                <w:sz w:val="16"/>
              </w:rPr>
              <w:t xml:space="preserve">:      </w:t>
            </w:r>
            <w:r>
              <w:rPr>
                <w:b/>
                <w:sz w:val="16"/>
                <w:u w:val="single"/>
              </w:rPr>
              <w:t>ROBORANTE</w:t>
            </w:r>
          </w:p>
        </w:tc>
      </w:tr>
      <w:tr w:rsidR="005D3588" w14:paraId="5204B1FB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0118169A" w14:textId="77777777" w:rsidR="005D3588" w:rsidRDefault="005D3588">
            <w:pPr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27B2D8" w14:textId="77777777" w:rsidR="005D3588" w:rsidRDefault="00271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Presentación / </w:t>
            </w:r>
            <w:r>
              <w:rPr>
                <w:b/>
                <w:i/>
                <w:sz w:val="16"/>
              </w:rPr>
              <w:t>Packaging</w:t>
            </w:r>
            <w:r>
              <w:rPr>
                <w:b/>
                <w:sz w:val="16"/>
              </w:rPr>
              <w:t>:  100 ml</w:t>
            </w:r>
          </w:p>
        </w:tc>
      </w:tr>
      <w:tr w:rsidR="005D3588" w14:paraId="3752C8A6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92CC14A" w14:textId="77777777" w:rsidR="005D3588" w:rsidRDefault="005D35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00009C" w14:textId="77777777" w:rsidR="005D3588" w:rsidRDefault="005D3588">
            <w:pPr>
              <w:rPr>
                <w:b/>
                <w:sz w:val="16"/>
                <w:lang w:val="en-GB"/>
              </w:rPr>
            </w:pPr>
          </w:p>
          <w:p w14:paraId="4C243A83" w14:textId="77777777" w:rsidR="005D3588" w:rsidRDefault="00271B3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Lote / </w:t>
            </w:r>
            <w:r>
              <w:rPr>
                <w:b/>
                <w:i/>
                <w:sz w:val="16"/>
                <w:lang w:val="en-GB"/>
              </w:rPr>
              <w:t>Batch</w:t>
            </w:r>
            <w:r>
              <w:rPr>
                <w:b/>
                <w:sz w:val="16"/>
                <w:lang w:val="en-GB"/>
              </w:rPr>
              <w:t>: 1410340</w:t>
            </w:r>
          </w:p>
          <w:p w14:paraId="24E58543" w14:textId="77777777" w:rsidR="005D3588" w:rsidRDefault="005D35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2410" w:type="dxa"/>
          </w:tcPr>
          <w:p w14:paraId="143634BB" w14:textId="77777777" w:rsidR="005D3588" w:rsidRDefault="005D3588">
            <w:pPr>
              <w:rPr>
                <w:b/>
                <w:sz w:val="16"/>
                <w:lang w:val="en-GB"/>
              </w:rPr>
            </w:pPr>
          </w:p>
          <w:p w14:paraId="7E91B828" w14:textId="77777777" w:rsidR="005D3588" w:rsidRDefault="00271B3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Tamaño / </w:t>
            </w:r>
            <w:r>
              <w:rPr>
                <w:b/>
                <w:i/>
                <w:sz w:val="16"/>
                <w:lang w:val="en-GB"/>
              </w:rPr>
              <w:t>Size</w:t>
            </w:r>
            <w:r>
              <w:rPr>
                <w:b/>
                <w:sz w:val="16"/>
                <w:lang w:val="en-GB"/>
              </w:rPr>
              <w:t>:  800 L</w:t>
            </w:r>
          </w:p>
        </w:tc>
      </w:tr>
      <w:tr w:rsidR="005D3588" w14:paraId="336013F6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DE8545A" w14:textId="77777777" w:rsidR="005D3588" w:rsidRDefault="005D3588">
            <w:pPr>
              <w:rPr>
                <w:b/>
                <w:sz w:val="16"/>
                <w:lang w:val="en-GB"/>
              </w:rPr>
            </w:pPr>
          </w:p>
          <w:p w14:paraId="54F90EE9" w14:textId="77777777" w:rsidR="005D3588" w:rsidRDefault="005D3588">
            <w:pPr>
              <w:pStyle w:val="Ttulo1"/>
              <w:rPr>
                <w:sz w:val="16"/>
              </w:rPr>
            </w:pPr>
          </w:p>
          <w:p w14:paraId="71BDD131" w14:textId="77777777" w:rsidR="005D3588" w:rsidRDefault="00271B3F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DEPARTAMENTO TECNICO</w:t>
            </w:r>
          </w:p>
          <w:p w14:paraId="1A0F28C2" w14:textId="77777777" w:rsidR="005D3588" w:rsidRDefault="00271B3F">
            <w:pPr>
              <w:pStyle w:val="Ttulo2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TECHNICAL DEPARTMENT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29B59F1" w14:textId="77777777" w:rsidR="005D3588" w:rsidRDefault="00271B3F">
            <w:pPr>
              <w:spacing w:before="60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Fecha Fab. / </w:t>
            </w:r>
            <w:r>
              <w:rPr>
                <w:b/>
                <w:i/>
                <w:sz w:val="16"/>
                <w:lang w:val="en-GB"/>
              </w:rPr>
              <w:t>Date of Manuf.</w:t>
            </w:r>
            <w:r>
              <w:rPr>
                <w:b/>
                <w:sz w:val="16"/>
                <w:lang w:val="en-GB"/>
              </w:rPr>
              <w:t>:           OCT.14</w:t>
            </w:r>
          </w:p>
          <w:p w14:paraId="2CD6469F" w14:textId="0512B283" w:rsidR="005D3588" w:rsidRDefault="00271B3F" w:rsidP="00271B3F">
            <w:pPr>
              <w:spacing w:before="6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Fecha Cad. / </w:t>
            </w:r>
            <w:r>
              <w:rPr>
                <w:b/>
                <w:i/>
                <w:sz w:val="16"/>
              </w:rPr>
              <w:t>Expires</w:t>
            </w:r>
            <w:r>
              <w:rPr>
                <w:b/>
                <w:sz w:val="16"/>
              </w:rPr>
              <w:t>:                       ABR. 16</w:t>
            </w:r>
          </w:p>
        </w:tc>
      </w:tr>
    </w:tbl>
    <w:p w14:paraId="07EA81D0" w14:textId="77777777" w:rsidR="005D3588" w:rsidRDefault="005D3588"/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3969"/>
      </w:tblGrid>
      <w:tr w:rsidR="005D3588" w14:paraId="142420EE" w14:textId="77777777">
        <w:tc>
          <w:tcPr>
            <w:tcW w:w="10702" w:type="dxa"/>
            <w:gridSpan w:val="3"/>
            <w:shd w:val="clear" w:color="auto" w:fill="FFFFFF"/>
          </w:tcPr>
          <w:p w14:paraId="4A82B9F1" w14:textId="77777777" w:rsidR="005D3588" w:rsidRDefault="00271B3F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CERTIFICADO DE ANALISIS   /   </w:t>
            </w:r>
            <w:r>
              <w:rPr>
                <w:rFonts w:ascii="Tahoma" w:hAnsi="Tahoma"/>
                <w:b/>
                <w:i/>
                <w:sz w:val="24"/>
              </w:rPr>
              <w:t>ANALYSIS CERTIFICATE</w:t>
            </w:r>
          </w:p>
        </w:tc>
      </w:tr>
      <w:tr w:rsidR="005D3588" w14:paraId="481810E2" w14:textId="77777777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90FFDC9" w14:textId="77777777" w:rsidR="005D3588" w:rsidRDefault="00271B3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ENSAYOS /  </w:t>
            </w:r>
            <w:r>
              <w:rPr>
                <w:b/>
                <w:i/>
                <w:sz w:val="18"/>
              </w:rPr>
              <w:t>TESTS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587F21F" w14:textId="77777777" w:rsidR="005D3588" w:rsidRDefault="00271B3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RESULTADOS / </w:t>
            </w:r>
            <w:r>
              <w:rPr>
                <w:b/>
                <w:i/>
                <w:sz w:val="18"/>
              </w:rPr>
              <w:t>RESULTS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604A88" w14:textId="77777777" w:rsidR="005D3588" w:rsidRDefault="00271B3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ESPECIFICACIONES / </w:t>
            </w:r>
            <w:r>
              <w:rPr>
                <w:b/>
                <w:i/>
                <w:sz w:val="18"/>
              </w:rPr>
              <w:t>SPECIFICATIONS</w:t>
            </w:r>
          </w:p>
        </w:tc>
      </w:tr>
      <w:tr w:rsidR="005D3588" w14:paraId="197DB840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5E4C80E5" w14:textId="77777777" w:rsidR="005D3588" w:rsidRDefault="00271B3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>
              <w:rPr>
                <w:b/>
                <w:sz w:val="16"/>
                <w:u w:val="single"/>
              </w:rPr>
              <w:t xml:space="preserve">Características / </w:t>
            </w:r>
            <w:r>
              <w:rPr>
                <w:b/>
                <w:i/>
                <w:sz w:val="16"/>
                <w:u w:val="single"/>
              </w:rPr>
              <w:t>Characteristics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7F9C661" w14:textId="77777777" w:rsidR="005D3588" w:rsidRDefault="005D3588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043C5461" w14:textId="77777777" w:rsidR="005D3588" w:rsidRDefault="005D3588">
            <w:pPr>
              <w:spacing w:before="120"/>
              <w:rPr>
                <w:b/>
                <w:sz w:val="16"/>
              </w:rPr>
            </w:pPr>
          </w:p>
        </w:tc>
      </w:tr>
      <w:tr w:rsidR="005D3588" w14:paraId="4E8C39FF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07122CC5" w14:textId="77777777" w:rsidR="005D3588" w:rsidRDefault="00271B3F">
            <w:pPr>
              <w:numPr>
                <w:ilvl w:val="1"/>
                <w:numId w:val="1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Volumen extraible / </w:t>
            </w:r>
            <w:r>
              <w:rPr>
                <w:i/>
                <w:sz w:val="16"/>
              </w:rPr>
              <w:t>Extractable volume</w:t>
            </w:r>
          </w:p>
          <w:p w14:paraId="5F4C39E9" w14:textId="77777777" w:rsidR="005D3588" w:rsidRDefault="00271B3F">
            <w:pPr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(Ph.Eur. v. 2.9.17)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0A569044" w14:textId="77777777" w:rsidR="005D3588" w:rsidRDefault="00271B3F">
            <w:pPr>
              <w:spacing w:before="120"/>
              <w:rPr>
                <w:i/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35E93468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100.0 – 103.0 ml</w:t>
            </w:r>
          </w:p>
        </w:tc>
      </w:tr>
      <w:tr w:rsidR="005D3588" w14:paraId="070CB42F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7499B8A9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1.2. Caracteres / </w:t>
            </w:r>
            <w:r>
              <w:rPr>
                <w:i/>
                <w:sz w:val="16"/>
              </w:rPr>
              <w:t>Characters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484E211B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Solución transparente de color rosa / </w:t>
            </w:r>
            <w:r>
              <w:rPr>
                <w:i/>
                <w:sz w:val="16"/>
              </w:rPr>
              <w:t>Clear pink solution</w:t>
            </w:r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858F06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Solución transparente de color rosa / </w:t>
            </w:r>
            <w:r>
              <w:rPr>
                <w:i/>
                <w:sz w:val="16"/>
              </w:rPr>
              <w:t>Clear pink solution</w:t>
            </w:r>
            <w:r>
              <w:rPr>
                <w:sz w:val="16"/>
              </w:rPr>
              <w:t>.</w:t>
            </w:r>
          </w:p>
        </w:tc>
      </w:tr>
      <w:tr w:rsidR="005D3588" w14:paraId="510467E0" w14:textId="77777777">
        <w:trPr>
          <w:trHeight w:val="475"/>
        </w:trPr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0D692B3F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z w:val="16"/>
                <w:u w:val="single"/>
              </w:rPr>
              <w:t xml:space="preserve">Ensayos / </w:t>
            </w:r>
            <w:r>
              <w:rPr>
                <w:i/>
                <w:sz w:val="16"/>
                <w:u w:val="single"/>
              </w:rPr>
              <w:t>Tests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16ACBDE5" w14:textId="77777777" w:rsidR="005D3588" w:rsidRDefault="005D3588">
            <w:pPr>
              <w:spacing w:before="120"/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BFDC1E5" w14:textId="77777777" w:rsidR="005D3588" w:rsidRDefault="005D3588">
            <w:pPr>
              <w:spacing w:before="120"/>
              <w:rPr>
                <w:sz w:val="16"/>
              </w:rPr>
            </w:pPr>
          </w:p>
        </w:tc>
      </w:tr>
      <w:tr w:rsidR="005D3588" w14:paraId="43D3E10D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111D59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1.3.1. Aspecto de la solución / </w:t>
            </w:r>
            <w:r>
              <w:rPr>
                <w:i/>
                <w:iCs/>
                <w:sz w:val="16"/>
              </w:rPr>
              <w:t>Appearance of solution</w:t>
            </w:r>
            <w:r>
              <w:rPr>
                <w:i/>
                <w:iCs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143CCEB1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Cumple / </w:t>
            </w:r>
            <w:r>
              <w:rPr>
                <w:i/>
                <w:iCs/>
                <w:sz w:val="16"/>
              </w:rPr>
              <w:t>Complies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BD209E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Solución límpida / </w:t>
            </w:r>
            <w:r>
              <w:rPr>
                <w:i/>
                <w:iCs/>
                <w:sz w:val="16"/>
              </w:rPr>
              <w:t>Clear solution</w:t>
            </w:r>
          </w:p>
        </w:tc>
      </w:tr>
      <w:tr w:rsidR="005D3588" w14:paraId="73845188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26D97A6" w14:textId="77777777" w:rsidR="005D3588" w:rsidRDefault="00271B3F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1.3.2. </w:t>
            </w:r>
            <w:r>
              <w:rPr>
                <w:sz w:val="16"/>
                <w:lang w:val="en-GB"/>
              </w:rPr>
              <w:t xml:space="preserve">Densidad / </w:t>
            </w:r>
            <w:r>
              <w:rPr>
                <w:i/>
                <w:sz w:val="16"/>
                <w:lang w:val="en-GB"/>
              </w:rPr>
              <w:t>Density</w:t>
            </w:r>
            <w:r>
              <w:rPr>
                <w:sz w:val="16"/>
                <w:lang w:val="en-GB"/>
              </w:rPr>
              <w:t xml:space="preserve">   (Ph.Eur. v. 2.2.5)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15F92AC" w14:textId="77777777" w:rsidR="005D3588" w:rsidRDefault="00271B3F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1.027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3A8AA262" w14:textId="77777777" w:rsidR="005D3588" w:rsidRDefault="00271B3F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1.009 – 1.062  g / ml</w:t>
            </w:r>
          </w:p>
        </w:tc>
      </w:tr>
      <w:tr w:rsidR="005D3588" w14:paraId="30294DA7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638B6A2" w14:textId="77777777" w:rsidR="005D3588" w:rsidRDefault="00271B3F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1.3.3. pH / </w:t>
            </w:r>
            <w:r>
              <w:rPr>
                <w:i/>
                <w:sz w:val="16"/>
                <w:lang w:val="en-GB"/>
              </w:rPr>
              <w:t>pH</w:t>
            </w:r>
            <w:r>
              <w:rPr>
                <w:sz w:val="16"/>
                <w:lang w:val="en-GB"/>
              </w:rPr>
              <w:t xml:space="preserve">     (Ph.Eur. v. 2.2.3)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8C331C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335A7438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6.5 – 7.5</w:t>
            </w:r>
          </w:p>
        </w:tc>
      </w:tr>
      <w:tr w:rsidR="005D3588" w14:paraId="0544C228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B94DA2F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1.3.4. Partículas visibles / </w:t>
            </w:r>
            <w:r>
              <w:rPr>
                <w:i/>
                <w:sz w:val="16"/>
              </w:rPr>
              <w:t>Visible particles</w:t>
            </w:r>
          </w:p>
          <w:p w14:paraId="588300BC" w14:textId="77777777" w:rsidR="005D3588" w:rsidRPr="00CE6B34" w:rsidRDefault="00271B3F">
            <w:pPr>
              <w:spacing w:before="120"/>
              <w:rPr>
                <w:sz w:val="16"/>
                <w:lang w:val="es-ES"/>
              </w:rPr>
            </w:pPr>
            <w:r>
              <w:rPr>
                <w:sz w:val="16"/>
              </w:rPr>
              <w:t xml:space="preserve">          </w:t>
            </w:r>
            <w:r w:rsidRPr="00CE6B34">
              <w:rPr>
                <w:sz w:val="16"/>
                <w:lang w:val="es-ES"/>
              </w:rPr>
              <w:t xml:space="preserve">(Ph.Eur. v. 2.9.20.)  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4C006F6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Cumple / </w:t>
            </w:r>
            <w:r>
              <w:rPr>
                <w:i/>
                <w:sz w:val="16"/>
              </w:rPr>
              <w:t>Complies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45D7DCF7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Ausencia </w:t>
            </w:r>
            <w:r>
              <w:rPr>
                <w:i/>
                <w:sz w:val="16"/>
              </w:rPr>
              <w:t>/ Absence</w:t>
            </w:r>
          </w:p>
        </w:tc>
      </w:tr>
      <w:tr w:rsidR="005D3588" w14:paraId="35A3535D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9D92484" w14:textId="77777777" w:rsidR="005D3588" w:rsidRDefault="00271B3F">
            <w:pPr>
              <w:spacing w:before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 </w:t>
            </w:r>
            <w:r>
              <w:rPr>
                <w:b/>
                <w:bCs/>
                <w:sz w:val="16"/>
                <w:u w:val="single"/>
              </w:rPr>
              <w:t xml:space="preserve">Identificación / </w:t>
            </w:r>
            <w:r>
              <w:rPr>
                <w:b/>
                <w:bCs/>
                <w:i/>
                <w:iCs/>
                <w:sz w:val="16"/>
                <w:u w:val="single"/>
              </w:rPr>
              <w:t>Identification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5A5AA754" w14:textId="77777777" w:rsidR="005D3588" w:rsidRDefault="005D3588">
            <w:pPr>
              <w:spacing w:before="120"/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62D23760" w14:textId="77777777" w:rsidR="005D3588" w:rsidRDefault="005D3588">
            <w:pPr>
              <w:spacing w:before="120"/>
              <w:rPr>
                <w:sz w:val="16"/>
              </w:rPr>
            </w:pPr>
          </w:p>
        </w:tc>
      </w:tr>
      <w:tr w:rsidR="005D3588" w14:paraId="1E35DB43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55C1E96E" w14:textId="77777777" w:rsidR="005D3588" w:rsidRDefault="00271B3F">
            <w:pPr>
              <w:pStyle w:val="Textocomentario"/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2.1. Caseína -péptidos / </w:t>
            </w:r>
            <w:r>
              <w:rPr>
                <w:i/>
                <w:sz w:val="16"/>
              </w:rPr>
              <w:t>Casein peptides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0B250837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26B8E4FF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063971EB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13295DE7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2.2. Calcio fosforil colina (Identif. del Calcio) / </w:t>
            </w:r>
            <w:r>
              <w:rPr>
                <w:i/>
                <w:sz w:val="16"/>
              </w:rPr>
              <w:t>Calcium phosphorylcholine (Calcium ident.)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504221D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A9D790A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667DFC04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64D3EC75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2.3. Cianocobalamina / </w:t>
            </w:r>
            <w:r>
              <w:rPr>
                <w:i/>
                <w:sz w:val="16"/>
              </w:rPr>
              <w:t>Cyanocobalamin (HPLC)</w:t>
            </w:r>
            <w:r>
              <w:rPr>
                <w:i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3123252A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2C557BE0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2500CCF9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0A3A15C6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2.4. Alcohol bencílico / </w:t>
            </w:r>
            <w:r>
              <w:rPr>
                <w:i/>
                <w:sz w:val="16"/>
              </w:rPr>
              <w:t>Benzyl alcohol (HPLC)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1620B1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595174F5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3BF9BFDC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2AC42A80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2.5. Parahidroxibenzoato de metilo sal sódica / </w:t>
            </w:r>
            <w:r>
              <w:rPr>
                <w:i/>
                <w:sz w:val="16"/>
              </w:rPr>
              <w:t>Sodium methyl parahydroxybenzoate (HPLC)</w:t>
            </w:r>
            <w:r>
              <w:rPr>
                <w:iCs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429F3343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07E651B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7B501B5E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774228EB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2.6. Parahidroxibenzoato de propilo sal sódica </w:t>
            </w:r>
            <w:r>
              <w:rPr>
                <w:i/>
                <w:sz w:val="16"/>
              </w:rPr>
              <w:t>/ Sodium propyl parahydroxybenzoate (HPLC)</w:t>
            </w:r>
            <w:r>
              <w:rPr>
                <w:i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4028C2F2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6CB9640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iCs/>
                <w:sz w:val="16"/>
              </w:rPr>
              <w:t xml:space="preserve">Positiva / </w:t>
            </w:r>
            <w:r>
              <w:rPr>
                <w:i/>
                <w:sz w:val="16"/>
              </w:rPr>
              <w:t>Positive</w:t>
            </w:r>
          </w:p>
        </w:tc>
      </w:tr>
      <w:tr w:rsidR="005D3588" w14:paraId="4E58FED9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4B36EABF" w14:textId="77777777" w:rsidR="005D3588" w:rsidRDefault="00271B3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b/>
                <w:sz w:val="16"/>
                <w:u w:val="single"/>
              </w:rPr>
              <w:t>Determinación cuantitativa /</w:t>
            </w:r>
            <w:r>
              <w:rPr>
                <w:b/>
                <w:i/>
                <w:iCs/>
                <w:sz w:val="16"/>
                <w:u w:val="single"/>
              </w:rPr>
              <w:t>Quantitative determination</w:t>
            </w:r>
            <w:r>
              <w:rPr>
                <w:b/>
                <w:i/>
                <w:iCs/>
                <w:sz w:val="16"/>
              </w:rPr>
              <w:tab/>
            </w:r>
            <w:r>
              <w:rPr>
                <w:b/>
                <w:i/>
                <w:iCs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14D87622" w14:textId="77777777" w:rsidR="005D3588" w:rsidRDefault="005D3588">
            <w:pPr>
              <w:spacing w:before="120"/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4F38BA89" w14:textId="77777777" w:rsidR="005D3588" w:rsidRDefault="005D3588">
            <w:pPr>
              <w:pStyle w:val="Ttulo3"/>
              <w:rPr>
                <w:sz w:val="16"/>
              </w:rPr>
            </w:pPr>
          </w:p>
        </w:tc>
      </w:tr>
      <w:tr w:rsidR="005D3588" w14:paraId="24B5268F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4735A5F2" w14:textId="77777777" w:rsidR="005D3588" w:rsidRDefault="00271B3F">
            <w:pPr>
              <w:pStyle w:val="Textocomentario"/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3.1. Caseína -péptidos / </w:t>
            </w:r>
            <w:r>
              <w:rPr>
                <w:i/>
                <w:sz w:val="16"/>
              </w:rPr>
              <w:t>Casein peptides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02C09F4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6486DC0F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4.75 - 5.25  % p/v  </w:t>
            </w:r>
            <w:r>
              <w:rPr>
                <w:sz w:val="16"/>
                <w:lang w:val="en-GB"/>
              </w:rPr>
              <w:t>w/v</w:t>
            </w:r>
          </w:p>
        </w:tc>
      </w:tr>
      <w:tr w:rsidR="005D3588" w14:paraId="2A73EDF3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54950022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3.2. Calcio fosforil colina (Identif. del Calcio) / </w:t>
            </w:r>
            <w:r>
              <w:rPr>
                <w:i/>
                <w:sz w:val="16"/>
              </w:rPr>
              <w:t>Calcium phosphorylcholine (Calcium ident.)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332FD6D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06314014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4.75 - 5.25  % p/v </w:t>
            </w:r>
            <w:r>
              <w:rPr>
                <w:sz w:val="16"/>
                <w:lang w:val="en-GB"/>
              </w:rPr>
              <w:t xml:space="preserve"> w/v</w:t>
            </w:r>
          </w:p>
        </w:tc>
      </w:tr>
      <w:tr w:rsidR="005D3588" w14:paraId="4E321633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3C7C3CF9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3.3. Cianocobalamina / </w:t>
            </w:r>
            <w:r>
              <w:rPr>
                <w:i/>
                <w:sz w:val="16"/>
              </w:rPr>
              <w:t>Cyanocobalamin (HPLC)</w:t>
            </w:r>
            <w:r>
              <w:rPr>
                <w:i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053BF10E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679B5C55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4.75 - 5.25 (mg/100ml ) p/v  </w:t>
            </w:r>
            <w:r>
              <w:rPr>
                <w:sz w:val="16"/>
                <w:lang w:val="en-GB"/>
              </w:rPr>
              <w:t>w/v</w:t>
            </w:r>
          </w:p>
        </w:tc>
      </w:tr>
      <w:tr w:rsidR="005D3588" w14:paraId="449E2ABA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728A7CE3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3.4. Alcohol bencílico / </w:t>
            </w:r>
            <w:r>
              <w:rPr>
                <w:i/>
                <w:sz w:val="16"/>
              </w:rPr>
              <w:t>Benzyl alcohol (HPLC)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45E612EA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26707DFD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0.90 - 1.10  % p/v  </w:t>
            </w:r>
            <w:r>
              <w:rPr>
                <w:sz w:val="16"/>
                <w:lang w:val="en-GB"/>
              </w:rPr>
              <w:t>w/v</w:t>
            </w:r>
          </w:p>
        </w:tc>
      </w:tr>
      <w:tr w:rsidR="005D3588" w14:paraId="0E81777E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02D9F6EB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3.5. Parahidroxibenzoato de metilo sal sódica / </w:t>
            </w:r>
            <w:r>
              <w:rPr>
                <w:i/>
                <w:sz w:val="16"/>
              </w:rPr>
              <w:t>Sodium methyl parahydroxybenzoate (HPLC)</w:t>
            </w:r>
            <w:r>
              <w:rPr>
                <w:iCs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7EE24493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0.082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496DA5E1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0.081 - 0.099 % p/v  </w:t>
            </w:r>
            <w:r>
              <w:rPr>
                <w:sz w:val="16"/>
                <w:lang w:val="en-GB"/>
              </w:rPr>
              <w:t>w/v</w:t>
            </w:r>
          </w:p>
        </w:tc>
      </w:tr>
      <w:tr w:rsidR="005D3588" w14:paraId="3B1CF2EA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17D1CC95" w14:textId="77777777" w:rsidR="005D3588" w:rsidRDefault="00271B3F">
            <w:pPr>
              <w:spacing w:before="12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3.6. Parahidroxibenzoato de propilo sal sódica </w:t>
            </w:r>
            <w:r>
              <w:rPr>
                <w:i/>
                <w:sz w:val="16"/>
              </w:rPr>
              <w:t>/ Sodium propyl parahydroxybenzoate (HPLC)</w:t>
            </w:r>
            <w:r>
              <w:rPr>
                <w:i/>
                <w:sz w:val="16"/>
              </w:rPr>
              <w:tab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66A21F42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0.009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74960A7A" w14:textId="77777777" w:rsidR="005D3588" w:rsidRDefault="00271B3F">
            <w:pPr>
              <w:pStyle w:val="Ttulo3"/>
              <w:rPr>
                <w:i w:val="0"/>
                <w:iCs/>
                <w:sz w:val="16"/>
                <w:lang w:val="en-GB"/>
              </w:rPr>
            </w:pPr>
            <w:r>
              <w:rPr>
                <w:i w:val="0"/>
                <w:iCs/>
                <w:sz w:val="16"/>
                <w:lang w:val="en-GB"/>
              </w:rPr>
              <w:t xml:space="preserve">0.009 - 0.011  % p/v  </w:t>
            </w:r>
            <w:r>
              <w:rPr>
                <w:sz w:val="16"/>
                <w:lang w:val="en-GB"/>
              </w:rPr>
              <w:t>w/v</w:t>
            </w:r>
          </w:p>
        </w:tc>
      </w:tr>
      <w:tr w:rsidR="005D3588" w14:paraId="1F918D6E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609FD9F1" w14:textId="77777777" w:rsidR="005D3588" w:rsidRDefault="00271B3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b/>
                <w:sz w:val="16"/>
                <w:u w:val="single"/>
              </w:rPr>
              <w:t xml:space="preserve">Esterilidad / </w:t>
            </w:r>
            <w:r>
              <w:rPr>
                <w:b/>
                <w:i/>
                <w:sz w:val="16"/>
                <w:u w:val="single"/>
              </w:rPr>
              <w:t>Sterility</w:t>
            </w:r>
            <w:r>
              <w:rPr>
                <w:b/>
                <w:sz w:val="16"/>
                <w:u w:val="single"/>
              </w:rPr>
              <w:t xml:space="preserve">   (Ph.Eur. v. 2.6.1.)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6F78D1B5" w14:textId="77777777" w:rsidR="005D3588" w:rsidRDefault="00271B3F">
            <w:pPr>
              <w:spacing w:before="120"/>
              <w:rPr>
                <w:i/>
                <w:sz w:val="16"/>
              </w:rPr>
            </w:pPr>
            <w:r>
              <w:rPr>
                <w:sz w:val="16"/>
              </w:rPr>
              <w:t xml:space="preserve">Negativo / </w:t>
            </w:r>
            <w:r>
              <w:rPr>
                <w:i/>
                <w:sz w:val="16"/>
              </w:rPr>
              <w:t>Negative</w:t>
            </w:r>
          </w:p>
          <w:p w14:paraId="091200D2" w14:textId="77777777" w:rsidR="005D3588" w:rsidRDefault="00271B3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Negativo / </w:t>
            </w:r>
            <w:r>
              <w:rPr>
                <w:i/>
                <w:sz w:val="16"/>
              </w:rPr>
              <w:t>Negative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12B639B4" w14:textId="77777777" w:rsidR="005D3588" w:rsidRDefault="00271B3F">
            <w:pPr>
              <w:pStyle w:val="Ttulo3"/>
              <w:rPr>
                <w:iCs/>
                <w:sz w:val="16"/>
              </w:rPr>
            </w:pPr>
            <w:r>
              <w:rPr>
                <w:sz w:val="16"/>
              </w:rPr>
              <w:t xml:space="preserve">TSB: </w:t>
            </w:r>
            <w:r>
              <w:rPr>
                <w:i w:val="0"/>
                <w:iCs/>
                <w:sz w:val="16"/>
              </w:rPr>
              <w:t>Negativo</w:t>
            </w:r>
            <w:r>
              <w:rPr>
                <w:sz w:val="16"/>
              </w:rPr>
              <w:t xml:space="preserve"> / </w:t>
            </w:r>
            <w:r>
              <w:rPr>
                <w:iCs/>
                <w:sz w:val="16"/>
              </w:rPr>
              <w:t>Negative</w:t>
            </w:r>
            <w:bookmarkStart w:id="0" w:name="_GoBack"/>
            <w:bookmarkEnd w:id="0"/>
          </w:p>
          <w:p w14:paraId="73D077D1" w14:textId="77777777" w:rsidR="005D3588" w:rsidRDefault="00271B3F">
            <w:pPr>
              <w:pStyle w:val="Ttulo3"/>
              <w:rPr>
                <w:sz w:val="16"/>
              </w:rPr>
            </w:pPr>
            <w:r>
              <w:rPr>
                <w:sz w:val="16"/>
              </w:rPr>
              <w:t xml:space="preserve">Tioglicolato / </w:t>
            </w:r>
            <w:r>
              <w:rPr>
                <w:i w:val="0"/>
                <w:sz w:val="16"/>
              </w:rPr>
              <w:t>Thioglycollate</w:t>
            </w:r>
            <w:r>
              <w:rPr>
                <w:sz w:val="16"/>
              </w:rPr>
              <w:t xml:space="preserve">: </w:t>
            </w:r>
            <w:r>
              <w:rPr>
                <w:i w:val="0"/>
                <w:iCs/>
                <w:sz w:val="16"/>
              </w:rPr>
              <w:t>Negativo</w:t>
            </w:r>
            <w:r>
              <w:rPr>
                <w:sz w:val="16"/>
              </w:rPr>
              <w:t xml:space="preserve"> /Negative</w:t>
            </w:r>
          </w:p>
        </w:tc>
      </w:tr>
      <w:tr w:rsidR="005D3588" w14:paraId="7067BB8C" w14:textId="77777777">
        <w:tc>
          <w:tcPr>
            <w:tcW w:w="4323" w:type="dxa"/>
            <w:tcBorders>
              <w:left w:val="single" w:sz="6" w:space="0" w:color="auto"/>
              <w:right w:val="single" w:sz="6" w:space="0" w:color="auto"/>
            </w:tcBorders>
          </w:tcPr>
          <w:p w14:paraId="2DEB7C38" w14:textId="77777777" w:rsidR="005D3588" w:rsidRDefault="00271B3F">
            <w:pPr>
              <w:spacing w:before="120"/>
            </w:pPr>
            <w:r>
              <w:t xml:space="preserve">ACEPTADO / </w:t>
            </w:r>
            <w:r>
              <w:rPr>
                <w:i/>
              </w:rPr>
              <w:t>ACCEPTED</w:t>
            </w:r>
            <w:r>
              <w:t xml:space="preserve">    X</w:t>
            </w:r>
          </w:p>
          <w:p w14:paraId="3E094038" w14:textId="77777777" w:rsidR="005D3588" w:rsidRDefault="00271B3F">
            <w:pPr>
              <w:spacing w:before="120"/>
            </w:pPr>
            <w:r>
              <w:t xml:space="preserve">RECHAZADO / </w:t>
            </w:r>
            <w:r>
              <w:rPr>
                <w:i/>
              </w:rPr>
              <w:t>REJECTED</w:t>
            </w:r>
            <w:r>
              <w:t xml:space="preserve">  </w:t>
            </w:r>
            <w:r>
              <w:rPr>
                <w:sz w:val="32"/>
              </w:rPr>
              <w:sym w:font="Monotype Sorts" w:char="F06F"/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03F16FF3" w14:textId="77777777" w:rsidR="005D3588" w:rsidRDefault="005D3588">
            <w:pPr>
              <w:spacing w:before="120"/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14:paraId="60607B51" w14:textId="77777777" w:rsidR="005D3588" w:rsidRDefault="005D3588">
            <w:pPr>
              <w:spacing w:before="120"/>
            </w:pPr>
          </w:p>
        </w:tc>
      </w:tr>
      <w:tr w:rsidR="005D3588" w14:paraId="3308E922" w14:textId="77777777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3FE" w14:textId="77777777" w:rsidR="005D3588" w:rsidRDefault="00271B3F">
            <w:pPr>
              <w:spacing w:before="100" w:beforeAutospacing="1" w:after="100" w:afterAutospacing="1"/>
            </w:pPr>
            <w:r>
              <w:t>Fecha de control /</w:t>
            </w:r>
            <w:r>
              <w:rPr>
                <w:i/>
              </w:rPr>
              <w:t xml:space="preserve"> Date of control</w:t>
            </w:r>
            <w:r>
              <w:t>: NOV.14</w:t>
            </w:r>
            <w:r>
              <w:rPr>
                <w:rStyle w:val="Refdecomentario"/>
                <w:vanish/>
              </w:rPr>
              <w:commentReference w:id="1"/>
            </w:r>
          </w:p>
          <w:p w14:paraId="5C41641C" w14:textId="77777777" w:rsidR="005D3588" w:rsidRDefault="00271B3F">
            <w:pPr>
              <w:spacing w:before="100" w:beforeAutospacing="1" w:after="100" w:afterAutospacing="1"/>
            </w:pPr>
            <w:r>
              <w:t xml:space="preserve">Nº de control / </w:t>
            </w:r>
            <w:r>
              <w:rPr>
                <w:i/>
              </w:rPr>
              <w:t>Control Number</w:t>
            </w:r>
            <w:r>
              <w:t>:: 4</w:t>
            </w:r>
            <w:r>
              <w:rPr>
                <w:rFonts w:cs="Arial"/>
                <w:color w:val="000000"/>
                <w:szCs w:val="18"/>
              </w:rPr>
              <w:t>000003176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A6208" w14:textId="77777777" w:rsidR="005D3588" w:rsidRDefault="00271B3F">
            <w:pPr>
              <w:spacing w:before="120"/>
            </w:pPr>
            <w:r>
              <w:t xml:space="preserve">Analista / </w:t>
            </w:r>
            <w:r>
              <w:rPr>
                <w:i/>
              </w:rPr>
              <w:t>Analyst</w:t>
            </w:r>
            <w:r>
              <w:t>: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FC145" w14:textId="77777777" w:rsidR="005D3588" w:rsidRDefault="00271B3F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Dirección Técnica / </w:t>
            </w:r>
            <w:r>
              <w:rPr>
                <w:rFonts w:cs="Arial"/>
                <w:i/>
                <w:iCs/>
                <w:color w:val="000000"/>
                <w:lang w:val="es-ES"/>
              </w:rPr>
              <w:t>Qualified Person</w:t>
            </w:r>
            <w:r>
              <w:rPr>
                <w:rFonts w:cs="Arial"/>
                <w:color w:val="000000"/>
                <w:lang w:val="es-ES"/>
              </w:rPr>
              <w:t>:</w:t>
            </w:r>
          </w:p>
          <w:p w14:paraId="16EC10DA" w14:textId="77777777" w:rsidR="00CE6B34" w:rsidRDefault="00CE6B34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lang w:val="es-ES"/>
              </w:rPr>
            </w:pPr>
          </w:p>
          <w:p w14:paraId="22265148" w14:textId="77777777" w:rsidR="005D3588" w:rsidRDefault="005D3588">
            <w:pPr>
              <w:spacing w:before="120"/>
              <w:rPr>
                <w:lang w:val="es-ES"/>
              </w:rPr>
            </w:pPr>
          </w:p>
        </w:tc>
      </w:tr>
    </w:tbl>
    <w:p w14:paraId="77E49D1B" w14:textId="77777777" w:rsidR="005D3588" w:rsidRDefault="005D3588"/>
    <w:sectPr w:rsidR="005D3588">
      <w:pgSz w:w="11907" w:h="16840" w:code="9"/>
      <w:pgMar w:top="567" w:right="851" w:bottom="567" w:left="737" w:header="567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.Puerto" w:initials="R">
    <w:p w14:paraId="06381CCA" w14:textId="77777777" w:rsidR="005D3588" w:rsidRDefault="00271B3F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CUANDO KP DA EL OK DE LA ESTERILIDAD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81C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765E"/>
    <w:multiLevelType w:val="multilevel"/>
    <w:tmpl w:val="91EEFD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65"/>
    <w:rsid w:val="00271B3F"/>
    <w:rsid w:val="00437465"/>
    <w:rsid w:val="005D3588"/>
    <w:rsid w:val="00B80BB0"/>
    <w:rsid w:val="00C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CDF2E"/>
  <w15:chartTrackingRefBased/>
  <w15:docId w15:val="{7880EF17-DA3F-4C6C-86A5-45B2C8B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Especialidades Farmacológicas</vt:lpstr>
    </vt:vector>
  </TitlesOfParts>
  <Company>LABORATORIOS CALIER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Especialidades Farmacológicas</dc:title>
  <dc:subject/>
  <dc:creator>MERCHE VILLANUEVA FERNANDEZ</dc:creator>
  <cp:keywords/>
  <cp:lastModifiedBy>Silvia Eslava</cp:lastModifiedBy>
  <cp:revision>5</cp:revision>
  <cp:lastPrinted>2015-01-09T09:23:00Z</cp:lastPrinted>
  <dcterms:created xsi:type="dcterms:W3CDTF">2015-01-09T09:21:00Z</dcterms:created>
  <dcterms:modified xsi:type="dcterms:W3CDTF">2015-02-03T14:18:00Z</dcterms:modified>
</cp:coreProperties>
</file>