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F7808" w:rsidRPr="008222A7" w:rsidTr="00FF7808">
        <w:trPr>
          <w:trHeight w:val="190"/>
        </w:trPr>
        <w:tc>
          <w:tcPr>
            <w:tcW w:w="9576" w:type="dxa"/>
            <w:gridSpan w:val="2"/>
          </w:tcPr>
          <w:p w:rsidR="00FF7808" w:rsidRPr="00FF7808" w:rsidRDefault="004774B3" w:rsidP="00FF7808">
            <w:pPr>
              <w:shd w:val="clear" w:color="auto" w:fill="FFFFFF"/>
              <w:jc w:val="center"/>
              <w:rPr>
                <w:rFonts w:ascii="Arial" w:eastAsia="Times New Roman" w:hAnsi="Arial" w:cs="Arial"/>
                <w:b/>
                <w:sz w:val="16"/>
                <w:szCs w:val="16"/>
              </w:rPr>
            </w:pPr>
            <w:r w:rsidRPr="004774B3">
              <w:rPr>
                <w:rFonts w:ascii="Arial" w:eastAsia="Times New Roman" w:hAnsi="Arial" w:cs="Arial"/>
                <w:b/>
                <w:sz w:val="16"/>
                <w:szCs w:val="16"/>
              </w:rPr>
              <w:t xml:space="preserve">ITC Translation Test </w:t>
            </w:r>
            <w:r w:rsidR="00FF7808" w:rsidRPr="00FF7808">
              <w:rPr>
                <w:rFonts w:ascii="Arial" w:eastAsia="Times New Roman" w:hAnsi="Arial" w:cs="Arial"/>
                <w:b/>
                <w:sz w:val="16"/>
                <w:szCs w:val="16"/>
              </w:rPr>
              <w:t>ENGLISH-RUSSIAN</w:t>
            </w:r>
          </w:p>
          <w:p w:rsidR="00FF7808" w:rsidRDefault="00FF7808" w:rsidP="008222A7">
            <w:pPr>
              <w:shd w:val="clear" w:color="auto" w:fill="FFFFFF"/>
              <w:rPr>
                <w:rFonts w:ascii="Arial" w:eastAsia="Times New Roman" w:hAnsi="Arial" w:cs="Arial"/>
                <w:sz w:val="16"/>
                <w:szCs w:val="16"/>
              </w:rPr>
            </w:pPr>
          </w:p>
          <w:p w:rsidR="00FF7808" w:rsidRPr="00FF7808" w:rsidRDefault="00FF7808" w:rsidP="008222A7">
            <w:pPr>
              <w:shd w:val="clear" w:color="auto" w:fill="FFFFFF"/>
              <w:rPr>
                <w:rFonts w:ascii="Arial" w:eastAsia="Times New Roman" w:hAnsi="Arial" w:cs="Arial"/>
                <w:sz w:val="16"/>
                <w:szCs w:val="16"/>
              </w:rPr>
            </w:pPr>
          </w:p>
        </w:tc>
      </w:tr>
      <w:tr w:rsidR="00FF7808" w:rsidRPr="00CB22C6" w:rsidTr="00FF7808">
        <w:trPr>
          <w:trHeight w:val="9690"/>
        </w:trPr>
        <w:tc>
          <w:tcPr>
            <w:tcW w:w="4788" w:type="dxa"/>
          </w:tcPr>
          <w:p w:rsidR="00FF7808"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Safety and Health</w:t>
            </w:r>
          </w:p>
          <w:p w:rsidR="00FF7808" w:rsidRPr="00CB22C6"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General Safety and Health </w:t>
            </w:r>
          </w:p>
          <w:p w:rsidR="00FF7808" w:rsidRPr="000E2E27"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p>
          <w:p w:rsidR="00FF7808" w:rsidRPr="000E2E27"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This Safety Manual has been published to alert operators, helpers, and mechanics to the possible </w:t>
            </w:r>
          </w:p>
          <w:p w:rsidR="00FF7808" w:rsidRPr="00FF7808" w:rsidRDefault="00FF7808" w:rsidP="008222A7">
            <w:pPr>
              <w:shd w:val="clear" w:color="auto" w:fill="FFFFFF"/>
              <w:rPr>
                <w:rFonts w:ascii="Verdana" w:eastAsia="Times New Roman" w:hAnsi="Verdana" w:cs="Arial"/>
                <w:sz w:val="16"/>
                <w:szCs w:val="16"/>
              </w:rPr>
            </w:pPr>
            <w:proofErr w:type="gramStart"/>
            <w:r w:rsidRPr="000E2E27">
              <w:rPr>
                <w:rFonts w:ascii="Verdana" w:eastAsia="Times New Roman" w:hAnsi="Verdana" w:cs="Arial"/>
                <w:sz w:val="16"/>
                <w:szCs w:val="16"/>
              </w:rPr>
              <w:t>physical</w:t>
            </w:r>
            <w:proofErr w:type="gramEnd"/>
            <w:r w:rsidRPr="000E2E27">
              <w:rPr>
                <w:rFonts w:ascii="Verdana" w:eastAsia="Times New Roman" w:hAnsi="Verdana" w:cs="Arial"/>
                <w:sz w:val="16"/>
                <w:szCs w:val="16"/>
              </w:rPr>
              <w:t xml:space="preserve"> dangers that are present in all phases of operation and maintenance heavy equipment. </w:t>
            </w:r>
          </w:p>
          <w:p w:rsidR="00FF7808" w:rsidRPr="00FF7808" w:rsidRDefault="00FF7808" w:rsidP="008222A7">
            <w:pPr>
              <w:shd w:val="clear" w:color="auto" w:fill="FFFFFF"/>
              <w:rPr>
                <w:rFonts w:ascii="Verdana" w:eastAsia="Times New Roman" w:hAnsi="Verdana" w:cs="Arial"/>
                <w:sz w:val="16"/>
                <w:szCs w:val="16"/>
              </w:rPr>
            </w:pPr>
          </w:p>
          <w:p w:rsidR="00FF7808" w:rsidRPr="000E2E27"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All personnel must be qualified and trained on the specific equipment they will use. </w:t>
            </w:r>
          </w:p>
          <w:p w:rsidR="00FF7808" w:rsidRPr="00FF7808" w:rsidRDefault="00FF7808" w:rsidP="008222A7">
            <w:pPr>
              <w:shd w:val="clear" w:color="auto" w:fill="FFFFFF"/>
              <w:rPr>
                <w:rFonts w:ascii="Verdana" w:eastAsia="Times New Roman" w:hAnsi="Verdana" w:cs="Arial"/>
                <w:sz w:val="16"/>
                <w:szCs w:val="16"/>
              </w:rPr>
            </w:pPr>
          </w:p>
          <w:p w:rsidR="00FF7808" w:rsidRPr="008222A7"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Anyone working around such equipment must read and thoroughly understand the precautions outlined in this Safety Manual before attempting to operate or perform work. </w:t>
            </w:r>
          </w:p>
          <w:p w:rsidR="00FF7808" w:rsidRPr="008222A7"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p>
          <w:p w:rsidR="00FF7808" w:rsidRPr="000E2E27"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In addition, “SAFETY FIRST” must always be the </w:t>
            </w:r>
          </w:p>
          <w:p w:rsidR="00FF7808" w:rsidRPr="006F3CA2" w:rsidRDefault="00FF7808" w:rsidP="008222A7">
            <w:pPr>
              <w:shd w:val="clear" w:color="auto" w:fill="FFFFFF"/>
              <w:rPr>
                <w:rFonts w:ascii="Verdana" w:eastAsia="Times New Roman" w:hAnsi="Verdana" w:cs="Arial"/>
                <w:sz w:val="16"/>
                <w:szCs w:val="16"/>
              </w:rPr>
            </w:pPr>
            <w:proofErr w:type="gramStart"/>
            <w:r w:rsidRPr="000E2E27">
              <w:rPr>
                <w:rFonts w:ascii="Verdana" w:eastAsia="Times New Roman" w:hAnsi="Verdana" w:cs="Arial"/>
                <w:sz w:val="16"/>
                <w:szCs w:val="16"/>
              </w:rPr>
              <w:t>primary</w:t>
            </w:r>
            <w:proofErr w:type="gramEnd"/>
            <w:r w:rsidRPr="000E2E27">
              <w:rPr>
                <w:rFonts w:ascii="Verdana" w:eastAsia="Times New Roman" w:hAnsi="Verdana" w:cs="Arial"/>
                <w:sz w:val="16"/>
                <w:szCs w:val="16"/>
              </w:rPr>
              <w:t xml:space="preserve"> consideration of all personnel when working around </w:t>
            </w:r>
            <w:r w:rsidRPr="000E2E27">
              <w:rPr>
                <w:rFonts w:ascii="Verdana" w:eastAsia="Times New Roman" w:hAnsi="Verdana" w:cs="Arial"/>
                <w:color w:val="FF0000"/>
                <w:sz w:val="16"/>
                <w:szCs w:val="16"/>
                <w:highlight w:val="yellow"/>
              </w:rPr>
              <w:t>your</w:t>
            </w:r>
            <w:r w:rsidRPr="000E2E27">
              <w:rPr>
                <w:rFonts w:ascii="Verdana" w:eastAsia="Times New Roman" w:hAnsi="Verdana" w:cs="Arial"/>
                <w:sz w:val="16"/>
                <w:szCs w:val="16"/>
              </w:rPr>
              <w:t xml:space="preserve"> </w:t>
            </w:r>
            <w:r w:rsidRPr="006F3CA2">
              <w:rPr>
                <w:rFonts w:ascii="Sylfaen" w:eastAsia="Times New Roman" w:hAnsi="Sylfaen" w:cs="Arial"/>
                <w:b/>
                <w:color w:val="76923C" w:themeColor="accent3" w:themeShade="BF"/>
                <w:sz w:val="14"/>
                <w:szCs w:val="14"/>
                <w:lang w:val="ka-GE"/>
              </w:rPr>
              <w:t>(</w:t>
            </w:r>
            <w:r w:rsidRPr="006F3CA2">
              <w:rPr>
                <w:rFonts w:ascii="Sylfaen" w:eastAsia="Times New Roman" w:hAnsi="Sylfaen" w:cs="Arial"/>
                <w:b/>
                <w:color w:val="76923C" w:themeColor="accent3" w:themeShade="BF"/>
                <w:sz w:val="14"/>
                <w:szCs w:val="14"/>
              </w:rPr>
              <w:t>think should be their</w:t>
            </w:r>
            <w:r w:rsidRPr="006F3CA2">
              <w:rPr>
                <w:rFonts w:ascii="Sylfaen" w:eastAsia="Times New Roman" w:hAnsi="Sylfaen" w:cs="Arial"/>
                <w:b/>
                <w:color w:val="76923C" w:themeColor="accent3" w:themeShade="BF"/>
                <w:sz w:val="14"/>
                <w:szCs w:val="14"/>
                <w:lang w:val="ka-GE"/>
              </w:rPr>
              <w:t>)</w:t>
            </w:r>
            <w:r w:rsidRPr="006F3CA2">
              <w:rPr>
                <w:rFonts w:ascii="Sylfaen" w:eastAsia="Times New Roman" w:hAnsi="Sylfaen" w:cs="Arial"/>
                <w:b/>
                <w:color w:val="76923C" w:themeColor="accent3" w:themeShade="BF"/>
                <w:sz w:val="14"/>
                <w:szCs w:val="14"/>
              </w:rPr>
              <w:t xml:space="preserve"> </w:t>
            </w:r>
            <w:r w:rsidRPr="000E2E27">
              <w:rPr>
                <w:rFonts w:ascii="Verdana" w:eastAsia="Times New Roman" w:hAnsi="Verdana" w:cs="Arial"/>
                <w:sz w:val="16"/>
                <w:szCs w:val="16"/>
              </w:rPr>
              <w:t xml:space="preserve">equipment under normal or unusual conditions. </w:t>
            </w:r>
          </w:p>
          <w:p w:rsidR="00FF7808" w:rsidRPr="006F3CA2" w:rsidRDefault="00FF7808" w:rsidP="008222A7">
            <w:pPr>
              <w:shd w:val="clear" w:color="auto" w:fill="FFFFFF"/>
              <w:rPr>
                <w:rFonts w:ascii="Verdana" w:eastAsia="Times New Roman" w:hAnsi="Verdana" w:cs="Arial"/>
                <w:sz w:val="16"/>
                <w:szCs w:val="16"/>
              </w:rPr>
            </w:pPr>
          </w:p>
          <w:p w:rsidR="00FF7808" w:rsidRPr="000E2E27"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Since this Safety Manual cannot cover every possible situation, all personnel are expected to exercise</w:t>
            </w:r>
          </w:p>
          <w:p w:rsidR="00FF7808" w:rsidRPr="000E2E27" w:rsidRDefault="00FF7808" w:rsidP="008222A7">
            <w:pPr>
              <w:shd w:val="clear" w:color="auto" w:fill="FFFFFF"/>
              <w:rPr>
                <w:rFonts w:ascii="Verdana" w:eastAsia="Times New Roman" w:hAnsi="Verdana" w:cs="Arial"/>
                <w:sz w:val="16"/>
                <w:szCs w:val="16"/>
              </w:rPr>
            </w:pPr>
            <w:proofErr w:type="gramStart"/>
            <w:r w:rsidRPr="000E2E27">
              <w:rPr>
                <w:rFonts w:ascii="Verdana" w:eastAsia="Times New Roman" w:hAnsi="Verdana" w:cs="Arial"/>
                <w:sz w:val="16"/>
                <w:szCs w:val="16"/>
              </w:rPr>
              <w:t>good</w:t>
            </w:r>
            <w:proofErr w:type="gramEnd"/>
            <w:r w:rsidRPr="000E2E27">
              <w:rPr>
                <w:rFonts w:ascii="Verdana" w:eastAsia="Times New Roman" w:hAnsi="Verdana" w:cs="Arial"/>
                <w:sz w:val="16"/>
                <w:szCs w:val="16"/>
              </w:rPr>
              <w:t xml:space="preserve"> judgment and common sense when operating, servicing, or working near heavy equipment. </w:t>
            </w:r>
          </w:p>
          <w:p w:rsidR="00FF7808" w:rsidRPr="00FF7808"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p>
          <w:p w:rsidR="00FF7808" w:rsidRPr="008222A7"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If there is any doubt about safe operating procedures of your equipment, STOP! </w:t>
            </w:r>
          </w:p>
          <w:p w:rsidR="00FF7808" w:rsidRPr="008222A7"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p>
          <w:p w:rsidR="00FF7808" w:rsidRPr="000E2E27"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Review the information supplied with the equipment, ask your supervisor or contact your nearest Customer Center representative for assistance.</w:t>
            </w:r>
          </w:p>
          <w:p w:rsidR="00FF7808" w:rsidRPr="008222A7"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Make sure all new employees read and understand the decals in this Safety Manual. </w:t>
            </w:r>
          </w:p>
          <w:p w:rsidR="00FF7808" w:rsidRPr="00FF7808" w:rsidRDefault="00FF7808" w:rsidP="008222A7">
            <w:pPr>
              <w:shd w:val="clear" w:color="auto" w:fill="FFFFFF"/>
              <w:rPr>
                <w:rFonts w:ascii="Verdana" w:eastAsia="Times New Roman" w:hAnsi="Verdana" w:cs="Arial"/>
                <w:sz w:val="16"/>
                <w:szCs w:val="16"/>
              </w:rPr>
            </w:pPr>
          </w:p>
          <w:p w:rsidR="00FF7808" w:rsidRPr="00FF7808" w:rsidRDefault="00FF7808" w:rsidP="008222A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Never remove this Safety Manual. </w:t>
            </w:r>
          </w:p>
          <w:p w:rsidR="00FF7808" w:rsidRPr="00FF7808" w:rsidRDefault="00FF7808" w:rsidP="008222A7">
            <w:pPr>
              <w:shd w:val="clear" w:color="auto" w:fill="FFFFFF"/>
              <w:rPr>
                <w:rFonts w:ascii="Verdana" w:eastAsia="Times New Roman" w:hAnsi="Verdana" w:cs="Arial"/>
                <w:sz w:val="16"/>
                <w:szCs w:val="16"/>
              </w:rPr>
            </w:pPr>
          </w:p>
          <w:p w:rsidR="00FF7808" w:rsidRPr="008222A7" w:rsidRDefault="00FF7808" w:rsidP="006F3CA2">
            <w:pPr>
              <w:shd w:val="clear" w:color="auto" w:fill="FFFFFF"/>
              <w:rPr>
                <w:rFonts w:ascii="Verdana" w:eastAsia="Times New Roman" w:hAnsi="Verdana" w:cs="Arial"/>
                <w:sz w:val="16"/>
                <w:szCs w:val="16"/>
              </w:rPr>
            </w:pPr>
            <w:r w:rsidRPr="000E2E27">
              <w:rPr>
                <w:rFonts w:ascii="Verdana" w:eastAsia="Times New Roman" w:hAnsi="Verdana" w:cs="Arial"/>
                <w:sz w:val="16"/>
                <w:szCs w:val="16"/>
              </w:rPr>
              <w:t>Replace the Safety manual if it becomes lost, damaged, or illegible.</w:t>
            </w:r>
          </w:p>
          <w:p w:rsidR="00FF7808" w:rsidRPr="000E2E27" w:rsidRDefault="00FF7808" w:rsidP="000E2E27">
            <w:pPr>
              <w:rPr>
                <w:rFonts w:ascii="Verdana" w:eastAsia="Times New Roman" w:hAnsi="Verdana" w:cs="Arial"/>
                <w:sz w:val="16"/>
                <w:szCs w:val="16"/>
              </w:rPr>
            </w:pPr>
          </w:p>
        </w:tc>
        <w:tc>
          <w:tcPr>
            <w:tcW w:w="4788" w:type="dxa"/>
          </w:tcPr>
          <w:p w:rsidR="00FF7808" w:rsidRPr="00CB22C6"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ТЕХНИКА БЕЗОПАСНОСТИ И ОХРАНА ТРУДА</w:t>
            </w:r>
          </w:p>
          <w:p w:rsidR="00FF7808" w:rsidRPr="00CB22C6"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ОБЩИЕ ПОЛОЖЕНИЯ ПО ТЕХНИКЕ БЕЗОПАСНОСТИ И ОХРАНЕ ТРУДА</w:t>
            </w: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 xml:space="preserve">Эта Инструкция по Технике Безопасности издана с тем, чтобы операторы, помощники и механики могли избежать возможной физической опасности, которая присутствует на всех этапах операций и обеспечения тяжелой техники. </w:t>
            </w: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Весь персонал должен быть квалифицированным и обучен на специальном оборудовании, которое</w:t>
            </w:r>
            <w:r>
              <w:rPr>
                <w:rFonts w:ascii="Sylfaen" w:eastAsia="Times New Roman" w:hAnsi="Sylfaen" w:cs="Arial"/>
                <w:sz w:val="16"/>
                <w:szCs w:val="16"/>
                <w:lang w:val="ka-GE"/>
              </w:rPr>
              <w:t xml:space="preserve"> </w:t>
            </w:r>
            <w:r>
              <w:rPr>
                <w:rFonts w:ascii="Sylfaen" w:eastAsia="Times New Roman" w:hAnsi="Sylfaen" w:cs="Arial"/>
                <w:sz w:val="16"/>
                <w:szCs w:val="16"/>
                <w:lang w:val="ru-RU"/>
              </w:rPr>
              <w:t xml:space="preserve">они будут использовать. </w:t>
            </w: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 xml:space="preserve">Кто-либо, работающий непосредственно с этим оборудованием, перед попыткой начала операций или производства работ, должен прочитать и в точности понять предупреждения, которые выделяются в Инструкции по Технике Безопасности. </w:t>
            </w: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 xml:space="preserve">Кроме того, Техника Безопасности должна всегда рассматриваться всем персоналом на приоритетной основе, когда их непосредственная работа </w:t>
            </w:r>
            <w:r w:rsidRPr="00CB22C6">
              <w:rPr>
                <w:rFonts w:ascii="Sylfaen" w:eastAsia="Times New Roman" w:hAnsi="Sylfaen" w:cs="Arial"/>
                <w:sz w:val="16"/>
                <w:szCs w:val="16"/>
                <w:lang w:val="ru-RU"/>
              </w:rPr>
              <w:t>с вашим</w:t>
            </w:r>
            <w:r>
              <w:rPr>
                <w:rFonts w:ascii="Sylfaen" w:eastAsia="Times New Roman" w:hAnsi="Sylfaen" w:cs="Arial"/>
                <w:sz w:val="16"/>
                <w:szCs w:val="16"/>
                <w:lang w:val="ru-RU"/>
              </w:rPr>
              <w:t xml:space="preserve"> оборудованием осуществляется в штатных или внештатных условиях. </w:t>
            </w: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 xml:space="preserve">Ввиду того, что Инструкция по Безопасности не может охватить всевозможные ситуации, предполагается, что персонал проявит осмотрительность и здравый смысл при обслуживании, операциях и работе вблизи с тяжелой техникой. </w:t>
            </w: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 xml:space="preserve">Если присутствуют какие-либо сомнения по поводу безопасности процедурных операций вашего оборудования, ОСТАНОВИТЕСЬ! </w:t>
            </w:r>
          </w:p>
          <w:p w:rsidR="00FF7808" w:rsidRDefault="00FF7808" w:rsidP="008222A7">
            <w:pPr>
              <w:shd w:val="clear" w:color="auto" w:fill="FFFFFF"/>
              <w:rPr>
                <w:rFonts w:ascii="Sylfaen" w:eastAsia="Times New Roman" w:hAnsi="Sylfaen" w:cs="Arial"/>
                <w:sz w:val="16"/>
                <w:szCs w:val="16"/>
                <w:lang w:val="ru-RU"/>
              </w:rPr>
            </w:pPr>
          </w:p>
          <w:p w:rsidR="00FF7808" w:rsidRPr="000E2E27"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Пересмотрите сопутствующую с оборудованием информацию, спросите у руководства или обратитесь за помощью с представителем ближайшего Центра по обслуживанию клиентов.</w:t>
            </w: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 xml:space="preserve">Удостоверьтесь, что все новые работники прочитали и поняли содержимое Инструкции по Технике Безопасности. </w:t>
            </w:r>
          </w:p>
          <w:p w:rsidR="00FF7808" w:rsidRDefault="00FF7808" w:rsidP="008222A7">
            <w:pPr>
              <w:shd w:val="clear" w:color="auto" w:fill="FFFFFF"/>
              <w:rPr>
                <w:rFonts w:ascii="Sylfaen" w:eastAsia="Times New Roman" w:hAnsi="Sylfaen" w:cs="Arial"/>
                <w:sz w:val="16"/>
                <w:szCs w:val="16"/>
                <w:lang w:val="ru-RU"/>
              </w:rPr>
            </w:pPr>
          </w:p>
          <w:p w:rsidR="00FF7808" w:rsidRDefault="00FF7808" w:rsidP="008222A7">
            <w:pPr>
              <w:shd w:val="clear" w:color="auto" w:fill="FFFFFF"/>
              <w:rPr>
                <w:rFonts w:ascii="Sylfaen" w:eastAsia="Times New Roman" w:hAnsi="Sylfaen" w:cs="Arial"/>
                <w:sz w:val="16"/>
                <w:szCs w:val="16"/>
                <w:lang w:val="ru-RU"/>
              </w:rPr>
            </w:pPr>
            <w:r>
              <w:rPr>
                <w:rFonts w:ascii="Sylfaen" w:eastAsia="Times New Roman" w:hAnsi="Sylfaen" w:cs="Arial"/>
                <w:sz w:val="16"/>
                <w:szCs w:val="16"/>
                <w:lang w:val="ru-RU"/>
              </w:rPr>
              <w:t xml:space="preserve">Никогда не удаляйте эту Инструкцию по Технике Безопасности. </w:t>
            </w:r>
          </w:p>
          <w:p w:rsidR="00FF7808" w:rsidRDefault="00FF7808" w:rsidP="008222A7">
            <w:pPr>
              <w:shd w:val="clear" w:color="auto" w:fill="FFFFFF"/>
              <w:rPr>
                <w:rFonts w:ascii="Sylfaen" w:eastAsia="Times New Roman" w:hAnsi="Sylfaen" w:cs="Arial"/>
                <w:sz w:val="16"/>
                <w:szCs w:val="16"/>
                <w:lang w:val="ru-RU"/>
              </w:rPr>
            </w:pPr>
          </w:p>
          <w:p w:rsidR="00FF7808" w:rsidRPr="000E2E27" w:rsidRDefault="00FF7808" w:rsidP="008222A7">
            <w:pPr>
              <w:shd w:val="clear" w:color="auto" w:fill="FFFFFF"/>
              <w:rPr>
                <w:rFonts w:ascii="Sylfaen" w:eastAsia="Times New Roman" w:hAnsi="Sylfaen" w:cs="Arial"/>
                <w:sz w:val="16"/>
                <w:szCs w:val="16"/>
                <w:lang w:val="ru-RU"/>
              </w:rPr>
            </w:pPr>
            <w:r w:rsidRPr="00033B4A">
              <w:rPr>
                <w:rFonts w:ascii="Sylfaen" w:eastAsia="Times New Roman" w:hAnsi="Sylfaen" w:cs="Arial"/>
                <w:sz w:val="16"/>
                <w:szCs w:val="16"/>
                <w:lang w:val="ru-RU"/>
              </w:rPr>
              <w:t>Смените</w:t>
            </w:r>
            <w:r>
              <w:rPr>
                <w:rFonts w:ascii="Sylfaen" w:eastAsia="Times New Roman" w:hAnsi="Sylfaen" w:cs="Arial"/>
                <w:sz w:val="16"/>
                <w:szCs w:val="16"/>
                <w:lang w:val="ru-RU"/>
              </w:rPr>
              <w:t xml:space="preserve"> Инструкцию по Технике Безопасности в случае потери, порчи или негодности. </w:t>
            </w:r>
          </w:p>
          <w:p w:rsidR="00FF7808" w:rsidRDefault="00FF7808" w:rsidP="000E2E27">
            <w:pPr>
              <w:rPr>
                <w:rFonts w:ascii="Sylfaen" w:eastAsia="Times New Roman" w:hAnsi="Sylfaen" w:cs="Arial"/>
                <w:sz w:val="16"/>
                <w:szCs w:val="16"/>
                <w:lang w:val="ru-RU"/>
              </w:rPr>
            </w:pPr>
          </w:p>
        </w:tc>
      </w:tr>
      <w:tr w:rsidR="00FF7808" w:rsidRPr="004774B3" w:rsidTr="00863AB3">
        <w:tc>
          <w:tcPr>
            <w:tcW w:w="9576" w:type="dxa"/>
            <w:gridSpan w:val="2"/>
          </w:tcPr>
          <w:p w:rsidR="00FF7808" w:rsidRPr="00FF7808" w:rsidRDefault="00FF7808" w:rsidP="00FF7808">
            <w:pPr>
              <w:shd w:val="clear" w:color="auto" w:fill="FFFFFF"/>
              <w:jc w:val="center"/>
              <w:rPr>
                <w:rFonts w:ascii="Sylfaen" w:eastAsia="Times New Roman" w:hAnsi="Sylfaen" w:cs="Arial"/>
                <w:b/>
                <w:sz w:val="16"/>
                <w:szCs w:val="16"/>
                <w:lang w:val="ru-RU"/>
              </w:rPr>
            </w:pPr>
          </w:p>
          <w:p w:rsidR="00FF7808" w:rsidRPr="00FF7808" w:rsidRDefault="00FF7808" w:rsidP="00FF7808">
            <w:pPr>
              <w:shd w:val="clear" w:color="auto" w:fill="FFFFFF"/>
              <w:jc w:val="center"/>
              <w:rPr>
                <w:rFonts w:ascii="Sylfaen" w:eastAsia="Times New Roman" w:hAnsi="Sylfaen" w:cs="Arial"/>
                <w:b/>
                <w:sz w:val="16"/>
                <w:szCs w:val="16"/>
                <w:lang w:val="ru-RU"/>
              </w:rPr>
            </w:pPr>
          </w:p>
          <w:p w:rsidR="00FF7808" w:rsidRPr="004774B3" w:rsidRDefault="004774B3" w:rsidP="00FF7808">
            <w:pPr>
              <w:shd w:val="clear" w:color="auto" w:fill="FFFFFF"/>
              <w:jc w:val="center"/>
              <w:rPr>
                <w:rFonts w:ascii="Arial" w:eastAsia="Times New Roman" w:hAnsi="Arial" w:cs="Arial"/>
                <w:b/>
                <w:sz w:val="16"/>
                <w:szCs w:val="16"/>
              </w:rPr>
            </w:pPr>
            <w:r w:rsidRPr="004774B3">
              <w:rPr>
                <w:rFonts w:ascii="Arial" w:eastAsia="Times New Roman" w:hAnsi="Arial" w:cs="Arial"/>
                <w:b/>
                <w:sz w:val="16"/>
                <w:szCs w:val="16"/>
              </w:rPr>
              <w:t xml:space="preserve">ITC Translation Test </w:t>
            </w:r>
            <w:r w:rsidR="00FF7808" w:rsidRPr="004774B3">
              <w:rPr>
                <w:rFonts w:ascii="Arial" w:eastAsia="Times New Roman" w:hAnsi="Arial" w:cs="Arial"/>
                <w:b/>
                <w:sz w:val="16"/>
                <w:szCs w:val="16"/>
              </w:rPr>
              <w:t>ENGLISH-GEORGIAN</w:t>
            </w:r>
          </w:p>
          <w:p w:rsidR="00FF7808" w:rsidRPr="00FF7808" w:rsidRDefault="00FF7808" w:rsidP="00FF7808">
            <w:pPr>
              <w:shd w:val="clear" w:color="auto" w:fill="FFFFFF"/>
              <w:jc w:val="center"/>
              <w:rPr>
                <w:rFonts w:ascii="Sylfaen" w:eastAsia="Times New Roman" w:hAnsi="Sylfaen" w:cs="Arial"/>
                <w:b/>
                <w:sz w:val="16"/>
                <w:szCs w:val="16"/>
              </w:rPr>
            </w:pPr>
          </w:p>
        </w:tc>
      </w:tr>
      <w:tr w:rsidR="008222A7" w:rsidRPr="00181007" w:rsidTr="00FF7808">
        <w:tc>
          <w:tcPr>
            <w:tcW w:w="4788" w:type="dxa"/>
          </w:tcPr>
          <w:p w:rsidR="00181007" w:rsidRPr="00F139AF"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Safety and Health </w:t>
            </w:r>
          </w:p>
          <w:p w:rsidR="00181007" w:rsidRPr="000E2E27"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General Safety and Health </w:t>
            </w:r>
          </w:p>
          <w:p w:rsidR="00181007" w:rsidRPr="000E2E27" w:rsidRDefault="00181007" w:rsidP="00181007">
            <w:pPr>
              <w:shd w:val="clear" w:color="auto" w:fill="FFFFFF"/>
              <w:rPr>
                <w:rFonts w:ascii="Verdana" w:eastAsia="Times New Roman" w:hAnsi="Verdana" w:cs="Arial"/>
                <w:sz w:val="16"/>
                <w:szCs w:val="16"/>
              </w:rPr>
            </w:pPr>
          </w:p>
          <w:p w:rsidR="00133A35" w:rsidRPr="00F139AF" w:rsidRDefault="00133A35" w:rsidP="00181007">
            <w:pPr>
              <w:shd w:val="clear" w:color="auto" w:fill="FFFFFF"/>
              <w:rPr>
                <w:rFonts w:ascii="Sylfaen" w:eastAsia="Times New Roman" w:hAnsi="Sylfaen" w:cs="Arial"/>
                <w:sz w:val="16"/>
                <w:szCs w:val="16"/>
                <w:lang w:val="ka-GE"/>
              </w:rPr>
            </w:pPr>
          </w:p>
          <w:p w:rsidR="00181007" w:rsidRPr="000E2E27"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This Safety Manual has been published to alert operators, helpers, and mechanics to the possible </w:t>
            </w:r>
          </w:p>
          <w:p w:rsidR="00181007" w:rsidRPr="00F139AF" w:rsidRDefault="00181007" w:rsidP="00181007">
            <w:pPr>
              <w:shd w:val="clear" w:color="auto" w:fill="FFFFFF"/>
              <w:rPr>
                <w:rFonts w:ascii="Verdana" w:eastAsia="Times New Roman" w:hAnsi="Verdana" w:cs="Arial"/>
                <w:sz w:val="16"/>
                <w:szCs w:val="16"/>
              </w:rPr>
            </w:pPr>
            <w:proofErr w:type="gramStart"/>
            <w:r w:rsidRPr="000E2E27">
              <w:rPr>
                <w:rFonts w:ascii="Verdana" w:eastAsia="Times New Roman" w:hAnsi="Verdana" w:cs="Arial"/>
                <w:sz w:val="16"/>
                <w:szCs w:val="16"/>
              </w:rPr>
              <w:t>physical</w:t>
            </w:r>
            <w:proofErr w:type="gramEnd"/>
            <w:r w:rsidRPr="000E2E27">
              <w:rPr>
                <w:rFonts w:ascii="Verdana" w:eastAsia="Times New Roman" w:hAnsi="Verdana" w:cs="Arial"/>
                <w:sz w:val="16"/>
                <w:szCs w:val="16"/>
              </w:rPr>
              <w:t xml:space="preserve"> dangers that are present in all phases of </w:t>
            </w:r>
            <w:r w:rsidRPr="000E2E27">
              <w:rPr>
                <w:rFonts w:ascii="Verdana" w:eastAsia="Times New Roman" w:hAnsi="Verdana" w:cs="Arial"/>
                <w:sz w:val="16"/>
                <w:szCs w:val="16"/>
              </w:rPr>
              <w:lastRenderedPageBreak/>
              <w:t xml:space="preserve">operation and maintenance heavy equipment. </w:t>
            </w:r>
          </w:p>
          <w:p w:rsidR="00181007" w:rsidRPr="00F139AF" w:rsidRDefault="00181007" w:rsidP="00181007">
            <w:pPr>
              <w:shd w:val="clear" w:color="auto" w:fill="FFFFFF"/>
              <w:rPr>
                <w:rFonts w:ascii="Verdana" w:eastAsia="Times New Roman" w:hAnsi="Verdana" w:cs="Arial"/>
                <w:sz w:val="16"/>
                <w:szCs w:val="16"/>
              </w:rPr>
            </w:pPr>
          </w:p>
          <w:p w:rsidR="00181007" w:rsidRPr="000E2E27"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All personnel must be qualified and trained on the specific equipment they will use. </w:t>
            </w: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Anyone working around such equipment must read and thoroughly understand the precautions outlined in this Safety Manual before attempting to operate or perform work. </w:t>
            </w: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p>
          <w:p w:rsidR="00FF7808" w:rsidRPr="00F139AF" w:rsidRDefault="00FF7808" w:rsidP="00181007">
            <w:pPr>
              <w:shd w:val="clear" w:color="auto" w:fill="FFFFFF"/>
              <w:rPr>
                <w:rFonts w:ascii="Sylfaen" w:eastAsia="Times New Roman" w:hAnsi="Sylfaen" w:cs="Arial"/>
                <w:sz w:val="16"/>
                <w:szCs w:val="16"/>
                <w:lang w:val="ka-GE"/>
              </w:rPr>
            </w:pPr>
          </w:p>
          <w:p w:rsidR="00FF7808" w:rsidRPr="00F139AF" w:rsidRDefault="00FF7808" w:rsidP="00181007">
            <w:pPr>
              <w:shd w:val="clear" w:color="auto" w:fill="FFFFFF"/>
              <w:rPr>
                <w:rFonts w:ascii="Sylfaen" w:eastAsia="Times New Roman" w:hAnsi="Sylfaen" w:cs="Arial"/>
                <w:sz w:val="16"/>
                <w:szCs w:val="16"/>
                <w:lang w:val="ka-GE"/>
              </w:rPr>
            </w:pPr>
          </w:p>
          <w:p w:rsidR="00181007" w:rsidRPr="000E2E27"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In addition, “SAFETY FIRST” must always be the </w:t>
            </w:r>
          </w:p>
          <w:p w:rsidR="00181007" w:rsidRPr="000E2E27"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primary consideration of all personnel when working around your equipment under normal or unusual </w:t>
            </w:r>
          </w:p>
          <w:p w:rsidR="00181007" w:rsidRPr="00F139AF" w:rsidRDefault="00181007" w:rsidP="00181007">
            <w:pPr>
              <w:shd w:val="clear" w:color="auto" w:fill="FFFFFF"/>
              <w:rPr>
                <w:rFonts w:ascii="Verdana" w:eastAsia="Times New Roman" w:hAnsi="Verdana" w:cs="Arial"/>
                <w:sz w:val="16"/>
                <w:szCs w:val="16"/>
              </w:rPr>
            </w:pPr>
            <w:proofErr w:type="gramStart"/>
            <w:r w:rsidRPr="000E2E27">
              <w:rPr>
                <w:rFonts w:ascii="Verdana" w:eastAsia="Times New Roman" w:hAnsi="Verdana" w:cs="Arial"/>
                <w:sz w:val="16"/>
                <w:szCs w:val="16"/>
              </w:rPr>
              <w:t>conditions</w:t>
            </w:r>
            <w:proofErr w:type="gramEnd"/>
            <w:r w:rsidRPr="000E2E27">
              <w:rPr>
                <w:rFonts w:ascii="Verdana" w:eastAsia="Times New Roman" w:hAnsi="Verdana" w:cs="Arial"/>
                <w:sz w:val="16"/>
                <w:szCs w:val="16"/>
              </w:rPr>
              <w:t xml:space="preserve">. </w:t>
            </w:r>
          </w:p>
          <w:p w:rsidR="00181007" w:rsidRPr="00F139AF" w:rsidRDefault="00181007" w:rsidP="00181007">
            <w:pPr>
              <w:shd w:val="clear" w:color="auto" w:fill="FFFFFF"/>
              <w:rPr>
                <w:rFonts w:ascii="Verdana" w:eastAsia="Times New Roman" w:hAnsi="Verdana" w:cs="Arial"/>
                <w:sz w:val="16"/>
                <w:szCs w:val="16"/>
              </w:rPr>
            </w:pPr>
          </w:p>
          <w:p w:rsidR="00181007" w:rsidRPr="000E2E27"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Since this Safety Manual cannot cover every possible situation, all personnel are expected to exercise</w:t>
            </w:r>
          </w:p>
          <w:p w:rsidR="00181007" w:rsidRPr="000E2E27" w:rsidRDefault="00181007" w:rsidP="00181007">
            <w:pPr>
              <w:shd w:val="clear" w:color="auto" w:fill="FFFFFF"/>
              <w:rPr>
                <w:rFonts w:ascii="Verdana" w:eastAsia="Times New Roman" w:hAnsi="Verdana" w:cs="Arial"/>
                <w:sz w:val="16"/>
                <w:szCs w:val="16"/>
              </w:rPr>
            </w:pPr>
            <w:proofErr w:type="gramStart"/>
            <w:r w:rsidRPr="000E2E27">
              <w:rPr>
                <w:rFonts w:ascii="Verdana" w:eastAsia="Times New Roman" w:hAnsi="Verdana" w:cs="Arial"/>
                <w:sz w:val="16"/>
                <w:szCs w:val="16"/>
              </w:rPr>
              <w:t>good</w:t>
            </w:r>
            <w:proofErr w:type="gramEnd"/>
            <w:r w:rsidRPr="000E2E27">
              <w:rPr>
                <w:rFonts w:ascii="Verdana" w:eastAsia="Times New Roman" w:hAnsi="Verdana" w:cs="Arial"/>
                <w:sz w:val="16"/>
                <w:szCs w:val="16"/>
              </w:rPr>
              <w:t xml:space="preserve"> judgment and common sense when operating, servicing, or working near heavy equipment. </w:t>
            </w: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Sylfaen" w:eastAsia="Times New Roman" w:hAnsi="Sylfaen" w:cs="Arial"/>
                <w:sz w:val="16"/>
                <w:szCs w:val="16"/>
                <w:lang w:val="ka-GE"/>
              </w:rPr>
            </w:pPr>
            <w:r w:rsidRPr="000E2E27">
              <w:rPr>
                <w:rFonts w:ascii="Verdana" w:eastAsia="Times New Roman" w:hAnsi="Verdana" w:cs="Arial"/>
                <w:sz w:val="16"/>
                <w:szCs w:val="16"/>
              </w:rPr>
              <w:t xml:space="preserve">If there is any doubt about safe operating procedures of your equipment, STOP! </w:t>
            </w:r>
          </w:p>
          <w:p w:rsidR="00FF7808" w:rsidRPr="00F139AF" w:rsidRDefault="00FF7808" w:rsidP="00181007">
            <w:pPr>
              <w:shd w:val="clear" w:color="auto" w:fill="FFFFFF"/>
              <w:rPr>
                <w:rFonts w:ascii="Sylfaen" w:eastAsia="Times New Roman" w:hAnsi="Sylfaen" w:cs="Arial"/>
                <w:sz w:val="16"/>
                <w:szCs w:val="16"/>
                <w:lang w:val="ka-GE"/>
              </w:rPr>
            </w:pP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p>
          <w:p w:rsidR="00181007" w:rsidRPr="000E2E27"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Review the information supplied with the equipment, ask your supervisor or contact your nearest Customer Center representative for assistance.</w:t>
            </w: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 xml:space="preserve">Make sure all new employees read and understand the decals in this Safety Manual. </w:t>
            </w: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Sylfaen" w:eastAsia="Times New Roman" w:hAnsi="Sylfaen" w:cs="Arial"/>
                <w:sz w:val="16"/>
                <w:szCs w:val="16"/>
                <w:lang w:val="ka-GE"/>
              </w:rPr>
            </w:pPr>
            <w:r w:rsidRPr="000E2E27">
              <w:rPr>
                <w:rFonts w:ascii="Verdana" w:eastAsia="Times New Roman" w:hAnsi="Verdana" w:cs="Arial"/>
                <w:sz w:val="16"/>
                <w:szCs w:val="16"/>
              </w:rPr>
              <w:t xml:space="preserve">Never remove this Safety Manual. </w:t>
            </w:r>
          </w:p>
          <w:p w:rsidR="00FF7808" w:rsidRPr="00F139AF" w:rsidRDefault="00FF7808" w:rsidP="00181007">
            <w:pPr>
              <w:shd w:val="clear" w:color="auto" w:fill="FFFFFF"/>
              <w:rPr>
                <w:rFonts w:ascii="Sylfaen" w:eastAsia="Times New Roman" w:hAnsi="Sylfaen" w:cs="Arial"/>
                <w:sz w:val="16"/>
                <w:szCs w:val="16"/>
                <w:lang w:val="ka-GE"/>
              </w:rPr>
            </w:pPr>
          </w:p>
          <w:p w:rsidR="00181007" w:rsidRPr="00F139AF" w:rsidRDefault="00181007" w:rsidP="00181007">
            <w:pPr>
              <w:shd w:val="clear" w:color="auto" w:fill="FFFFFF"/>
              <w:rPr>
                <w:rFonts w:ascii="Verdana" w:eastAsia="Times New Roman" w:hAnsi="Verdana" w:cs="Arial"/>
                <w:sz w:val="16"/>
                <w:szCs w:val="16"/>
              </w:rPr>
            </w:pPr>
          </w:p>
          <w:p w:rsidR="00181007" w:rsidRPr="00F139AF" w:rsidRDefault="00181007" w:rsidP="00181007">
            <w:pPr>
              <w:shd w:val="clear" w:color="auto" w:fill="FFFFFF"/>
              <w:rPr>
                <w:rFonts w:ascii="Verdana" w:eastAsia="Times New Roman" w:hAnsi="Verdana" w:cs="Arial"/>
                <w:sz w:val="16"/>
                <w:szCs w:val="16"/>
              </w:rPr>
            </w:pPr>
            <w:r w:rsidRPr="000E2E27">
              <w:rPr>
                <w:rFonts w:ascii="Verdana" w:eastAsia="Times New Roman" w:hAnsi="Verdana" w:cs="Arial"/>
                <w:sz w:val="16"/>
                <w:szCs w:val="16"/>
              </w:rPr>
              <w:t>Replace the Safety manual if it becomes lost, damaged, or illegible.</w:t>
            </w:r>
          </w:p>
          <w:p w:rsidR="008222A7" w:rsidRPr="00F139AF" w:rsidRDefault="008222A7" w:rsidP="000E2E27">
            <w:pPr>
              <w:rPr>
                <w:rFonts w:ascii="Arial" w:eastAsia="Times New Roman" w:hAnsi="Arial" w:cs="Arial"/>
                <w:sz w:val="16"/>
                <w:szCs w:val="16"/>
              </w:rPr>
            </w:pPr>
          </w:p>
        </w:tc>
        <w:tc>
          <w:tcPr>
            <w:tcW w:w="4788" w:type="dxa"/>
          </w:tcPr>
          <w:p w:rsidR="008222A7" w:rsidRPr="00F139AF" w:rsidRDefault="00181007" w:rsidP="000E2E27">
            <w:pPr>
              <w:rPr>
                <w:rFonts w:ascii="Sylfaen" w:eastAsia="Times New Roman" w:hAnsi="Sylfaen" w:cs="Arial"/>
                <w:sz w:val="16"/>
                <w:szCs w:val="16"/>
              </w:rPr>
            </w:pPr>
            <w:r w:rsidRPr="00F139AF">
              <w:rPr>
                <w:rFonts w:ascii="Sylfaen" w:eastAsia="Times New Roman" w:hAnsi="Sylfaen" w:cs="Arial"/>
                <w:sz w:val="16"/>
                <w:szCs w:val="16"/>
                <w:lang w:val="ka-GE"/>
              </w:rPr>
              <w:lastRenderedPageBreak/>
              <w:t>უსაფრთხოების ტექნიკა და შრომის დაცვა</w:t>
            </w:r>
            <w:r w:rsidR="000A4F0A" w:rsidRPr="00F139AF">
              <w:rPr>
                <w:rFonts w:ascii="Sylfaen" w:eastAsia="Times New Roman" w:hAnsi="Sylfaen" w:cs="Arial"/>
                <w:sz w:val="16"/>
                <w:szCs w:val="16"/>
              </w:rPr>
              <w:t xml:space="preserve"> </w:t>
            </w:r>
          </w:p>
          <w:p w:rsidR="00181007" w:rsidRPr="00F139AF" w:rsidRDefault="00181007" w:rsidP="000E2E27">
            <w:pPr>
              <w:rPr>
                <w:rFonts w:ascii="Sylfaen" w:eastAsia="Times New Roman" w:hAnsi="Sylfaen" w:cs="Arial"/>
                <w:sz w:val="16"/>
                <w:szCs w:val="16"/>
                <w:lang w:val="ka-GE"/>
              </w:rPr>
            </w:pPr>
          </w:p>
          <w:p w:rsidR="00181007" w:rsidRPr="00F139AF" w:rsidRDefault="00181007" w:rsidP="00181007">
            <w:pPr>
              <w:rPr>
                <w:rFonts w:ascii="Sylfaen" w:eastAsia="Times New Roman" w:hAnsi="Sylfaen" w:cs="Arial"/>
                <w:sz w:val="16"/>
                <w:szCs w:val="16"/>
                <w:lang w:val="ka-GE"/>
              </w:rPr>
            </w:pPr>
            <w:r w:rsidRPr="00F139AF">
              <w:rPr>
                <w:rFonts w:ascii="Sylfaen" w:eastAsia="Times New Roman" w:hAnsi="Sylfaen" w:cs="Arial"/>
                <w:sz w:val="16"/>
                <w:szCs w:val="16"/>
                <w:lang w:val="ka-GE"/>
              </w:rPr>
              <w:t xml:space="preserve">ზოგადი უსაფრთხოების ტექნიკა და შრომის დაცვა </w:t>
            </w:r>
          </w:p>
          <w:p w:rsidR="00181007" w:rsidRPr="00F139AF" w:rsidRDefault="00181007" w:rsidP="00181007">
            <w:pPr>
              <w:rPr>
                <w:rFonts w:ascii="Sylfaen" w:eastAsia="Times New Roman" w:hAnsi="Sylfaen" w:cs="Arial"/>
                <w:sz w:val="16"/>
                <w:szCs w:val="16"/>
                <w:lang w:val="ka-GE"/>
              </w:rPr>
            </w:pPr>
          </w:p>
          <w:p w:rsidR="00181007" w:rsidRPr="00F139AF" w:rsidRDefault="00033B4A" w:rsidP="00181007">
            <w:pPr>
              <w:rPr>
                <w:rFonts w:ascii="Sylfaen" w:eastAsia="Times New Roman" w:hAnsi="Sylfaen" w:cs="Arial"/>
                <w:sz w:val="16"/>
                <w:szCs w:val="16"/>
                <w:lang w:val="ka-GE"/>
              </w:rPr>
            </w:pPr>
            <w:r w:rsidRPr="00F139AF">
              <w:rPr>
                <w:rFonts w:ascii="Sylfaen" w:eastAsia="Times New Roman" w:hAnsi="Sylfaen" w:cs="Arial"/>
                <w:sz w:val="16"/>
                <w:szCs w:val="16"/>
                <w:lang w:val="ka-GE"/>
              </w:rPr>
              <w:t>აღნიშნული</w:t>
            </w:r>
            <w:r w:rsidR="00181007" w:rsidRPr="00F139AF">
              <w:rPr>
                <w:rFonts w:ascii="Sylfaen" w:eastAsia="Times New Roman" w:hAnsi="Sylfaen" w:cs="Arial"/>
                <w:sz w:val="16"/>
                <w:szCs w:val="16"/>
                <w:lang w:val="ka-GE"/>
              </w:rPr>
              <w:t xml:space="preserve"> უსაფრთხოების ტექნიკის ინსტრუქცია გამოიცა იმისათვის, რ</w:t>
            </w:r>
            <w:r w:rsidR="000A4F0A" w:rsidRPr="00F139AF">
              <w:rPr>
                <w:rFonts w:ascii="Sylfaen" w:eastAsia="Times New Roman" w:hAnsi="Sylfaen" w:cs="Arial"/>
                <w:sz w:val="16"/>
                <w:szCs w:val="16"/>
                <w:lang w:val="ka-GE"/>
              </w:rPr>
              <w:t>ომ</w:t>
            </w:r>
            <w:r w:rsidRPr="00F139AF">
              <w:rPr>
                <w:rFonts w:ascii="Sylfaen" w:eastAsia="Times New Roman" w:hAnsi="Sylfaen" w:cs="Arial"/>
                <w:sz w:val="16"/>
                <w:szCs w:val="16"/>
                <w:lang w:val="ka-GE"/>
              </w:rPr>
              <w:t xml:space="preserve"> ოპერატორებმა, თანაშემწეებმა და მექანიკოსებმა</w:t>
            </w:r>
            <w:r w:rsidR="00181007" w:rsidRPr="00F139AF">
              <w:rPr>
                <w:rFonts w:ascii="Sylfaen" w:eastAsia="Times New Roman" w:hAnsi="Sylfaen" w:cs="Arial"/>
                <w:sz w:val="16"/>
                <w:szCs w:val="16"/>
                <w:lang w:val="ka-GE"/>
              </w:rPr>
              <w:t xml:space="preserve"> თავი</w:t>
            </w:r>
            <w:r w:rsidRPr="00F139AF">
              <w:rPr>
                <w:rFonts w:ascii="Sylfaen" w:eastAsia="Times New Roman" w:hAnsi="Sylfaen" w:cs="Arial"/>
                <w:sz w:val="16"/>
                <w:szCs w:val="16"/>
                <w:lang w:val="ka-GE"/>
              </w:rPr>
              <w:t xml:space="preserve">დან </w:t>
            </w:r>
            <w:r w:rsidR="00181007" w:rsidRPr="00F139AF">
              <w:rPr>
                <w:rFonts w:ascii="Sylfaen" w:eastAsia="Times New Roman" w:hAnsi="Sylfaen" w:cs="Arial"/>
                <w:sz w:val="16"/>
                <w:szCs w:val="16"/>
                <w:lang w:val="ka-GE"/>
              </w:rPr>
              <w:t>ა</w:t>
            </w:r>
            <w:r w:rsidRPr="00F139AF">
              <w:rPr>
                <w:rFonts w:ascii="Sylfaen" w:eastAsia="Times New Roman" w:hAnsi="Sylfaen" w:cs="Arial"/>
                <w:sz w:val="16"/>
                <w:szCs w:val="16"/>
                <w:lang w:val="ka-GE"/>
              </w:rPr>
              <w:t>ი</w:t>
            </w:r>
            <w:r w:rsidR="00181007" w:rsidRPr="00F139AF">
              <w:rPr>
                <w:rFonts w:ascii="Sylfaen" w:eastAsia="Times New Roman" w:hAnsi="Sylfaen" w:cs="Arial"/>
                <w:sz w:val="16"/>
                <w:szCs w:val="16"/>
                <w:lang w:val="ka-GE"/>
              </w:rPr>
              <w:t xml:space="preserve">რიდონ </w:t>
            </w:r>
            <w:r w:rsidR="000A4F0A" w:rsidRPr="00F139AF">
              <w:rPr>
                <w:rFonts w:ascii="Sylfaen" w:eastAsia="Times New Roman" w:hAnsi="Sylfaen" w:cs="Arial"/>
                <w:sz w:val="16"/>
                <w:szCs w:val="16"/>
                <w:lang w:val="ka-GE"/>
              </w:rPr>
              <w:t>ფიზიკურ</w:t>
            </w:r>
            <w:r w:rsidR="00133A35" w:rsidRPr="00F139AF">
              <w:rPr>
                <w:rFonts w:ascii="Sylfaen" w:eastAsia="Times New Roman" w:hAnsi="Sylfaen" w:cs="Arial"/>
                <w:sz w:val="16"/>
                <w:szCs w:val="16"/>
                <w:lang w:val="ka-GE"/>
              </w:rPr>
              <w:t>ი</w:t>
            </w:r>
            <w:r w:rsidR="000A4F0A" w:rsidRPr="00F139AF">
              <w:rPr>
                <w:rFonts w:ascii="Sylfaen" w:eastAsia="Times New Roman" w:hAnsi="Sylfaen" w:cs="Arial"/>
                <w:sz w:val="16"/>
                <w:szCs w:val="16"/>
                <w:lang w:val="ka-GE"/>
              </w:rPr>
              <w:t xml:space="preserve"> </w:t>
            </w:r>
            <w:r w:rsidR="00181007" w:rsidRPr="00F139AF">
              <w:rPr>
                <w:rFonts w:ascii="Sylfaen" w:eastAsia="Times New Roman" w:hAnsi="Sylfaen" w:cs="Arial"/>
                <w:sz w:val="16"/>
                <w:szCs w:val="16"/>
                <w:lang w:val="ka-GE"/>
              </w:rPr>
              <w:t>საფრთხე, რომ</w:t>
            </w:r>
            <w:r w:rsidR="000A4F0A" w:rsidRPr="00F139AF">
              <w:rPr>
                <w:rFonts w:ascii="Sylfaen" w:eastAsia="Times New Roman" w:hAnsi="Sylfaen" w:cs="Arial"/>
                <w:sz w:val="16"/>
                <w:szCs w:val="16"/>
                <w:lang w:val="ka-GE"/>
              </w:rPr>
              <w:t xml:space="preserve">ელიც </w:t>
            </w:r>
            <w:r w:rsidR="00AD624C" w:rsidRPr="00F139AF">
              <w:rPr>
                <w:rFonts w:ascii="Sylfaen" w:eastAsia="Times New Roman" w:hAnsi="Sylfaen" w:cs="Arial"/>
                <w:sz w:val="16"/>
                <w:szCs w:val="16"/>
                <w:lang w:val="ka-GE"/>
              </w:rPr>
              <w:t>თან ახლავს მძიმე ტექნიკის უზრუნველყოფას</w:t>
            </w:r>
            <w:r w:rsidR="00133A35" w:rsidRPr="00F139AF">
              <w:rPr>
                <w:rFonts w:ascii="Sylfaen" w:eastAsia="Times New Roman" w:hAnsi="Sylfaen" w:cs="Arial"/>
                <w:sz w:val="16"/>
                <w:szCs w:val="16"/>
                <w:lang w:val="ka-GE"/>
              </w:rPr>
              <w:t xml:space="preserve"> და </w:t>
            </w:r>
            <w:r w:rsidR="00133A35" w:rsidRPr="00F139AF">
              <w:rPr>
                <w:rFonts w:ascii="Sylfaen" w:eastAsia="Times New Roman" w:hAnsi="Sylfaen" w:cs="Arial"/>
                <w:sz w:val="16"/>
                <w:szCs w:val="16"/>
                <w:lang w:val="ka-GE"/>
              </w:rPr>
              <w:lastRenderedPageBreak/>
              <w:t>ოპერირებას ყოველ ფაზაში</w:t>
            </w:r>
            <w:r w:rsidR="00D527F9" w:rsidRPr="00F139AF">
              <w:rPr>
                <w:rFonts w:ascii="Sylfaen" w:eastAsia="Times New Roman" w:hAnsi="Sylfaen" w:cs="Arial"/>
                <w:sz w:val="16"/>
                <w:szCs w:val="16"/>
                <w:lang w:val="ka-GE"/>
              </w:rPr>
              <w:t>.</w:t>
            </w:r>
          </w:p>
          <w:p w:rsidR="007B3A3D" w:rsidRPr="00F139AF" w:rsidRDefault="007B3A3D" w:rsidP="00181007">
            <w:pPr>
              <w:rPr>
                <w:rFonts w:ascii="Sylfaen" w:eastAsia="Times New Roman" w:hAnsi="Sylfaen" w:cs="Arial"/>
                <w:sz w:val="16"/>
                <w:szCs w:val="16"/>
                <w:lang w:val="ka-GE"/>
              </w:rPr>
            </w:pPr>
          </w:p>
          <w:p w:rsidR="00133A35" w:rsidRPr="00F139AF" w:rsidRDefault="0009207A" w:rsidP="00181007">
            <w:pPr>
              <w:rPr>
                <w:rFonts w:ascii="Sylfaen" w:eastAsia="Times New Roman" w:hAnsi="Sylfaen" w:cs="Arial"/>
                <w:sz w:val="16"/>
                <w:szCs w:val="16"/>
                <w:lang w:val="ka-GE"/>
              </w:rPr>
            </w:pPr>
            <w:r w:rsidRPr="00F139AF">
              <w:rPr>
                <w:rFonts w:ascii="Sylfaen" w:eastAsia="Times New Roman" w:hAnsi="Sylfaen" w:cs="Arial"/>
                <w:sz w:val="16"/>
                <w:szCs w:val="16"/>
                <w:lang w:val="ka-GE"/>
              </w:rPr>
              <w:t>სრული</w:t>
            </w:r>
            <w:r w:rsidR="007B3A3D" w:rsidRPr="00F139AF">
              <w:rPr>
                <w:rFonts w:ascii="Sylfaen" w:eastAsia="Times New Roman" w:hAnsi="Sylfaen" w:cs="Arial"/>
                <w:sz w:val="16"/>
                <w:szCs w:val="16"/>
                <w:lang w:val="ka-GE"/>
              </w:rPr>
              <w:t xml:space="preserve"> პერსონალი</w:t>
            </w:r>
            <w:r w:rsidR="00D527F9" w:rsidRPr="00F139AF">
              <w:rPr>
                <w:rFonts w:ascii="Sylfaen" w:eastAsia="Times New Roman" w:hAnsi="Sylfaen" w:cs="Arial"/>
                <w:sz w:val="16"/>
                <w:szCs w:val="16"/>
                <w:lang w:val="ka-GE"/>
              </w:rPr>
              <w:t xml:space="preserve"> რომელიც გამოიყენებს სპეციფიურ ტექნიკას </w:t>
            </w:r>
            <w:r w:rsidR="007B3A3D" w:rsidRPr="00F139AF">
              <w:rPr>
                <w:rFonts w:ascii="Sylfaen" w:eastAsia="Times New Roman" w:hAnsi="Sylfaen" w:cs="Arial"/>
                <w:sz w:val="16"/>
                <w:szCs w:val="16"/>
                <w:lang w:val="ka-GE"/>
              </w:rPr>
              <w:t xml:space="preserve"> უნდა იყ</w:t>
            </w:r>
            <w:r w:rsidR="00D527F9" w:rsidRPr="00F139AF">
              <w:rPr>
                <w:rFonts w:ascii="Sylfaen" w:eastAsia="Times New Roman" w:hAnsi="Sylfaen" w:cs="Arial"/>
                <w:sz w:val="16"/>
                <w:szCs w:val="16"/>
                <w:lang w:val="ka-GE"/>
              </w:rPr>
              <w:t>ოს</w:t>
            </w:r>
            <w:r w:rsidR="007B3A3D" w:rsidRPr="00F139AF">
              <w:rPr>
                <w:rFonts w:ascii="Sylfaen" w:eastAsia="Times New Roman" w:hAnsi="Sylfaen" w:cs="Arial"/>
                <w:sz w:val="16"/>
                <w:szCs w:val="16"/>
                <w:lang w:val="ka-GE"/>
              </w:rPr>
              <w:t xml:space="preserve"> </w:t>
            </w:r>
            <w:r w:rsidRPr="00F139AF">
              <w:rPr>
                <w:rFonts w:ascii="Sylfaen" w:eastAsia="Times New Roman" w:hAnsi="Sylfaen" w:cs="Arial"/>
                <w:sz w:val="16"/>
                <w:szCs w:val="16"/>
                <w:lang w:val="ka-GE"/>
              </w:rPr>
              <w:t xml:space="preserve">კვალიფიცირებული </w:t>
            </w:r>
            <w:r w:rsidR="007B3A3D" w:rsidRPr="00F139AF">
              <w:rPr>
                <w:rFonts w:ascii="Sylfaen" w:eastAsia="Times New Roman" w:hAnsi="Sylfaen" w:cs="Arial"/>
                <w:sz w:val="16"/>
                <w:szCs w:val="16"/>
                <w:lang w:val="ka-GE"/>
              </w:rPr>
              <w:t xml:space="preserve">და </w:t>
            </w:r>
            <w:r w:rsidRPr="00F139AF">
              <w:rPr>
                <w:rFonts w:ascii="Sylfaen" w:eastAsia="Times New Roman" w:hAnsi="Sylfaen" w:cs="Arial"/>
                <w:sz w:val="16"/>
                <w:szCs w:val="16"/>
                <w:lang w:val="ka-GE"/>
              </w:rPr>
              <w:t>მომზადებული</w:t>
            </w:r>
            <w:r w:rsidR="00D527F9" w:rsidRPr="00F139AF">
              <w:rPr>
                <w:rFonts w:ascii="Sylfaen" w:eastAsia="Times New Roman" w:hAnsi="Sylfaen" w:cs="Arial"/>
                <w:sz w:val="16"/>
                <w:szCs w:val="16"/>
                <w:lang w:val="ka-GE"/>
              </w:rPr>
              <w:t>.</w:t>
            </w:r>
            <w:r w:rsidRPr="00F139AF">
              <w:rPr>
                <w:rFonts w:ascii="Sylfaen" w:eastAsia="Times New Roman" w:hAnsi="Sylfaen" w:cs="Arial"/>
                <w:sz w:val="16"/>
                <w:szCs w:val="16"/>
                <w:lang w:val="ka-GE"/>
              </w:rPr>
              <w:t xml:space="preserve">  </w:t>
            </w:r>
          </w:p>
          <w:p w:rsidR="00133A35" w:rsidRPr="00F139AF" w:rsidRDefault="00133A35" w:rsidP="00181007">
            <w:pPr>
              <w:rPr>
                <w:rFonts w:ascii="Sylfaen" w:eastAsia="Times New Roman" w:hAnsi="Sylfaen" w:cs="Arial"/>
                <w:sz w:val="16"/>
                <w:szCs w:val="16"/>
                <w:lang w:val="ka-GE"/>
              </w:rPr>
            </w:pPr>
          </w:p>
          <w:p w:rsidR="007B3A3D" w:rsidRPr="00F139AF" w:rsidRDefault="00D527F9" w:rsidP="00181007">
            <w:pPr>
              <w:rPr>
                <w:rFonts w:ascii="Sylfaen" w:eastAsia="Times New Roman" w:hAnsi="Sylfaen" w:cs="Arial"/>
                <w:sz w:val="16"/>
                <w:szCs w:val="16"/>
                <w:lang w:val="ka-GE"/>
              </w:rPr>
            </w:pPr>
            <w:r w:rsidRPr="00F139AF">
              <w:rPr>
                <w:rFonts w:ascii="Sylfaen" w:eastAsia="Times New Roman" w:hAnsi="Sylfaen" w:cs="Arial"/>
                <w:sz w:val="16"/>
                <w:szCs w:val="16"/>
                <w:lang w:val="ka-GE"/>
              </w:rPr>
              <w:t xml:space="preserve">კონკრეტული ოპერაციის </w:t>
            </w:r>
            <w:r w:rsidR="00B73140" w:rsidRPr="00F139AF">
              <w:rPr>
                <w:rFonts w:ascii="Sylfaen" w:eastAsia="Times New Roman" w:hAnsi="Sylfaen" w:cs="Arial"/>
                <w:sz w:val="16"/>
                <w:szCs w:val="16"/>
                <w:lang w:val="ka-GE"/>
              </w:rPr>
              <w:t xml:space="preserve"> ან მუშაობის დაწყების </w:t>
            </w:r>
            <w:r w:rsidR="00DC0771" w:rsidRPr="00F139AF">
              <w:rPr>
                <w:rFonts w:ascii="Sylfaen" w:eastAsia="Times New Roman" w:hAnsi="Sylfaen" w:cs="Arial"/>
                <w:sz w:val="16"/>
                <w:szCs w:val="16"/>
                <w:lang w:val="ka-GE"/>
              </w:rPr>
              <w:t xml:space="preserve"> წინ, </w:t>
            </w:r>
            <w:r w:rsidR="00AD624C" w:rsidRPr="00F139AF">
              <w:rPr>
                <w:rFonts w:ascii="Sylfaen" w:eastAsia="Times New Roman" w:hAnsi="Sylfaen" w:cs="Arial"/>
                <w:sz w:val="16"/>
                <w:szCs w:val="16"/>
                <w:lang w:val="ka-GE"/>
              </w:rPr>
              <w:t>პერ</w:t>
            </w:r>
            <w:r w:rsidR="00B73140" w:rsidRPr="00F139AF">
              <w:rPr>
                <w:rFonts w:ascii="Sylfaen" w:eastAsia="Times New Roman" w:hAnsi="Sylfaen" w:cs="Arial"/>
                <w:sz w:val="16"/>
                <w:szCs w:val="16"/>
                <w:lang w:val="ka-GE"/>
              </w:rPr>
              <w:t xml:space="preserve">სონალმა, რომელსაც უშუალოდ </w:t>
            </w:r>
            <w:r w:rsidR="00AD624C" w:rsidRPr="00F139AF">
              <w:rPr>
                <w:rFonts w:ascii="Sylfaen" w:eastAsia="Times New Roman" w:hAnsi="Sylfaen" w:cs="Arial"/>
                <w:sz w:val="16"/>
                <w:szCs w:val="16"/>
                <w:lang w:val="ka-GE"/>
              </w:rPr>
              <w:t xml:space="preserve"> ექნება </w:t>
            </w:r>
            <w:r w:rsidR="00B73140" w:rsidRPr="00F139AF">
              <w:rPr>
                <w:rFonts w:ascii="Sylfaen" w:eastAsia="Times New Roman" w:hAnsi="Sylfaen" w:cs="Arial"/>
                <w:sz w:val="16"/>
                <w:szCs w:val="16"/>
                <w:lang w:val="ka-GE"/>
              </w:rPr>
              <w:t xml:space="preserve">შეხება </w:t>
            </w:r>
            <w:r w:rsidR="00AD624C" w:rsidRPr="00F139AF">
              <w:rPr>
                <w:rFonts w:ascii="Sylfaen" w:eastAsia="Times New Roman" w:hAnsi="Sylfaen" w:cs="Arial"/>
                <w:sz w:val="16"/>
                <w:szCs w:val="16"/>
                <w:lang w:val="ka-GE"/>
              </w:rPr>
              <w:t xml:space="preserve">მსგავსი ტიპის </w:t>
            </w:r>
            <w:r w:rsidR="00B73140" w:rsidRPr="00F139AF">
              <w:rPr>
                <w:rFonts w:ascii="Sylfaen" w:eastAsia="Times New Roman" w:hAnsi="Sylfaen" w:cs="Arial"/>
                <w:sz w:val="16"/>
                <w:szCs w:val="16"/>
                <w:lang w:val="ka-GE"/>
              </w:rPr>
              <w:t>დანადგართან</w:t>
            </w:r>
            <w:r w:rsidRPr="00F139AF">
              <w:rPr>
                <w:rFonts w:ascii="Sylfaen" w:eastAsia="Times New Roman" w:hAnsi="Sylfaen" w:cs="Arial"/>
                <w:sz w:val="16"/>
                <w:szCs w:val="16"/>
                <w:lang w:val="ka-GE"/>
              </w:rPr>
              <w:t xml:space="preserve">  უნდა წაიკითხოს და მიიღოს სათანადო ინფორმაცია, ასევე </w:t>
            </w:r>
            <w:r w:rsidR="007B3A3D" w:rsidRPr="00F139AF">
              <w:rPr>
                <w:rFonts w:ascii="Sylfaen" w:eastAsia="Times New Roman" w:hAnsi="Sylfaen" w:cs="Arial"/>
                <w:sz w:val="16"/>
                <w:szCs w:val="16"/>
                <w:lang w:val="ka-GE"/>
              </w:rPr>
              <w:t xml:space="preserve">ყურადღებით </w:t>
            </w:r>
            <w:r w:rsidRPr="00F139AF">
              <w:rPr>
                <w:rFonts w:ascii="Sylfaen" w:eastAsia="Times New Roman" w:hAnsi="Sylfaen" w:cs="Arial"/>
                <w:sz w:val="16"/>
                <w:szCs w:val="16"/>
                <w:lang w:val="ka-GE"/>
              </w:rPr>
              <w:t>მოეპყროს და დაიცვას</w:t>
            </w:r>
            <w:r w:rsidR="00395947" w:rsidRPr="00F139AF">
              <w:rPr>
                <w:rFonts w:ascii="Sylfaen" w:eastAsia="Times New Roman" w:hAnsi="Sylfaen" w:cs="Arial"/>
                <w:sz w:val="16"/>
                <w:szCs w:val="16"/>
                <w:lang w:val="ka-GE"/>
              </w:rPr>
              <w:t xml:space="preserve"> ის </w:t>
            </w:r>
            <w:r w:rsidRPr="00F139AF">
              <w:rPr>
                <w:rFonts w:ascii="Sylfaen" w:eastAsia="Times New Roman" w:hAnsi="Sylfaen" w:cs="Arial"/>
                <w:sz w:val="16"/>
                <w:szCs w:val="16"/>
                <w:lang w:val="ka-GE"/>
              </w:rPr>
              <w:t xml:space="preserve"> უსაფრთხოების ნორმები, რომელიც მითითებულია </w:t>
            </w:r>
            <w:r w:rsidR="0035394B" w:rsidRPr="00F139AF">
              <w:rPr>
                <w:rFonts w:ascii="Sylfaen" w:eastAsia="Times New Roman" w:hAnsi="Sylfaen" w:cs="Arial"/>
                <w:sz w:val="16"/>
                <w:szCs w:val="16"/>
                <w:lang w:val="ka-GE"/>
              </w:rPr>
              <w:t>უსაფრთხოების ინსტრუქციაში</w:t>
            </w:r>
            <w:r w:rsidR="00DC0771" w:rsidRPr="00F139AF">
              <w:rPr>
                <w:rFonts w:ascii="Sylfaen" w:eastAsia="Times New Roman" w:hAnsi="Sylfaen" w:cs="Arial"/>
                <w:sz w:val="16"/>
                <w:szCs w:val="16"/>
                <w:lang w:val="ka-GE"/>
              </w:rPr>
              <w:t>.</w:t>
            </w:r>
            <w:r w:rsidR="00335255" w:rsidRPr="00F139AF">
              <w:rPr>
                <w:rFonts w:ascii="Sylfaen" w:eastAsia="Times New Roman" w:hAnsi="Sylfaen" w:cs="Arial"/>
                <w:sz w:val="16"/>
                <w:szCs w:val="16"/>
                <w:lang w:val="ka-GE"/>
              </w:rPr>
              <w:t xml:space="preserve">   </w:t>
            </w:r>
            <w:r w:rsidR="006D64B4" w:rsidRPr="00F139AF">
              <w:rPr>
                <w:rFonts w:ascii="Sylfaen" w:eastAsia="Times New Roman" w:hAnsi="Sylfaen" w:cs="Arial"/>
                <w:sz w:val="16"/>
                <w:szCs w:val="16"/>
                <w:lang w:val="ka-GE"/>
              </w:rPr>
              <w:t xml:space="preserve">   </w:t>
            </w:r>
            <w:r w:rsidR="007B3A3D" w:rsidRPr="00F139AF">
              <w:rPr>
                <w:rFonts w:ascii="Sylfaen" w:eastAsia="Times New Roman" w:hAnsi="Sylfaen" w:cs="Arial"/>
                <w:sz w:val="16"/>
                <w:szCs w:val="16"/>
                <w:lang w:val="ka-GE"/>
              </w:rPr>
              <w:t xml:space="preserve">  </w:t>
            </w:r>
          </w:p>
          <w:p w:rsidR="00181007" w:rsidRPr="00F139AF" w:rsidRDefault="00181007" w:rsidP="000E2E27">
            <w:pPr>
              <w:rPr>
                <w:rFonts w:ascii="Sylfaen" w:eastAsia="Times New Roman" w:hAnsi="Sylfaen" w:cs="Arial"/>
                <w:sz w:val="16"/>
                <w:szCs w:val="16"/>
                <w:lang w:val="ka-GE"/>
              </w:rPr>
            </w:pPr>
          </w:p>
          <w:p w:rsidR="00181007" w:rsidRPr="00F139AF" w:rsidRDefault="00DC0771" w:rsidP="000E2E27">
            <w:pPr>
              <w:rPr>
                <w:rFonts w:ascii="Sylfaen" w:eastAsia="Times New Roman" w:hAnsi="Sylfaen" w:cs="Arial"/>
                <w:sz w:val="16"/>
                <w:szCs w:val="16"/>
                <w:lang w:val="ka-GE"/>
              </w:rPr>
            </w:pPr>
            <w:r w:rsidRPr="00F139AF">
              <w:rPr>
                <w:rFonts w:ascii="Sylfaen" w:eastAsia="Times New Roman" w:hAnsi="Sylfaen" w:cs="Arial"/>
                <w:sz w:val="16"/>
                <w:szCs w:val="16"/>
                <w:lang w:val="ka-GE"/>
              </w:rPr>
              <w:t>გარდა ამისა,</w:t>
            </w:r>
            <w:r w:rsidR="00395947" w:rsidRPr="00F139AF">
              <w:rPr>
                <w:rFonts w:ascii="Sylfaen" w:eastAsia="Times New Roman" w:hAnsi="Sylfaen" w:cs="Arial"/>
                <w:sz w:val="16"/>
                <w:szCs w:val="16"/>
                <w:lang w:val="ka-GE"/>
              </w:rPr>
              <w:t xml:space="preserve"> თქვენს დანადგარზე ნორმალურ ან საგანგებო ვითარებაში მუშაობისას</w:t>
            </w:r>
            <w:r w:rsidRPr="00F139AF">
              <w:rPr>
                <w:rFonts w:ascii="Sylfaen" w:eastAsia="Times New Roman" w:hAnsi="Sylfaen" w:cs="Arial"/>
                <w:sz w:val="16"/>
                <w:szCs w:val="16"/>
                <w:lang w:val="ka-GE"/>
              </w:rPr>
              <w:t xml:space="preserve"> „ უსაფრთხოების ტექნიკა “</w:t>
            </w:r>
            <w:r w:rsidR="00395947" w:rsidRPr="00F139AF">
              <w:rPr>
                <w:rFonts w:ascii="Sylfaen" w:eastAsia="Times New Roman" w:hAnsi="Sylfaen" w:cs="Arial"/>
                <w:sz w:val="16"/>
                <w:szCs w:val="16"/>
                <w:lang w:val="ka-GE"/>
              </w:rPr>
              <w:t xml:space="preserve">   პირველ რიგში </w:t>
            </w:r>
            <w:r w:rsidR="00B73140" w:rsidRPr="00F139AF">
              <w:rPr>
                <w:rFonts w:ascii="Sylfaen" w:eastAsia="Times New Roman" w:hAnsi="Sylfaen" w:cs="Arial"/>
                <w:sz w:val="16"/>
                <w:szCs w:val="16"/>
                <w:lang w:val="ka-GE"/>
              </w:rPr>
              <w:t xml:space="preserve">განხილული უნდა იყოს </w:t>
            </w:r>
            <w:r w:rsidR="00395947" w:rsidRPr="00F139AF">
              <w:rPr>
                <w:rFonts w:ascii="Sylfaen" w:eastAsia="Times New Roman" w:hAnsi="Sylfaen" w:cs="Arial"/>
                <w:sz w:val="16"/>
                <w:szCs w:val="16"/>
                <w:lang w:val="ka-GE"/>
              </w:rPr>
              <w:t xml:space="preserve">მთლიან პერსონალთან. </w:t>
            </w:r>
          </w:p>
          <w:p w:rsidR="00DC0771" w:rsidRPr="00F139AF" w:rsidRDefault="00DC0771" w:rsidP="000E2E27">
            <w:pPr>
              <w:rPr>
                <w:rFonts w:ascii="Sylfaen" w:eastAsia="Times New Roman" w:hAnsi="Sylfaen" w:cs="Arial"/>
                <w:sz w:val="16"/>
                <w:szCs w:val="16"/>
                <w:lang w:val="ka-GE"/>
              </w:rPr>
            </w:pPr>
          </w:p>
          <w:p w:rsidR="004E03E5" w:rsidRPr="00F139AF" w:rsidRDefault="00DC0771" w:rsidP="000E2E27">
            <w:pPr>
              <w:rPr>
                <w:rFonts w:ascii="Sylfaen" w:eastAsia="Times New Roman" w:hAnsi="Sylfaen" w:cs="Arial"/>
                <w:sz w:val="16"/>
                <w:szCs w:val="16"/>
                <w:lang w:val="ka-GE"/>
              </w:rPr>
            </w:pPr>
            <w:r w:rsidRPr="00F139AF">
              <w:rPr>
                <w:rFonts w:ascii="Sylfaen" w:eastAsia="Times New Roman" w:hAnsi="Sylfaen" w:cs="Arial"/>
                <w:sz w:val="16"/>
                <w:szCs w:val="16"/>
                <w:lang w:val="ka-GE"/>
              </w:rPr>
              <w:t xml:space="preserve">ვინაიდან </w:t>
            </w:r>
            <w:r w:rsidR="00B73140" w:rsidRPr="00F139AF">
              <w:rPr>
                <w:rFonts w:ascii="Sylfaen" w:eastAsia="Times New Roman" w:hAnsi="Sylfaen" w:cs="Arial"/>
                <w:sz w:val="16"/>
                <w:szCs w:val="16"/>
                <w:lang w:val="ka-GE"/>
              </w:rPr>
              <w:t xml:space="preserve"> აღნიშნული </w:t>
            </w:r>
            <w:r w:rsidRPr="00F139AF">
              <w:rPr>
                <w:rFonts w:ascii="Sylfaen" w:eastAsia="Times New Roman" w:hAnsi="Sylfaen" w:cs="Arial"/>
                <w:sz w:val="16"/>
                <w:szCs w:val="16"/>
                <w:lang w:val="ka-GE"/>
              </w:rPr>
              <w:t>უსაფრთხოების ინსტრუქცია</w:t>
            </w:r>
            <w:r w:rsidR="00B73140" w:rsidRPr="00F139AF">
              <w:rPr>
                <w:rFonts w:ascii="Sylfaen" w:eastAsia="Times New Roman" w:hAnsi="Sylfaen" w:cs="Arial"/>
                <w:sz w:val="16"/>
                <w:szCs w:val="16"/>
                <w:lang w:val="ka-GE"/>
              </w:rPr>
              <w:t xml:space="preserve">ს </w:t>
            </w:r>
            <w:r w:rsidRPr="00F139AF">
              <w:rPr>
                <w:rFonts w:ascii="Sylfaen" w:eastAsia="Times New Roman" w:hAnsi="Sylfaen" w:cs="Arial"/>
                <w:sz w:val="16"/>
                <w:szCs w:val="16"/>
                <w:lang w:val="ka-GE"/>
              </w:rPr>
              <w:t>არ შეუძლია</w:t>
            </w:r>
            <w:r w:rsidR="00B73140" w:rsidRPr="00F139AF">
              <w:rPr>
                <w:rFonts w:ascii="Sylfaen" w:eastAsia="Times New Roman" w:hAnsi="Sylfaen" w:cs="Arial"/>
                <w:sz w:val="16"/>
                <w:szCs w:val="16"/>
                <w:lang w:val="ka-GE"/>
              </w:rPr>
              <w:t xml:space="preserve"> და ვერ განიხილავს ყველა შესაძლო მდგომარეობას</w:t>
            </w:r>
            <w:r w:rsidR="00A937EA" w:rsidRPr="00F139AF">
              <w:rPr>
                <w:rFonts w:ascii="Sylfaen" w:eastAsia="Times New Roman" w:hAnsi="Sylfaen" w:cs="Arial"/>
                <w:sz w:val="16"/>
                <w:szCs w:val="16"/>
                <w:lang w:val="ka-GE"/>
              </w:rPr>
              <w:t xml:space="preserve">, </w:t>
            </w:r>
            <w:r w:rsidR="004E03E5" w:rsidRPr="00F139AF">
              <w:rPr>
                <w:rFonts w:ascii="Sylfaen" w:eastAsia="Times New Roman" w:hAnsi="Sylfaen" w:cs="Arial"/>
                <w:sz w:val="16"/>
                <w:szCs w:val="16"/>
                <w:lang w:val="ka-GE"/>
              </w:rPr>
              <w:t>უნდა ვივარაუდოთ, რომ</w:t>
            </w:r>
            <w:r w:rsidR="00A937EA" w:rsidRPr="00F139AF">
              <w:rPr>
                <w:rFonts w:ascii="Sylfaen" w:eastAsia="Times New Roman" w:hAnsi="Sylfaen" w:cs="Arial"/>
                <w:sz w:val="16"/>
                <w:szCs w:val="16"/>
                <w:lang w:val="ka-GE"/>
              </w:rPr>
              <w:t xml:space="preserve"> პერსონალი </w:t>
            </w:r>
            <w:r w:rsidR="004E03E5" w:rsidRPr="00F139AF">
              <w:rPr>
                <w:rFonts w:ascii="Sylfaen" w:eastAsia="Times New Roman" w:hAnsi="Sylfaen" w:cs="Arial"/>
                <w:sz w:val="16"/>
                <w:szCs w:val="16"/>
                <w:lang w:val="ka-GE"/>
              </w:rPr>
              <w:t xml:space="preserve"> მძიმე ტექნიკასთან სიახლოვისა და მუშაობის შემთხვევაში </w:t>
            </w:r>
            <w:r w:rsidR="00A937EA" w:rsidRPr="00F139AF">
              <w:rPr>
                <w:rFonts w:ascii="Sylfaen" w:eastAsia="Times New Roman" w:hAnsi="Sylfaen" w:cs="Arial"/>
                <w:sz w:val="16"/>
                <w:szCs w:val="16"/>
                <w:lang w:val="ka-GE"/>
              </w:rPr>
              <w:t>გამოიჩენს საზრიანობას</w:t>
            </w:r>
            <w:r w:rsidR="004E03E5" w:rsidRPr="00F139AF">
              <w:rPr>
                <w:rFonts w:ascii="Sylfaen" w:eastAsia="Times New Roman" w:hAnsi="Sylfaen" w:cs="Arial"/>
                <w:sz w:val="16"/>
                <w:szCs w:val="16"/>
                <w:lang w:val="ka-GE"/>
              </w:rPr>
              <w:t>ა და წინდახედულობას.</w:t>
            </w:r>
          </w:p>
          <w:p w:rsidR="004E03E5" w:rsidRPr="00F139AF" w:rsidRDefault="004E03E5" w:rsidP="000E2E27">
            <w:pPr>
              <w:rPr>
                <w:rFonts w:ascii="Sylfaen" w:eastAsia="Times New Roman" w:hAnsi="Sylfaen" w:cs="Arial"/>
                <w:sz w:val="16"/>
                <w:szCs w:val="16"/>
                <w:lang w:val="ka-GE"/>
              </w:rPr>
            </w:pPr>
          </w:p>
          <w:p w:rsidR="004E03E5" w:rsidRPr="00F139AF" w:rsidRDefault="004E03E5" w:rsidP="000E2E27">
            <w:pPr>
              <w:rPr>
                <w:rFonts w:ascii="Sylfaen" w:eastAsia="Times New Roman" w:hAnsi="Sylfaen" w:cs="Arial"/>
                <w:sz w:val="16"/>
                <w:szCs w:val="16"/>
                <w:lang w:val="ka-GE"/>
              </w:rPr>
            </w:pPr>
            <w:r w:rsidRPr="00F139AF">
              <w:rPr>
                <w:rFonts w:ascii="Sylfaen" w:eastAsia="Times New Roman" w:hAnsi="Sylfaen" w:cs="Arial"/>
                <w:sz w:val="16"/>
                <w:szCs w:val="16"/>
                <w:lang w:val="ka-GE"/>
              </w:rPr>
              <w:t>იმ შემთხვევაში, თუკი თქვენ ეჭვი გეპარებათ</w:t>
            </w:r>
            <w:r w:rsidR="00E5056C" w:rsidRPr="00F139AF">
              <w:rPr>
                <w:rFonts w:ascii="Sylfaen" w:eastAsia="Times New Roman" w:hAnsi="Sylfaen" w:cs="Arial"/>
                <w:sz w:val="16"/>
                <w:szCs w:val="16"/>
                <w:lang w:val="ka-GE"/>
              </w:rPr>
              <w:t xml:space="preserve">, თქვენი </w:t>
            </w:r>
            <w:r w:rsidRPr="00F139AF">
              <w:rPr>
                <w:rFonts w:ascii="Sylfaen" w:eastAsia="Times New Roman" w:hAnsi="Sylfaen" w:cs="Arial"/>
                <w:sz w:val="16"/>
                <w:szCs w:val="16"/>
                <w:lang w:val="ka-GE"/>
              </w:rPr>
              <w:t xml:space="preserve">დანადგარის </w:t>
            </w:r>
            <w:r w:rsidR="00E5056C" w:rsidRPr="00F139AF">
              <w:rPr>
                <w:rFonts w:ascii="Sylfaen" w:eastAsia="Times New Roman" w:hAnsi="Sylfaen" w:cs="Arial"/>
                <w:sz w:val="16"/>
                <w:szCs w:val="16"/>
                <w:lang w:val="ka-GE"/>
              </w:rPr>
              <w:t xml:space="preserve">გაუმართაობასა და </w:t>
            </w:r>
            <w:r w:rsidRPr="00F139AF">
              <w:rPr>
                <w:rFonts w:ascii="Sylfaen" w:eastAsia="Times New Roman" w:hAnsi="Sylfaen" w:cs="Arial"/>
                <w:sz w:val="16"/>
                <w:szCs w:val="16"/>
                <w:lang w:val="ka-GE"/>
              </w:rPr>
              <w:t>უსაფრთხო მანიპულაციის ჩატარებაზე</w:t>
            </w:r>
            <w:r w:rsidR="00E5056C" w:rsidRPr="00F139AF">
              <w:rPr>
                <w:rFonts w:ascii="Sylfaen" w:eastAsia="Times New Roman" w:hAnsi="Sylfaen" w:cs="Arial"/>
                <w:sz w:val="16"/>
                <w:szCs w:val="16"/>
                <w:lang w:val="ka-GE"/>
              </w:rPr>
              <w:t>, შეჩერდით!</w:t>
            </w:r>
          </w:p>
          <w:p w:rsidR="00FF7808" w:rsidRPr="00F139AF" w:rsidRDefault="00FF7808" w:rsidP="000E2E27">
            <w:pPr>
              <w:rPr>
                <w:rFonts w:ascii="Sylfaen" w:eastAsia="Times New Roman" w:hAnsi="Sylfaen" w:cs="Arial"/>
                <w:sz w:val="16"/>
                <w:szCs w:val="16"/>
                <w:lang w:val="ka-GE"/>
              </w:rPr>
            </w:pPr>
          </w:p>
          <w:p w:rsidR="004E03E5" w:rsidRPr="00F139AF" w:rsidRDefault="004E03E5" w:rsidP="000E2E27">
            <w:pPr>
              <w:rPr>
                <w:rFonts w:ascii="Sylfaen" w:eastAsia="Times New Roman" w:hAnsi="Sylfaen" w:cs="Arial"/>
                <w:sz w:val="16"/>
                <w:szCs w:val="16"/>
                <w:lang w:val="ka-GE"/>
              </w:rPr>
            </w:pPr>
          </w:p>
          <w:p w:rsidR="00A937EA" w:rsidRPr="00F139AF" w:rsidRDefault="00A937EA" w:rsidP="000E2E27">
            <w:pPr>
              <w:rPr>
                <w:rFonts w:ascii="Sylfaen" w:eastAsia="Times New Roman" w:hAnsi="Sylfaen" w:cs="Arial"/>
                <w:sz w:val="16"/>
                <w:szCs w:val="16"/>
                <w:lang w:val="ka-GE"/>
              </w:rPr>
            </w:pPr>
            <w:r w:rsidRPr="00F139AF">
              <w:rPr>
                <w:rFonts w:ascii="Sylfaen" w:eastAsia="Times New Roman" w:hAnsi="Sylfaen" w:cs="Arial"/>
                <w:sz w:val="16"/>
                <w:szCs w:val="16"/>
                <w:lang w:val="ka-GE"/>
              </w:rPr>
              <w:t xml:space="preserve">გადახედეთ </w:t>
            </w:r>
            <w:r w:rsidR="00E5056C" w:rsidRPr="00F139AF">
              <w:rPr>
                <w:rFonts w:ascii="Sylfaen" w:eastAsia="Times New Roman" w:hAnsi="Sylfaen" w:cs="Arial"/>
                <w:sz w:val="16"/>
                <w:szCs w:val="16"/>
                <w:lang w:val="ka-GE"/>
              </w:rPr>
              <w:t xml:space="preserve">დანადგართან თანდართულ </w:t>
            </w:r>
            <w:r w:rsidRPr="00F139AF">
              <w:rPr>
                <w:rFonts w:ascii="Sylfaen" w:eastAsia="Times New Roman" w:hAnsi="Sylfaen" w:cs="Arial"/>
                <w:sz w:val="16"/>
                <w:szCs w:val="16"/>
                <w:lang w:val="ka-GE"/>
              </w:rPr>
              <w:t>ინფორმაცია</w:t>
            </w:r>
            <w:r w:rsidR="00E5056C" w:rsidRPr="00F139AF">
              <w:rPr>
                <w:rFonts w:ascii="Sylfaen" w:eastAsia="Times New Roman" w:hAnsi="Sylfaen" w:cs="Arial"/>
                <w:sz w:val="16"/>
                <w:szCs w:val="16"/>
                <w:lang w:val="ka-GE"/>
              </w:rPr>
              <w:t>ს</w:t>
            </w:r>
            <w:r w:rsidRPr="00F139AF">
              <w:rPr>
                <w:rFonts w:ascii="Sylfaen" w:eastAsia="Times New Roman" w:hAnsi="Sylfaen" w:cs="Arial"/>
                <w:sz w:val="16"/>
                <w:szCs w:val="16"/>
                <w:lang w:val="ka-GE"/>
              </w:rPr>
              <w:t xml:space="preserve">, </w:t>
            </w:r>
            <w:r w:rsidR="00E5056C" w:rsidRPr="00F139AF">
              <w:rPr>
                <w:rFonts w:ascii="Sylfaen" w:eastAsia="Times New Roman" w:hAnsi="Sylfaen" w:cs="Arial"/>
                <w:sz w:val="16"/>
                <w:szCs w:val="16"/>
                <w:lang w:val="ka-GE"/>
              </w:rPr>
              <w:t xml:space="preserve">მიმართეთ </w:t>
            </w:r>
            <w:r w:rsidRPr="00F139AF">
              <w:rPr>
                <w:rFonts w:ascii="Sylfaen" w:eastAsia="Times New Roman" w:hAnsi="Sylfaen" w:cs="Arial"/>
                <w:sz w:val="16"/>
                <w:szCs w:val="16"/>
                <w:lang w:val="ka-GE"/>
              </w:rPr>
              <w:t xml:space="preserve">თქვენს </w:t>
            </w:r>
            <w:r w:rsidR="00E5056C" w:rsidRPr="00F139AF">
              <w:rPr>
                <w:rFonts w:ascii="Sylfaen" w:eastAsia="Times New Roman" w:hAnsi="Sylfaen" w:cs="Arial"/>
                <w:sz w:val="16"/>
                <w:szCs w:val="16"/>
                <w:lang w:val="ka-GE"/>
              </w:rPr>
              <w:t>ხელმძღვანელობას</w:t>
            </w:r>
            <w:r w:rsidRPr="00F139AF">
              <w:rPr>
                <w:rFonts w:ascii="Sylfaen" w:eastAsia="Times New Roman" w:hAnsi="Sylfaen" w:cs="Arial"/>
                <w:sz w:val="16"/>
                <w:szCs w:val="16"/>
                <w:lang w:val="ka-GE"/>
              </w:rPr>
              <w:t xml:space="preserve"> ან დახმარებისთვის დაუკავშირდით </w:t>
            </w:r>
            <w:r w:rsidR="00E5056C" w:rsidRPr="00F139AF">
              <w:rPr>
                <w:rFonts w:ascii="Sylfaen" w:eastAsia="Times New Roman" w:hAnsi="Sylfaen" w:cs="Arial"/>
                <w:sz w:val="16"/>
                <w:szCs w:val="16"/>
                <w:lang w:val="ka-GE"/>
              </w:rPr>
              <w:t>კლიენტებთან ურთიერთობის უახლოესი ცენტრის წარმომადგენელს.</w:t>
            </w:r>
          </w:p>
          <w:p w:rsidR="00A937EA" w:rsidRPr="00F139AF" w:rsidRDefault="00A937EA" w:rsidP="000E2E27">
            <w:pPr>
              <w:rPr>
                <w:rFonts w:ascii="Sylfaen" w:eastAsia="Times New Roman" w:hAnsi="Sylfaen" w:cs="Arial"/>
                <w:sz w:val="16"/>
                <w:szCs w:val="16"/>
                <w:lang w:val="ka-GE"/>
              </w:rPr>
            </w:pPr>
          </w:p>
          <w:p w:rsidR="00A937EA" w:rsidRPr="00F139AF" w:rsidRDefault="00A937EA" w:rsidP="000E2E27">
            <w:pPr>
              <w:rPr>
                <w:rFonts w:ascii="Sylfaen" w:eastAsia="Times New Roman" w:hAnsi="Sylfaen" w:cs="Arial"/>
                <w:sz w:val="16"/>
                <w:szCs w:val="16"/>
                <w:lang w:val="ka-GE"/>
              </w:rPr>
            </w:pPr>
            <w:r w:rsidRPr="00F139AF">
              <w:rPr>
                <w:rFonts w:ascii="Sylfaen" w:eastAsia="Times New Roman" w:hAnsi="Sylfaen" w:cs="Arial"/>
                <w:sz w:val="16"/>
                <w:szCs w:val="16"/>
                <w:lang w:val="ka-GE"/>
              </w:rPr>
              <w:t xml:space="preserve">დარწმუნდით, რომ </w:t>
            </w:r>
            <w:r w:rsidR="00E5056C" w:rsidRPr="00F139AF">
              <w:rPr>
                <w:rFonts w:ascii="Sylfaen" w:eastAsia="Times New Roman" w:hAnsi="Sylfaen" w:cs="Arial"/>
                <w:sz w:val="16"/>
                <w:szCs w:val="16"/>
                <w:lang w:val="ka-GE"/>
              </w:rPr>
              <w:t>უსაფრთხოების ტექნიკის ინსტრუქციის შინაარსს გაეცნო ყველა ახალი მომუშავე პერსონალი.</w:t>
            </w:r>
          </w:p>
          <w:p w:rsidR="006F3CA2" w:rsidRPr="00F139AF" w:rsidRDefault="006F3CA2" w:rsidP="000E2E27">
            <w:pPr>
              <w:rPr>
                <w:rFonts w:ascii="Sylfaen" w:eastAsia="Times New Roman" w:hAnsi="Sylfaen" w:cs="Arial"/>
                <w:sz w:val="16"/>
                <w:szCs w:val="16"/>
                <w:lang w:val="ka-GE"/>
              </w:rPr>
            </w:pPr>
          </w:p>
          <w:p w:rsidR="00E5056C" w:rsidRPr="00F139AF" w:rsidRDefault="00E5056C" w:rsidP="000E2E27">
            <w:pPr>
              <w:rPr>
                <w:rFonts w:ascii="Sylfaen" w:eastAsia="Times New Roman" w:hAnsi="Sylfaen" w:cs="Arial"/>
                <w:sz w:val="16"/>
                <w:szCs w:val="16"/>
                <w:lang w:val="ka-GE"/>
              </w:rPr>
            </w:pPr>
            <w:r w:rsidRPr="00F139AF">
              <w:rPr>
                <w:rFonts w:ascii="Sylfaen" w:eastAsia="Times New Roman" w:hAnsi="Sylfaen" w:cs="Arial"/>
                <w:sz w:val="16"/>
                <w:szCs w:val="16"/>
                <w:lang w:val="ka-GE"/>
              </w:rPr>
              <w:t>ტექნიკის უ</w:t>
            </w:r>
            <w:r w:rsidR="00133A35" w:rsidRPr="00F139AF">
              <w:rPr>
                <w:rFonts w:ascii="Sylfaen" w:eastAsia="Times New Roman" w:hAnsi="Sylfaen" w:cs="Arial"/>
                <w:sz w:val="16"/>
                <w:szCs w:val="16"/>
                <w:lang w:val="ka-GE"/>
              </w:rPr>
              <w:t xml:space="preserve">საფრთხოების ინსტრუქცია არასოდეს </w:t>
            </w:r>
            <w:r w:rsidR="00FF7808" w:rsidRPr="00F139AF">
              <w:rPr>
                <w:rFonts w:ascii="Sylfaen" w:eastAsia="Times New Roman" w:hAnsi="Sylfaen" w:cs="Arial"/>
                <w:sz w:val="16"/>
                <w:szCs w:val="16"/>
                <w:lang w:val="ka-GE"/>
              </w:rPr>
              <w:t xml:space="preserve">არ </w:t>
            </w:r>
            <w:r w:rsidR="00133A35" w:rsidRPr="00F139AF">
              <w:rPr>
                <w:rFonts w:ascii="Sylfaen" w:eastAsia="Times New Roman" w:hAnsi="Sylfaen" w:cs="Arial"/>
                <w:sz w:val="16"/>
                <w:szCs w:val="16"/>
                <w:lang w:val="ka-GE"/>
              </w:rPr>
              <w:t>მოიცილოთ.</w:t>
            </w:r>
          </w:p>
          <w:p w:rsidR="00133A35" w:rsidRPr="00F139AF" w:rsidRDefault="00133A35" w:rsidP="000E2E27">
            <w:pPr>
              <w:rPr>
                <w:rFonts w:ascii="Sylfaen" w:eastAsia="Times New Roman" w:hAnsi="Sylfaen" w:cs="Arial"/>
                <w:sz w:val="16"/>
                <w:szCs w:val="16"/>
                <w:lang w:val="ka-GE"/>
              </w:rPr>
            </w:pPr>
          </w:p>
          <w:p w:rsidR="00133A35" w:rsidRPr="00F139AF" w:rsidRDefault="00133A35" w:rsidP="000E2E27">
            <w:pPr>
              <w:rPr>
                <w:rFonts w:ascii="Sylfaen" w:eastAsia="Times New Roman" w:hAnsi="Sylfaen" w:cs="Arial"/>
                <w:sz w:val="16"/>
                <w:szCs w:val="16"/>
                <w:lang w:val="ka-GE"/>
              </w:rPr>
            </w:pPr>
            <w:r w:rsidRPr="00F139AF">
              <w:rPr>
                <w:rFonts w:ascii="Sylfaen" w:eastAsia="Times New Roman" w:hAnsi="Sylfaen" w:cs="Arial"/>
                <w:sz w:val="16"/>
                <w:szCs w:val="16"/>
                <w:lang w:val="ka-GE"/>
              </w:rPr>
              <w:t>იმ შემთხევაში თუ უსაფრთხოების ინსტრუქცია დაიკარგა, დაზიანდა და გახდა გამოუსადეგარი შეცვალეთ.</w:t>
            </w:r>
          </w:p>
          <w:p w:rsidR="00133A35" w:rsidRPr="00F139AF" w:rsidRDefault="00133A35" w:rsidP="000E2E27">
            <w:pPr>
              <w:rPr>
                <w:rFonts w:ascii="Sylfaen" w:eastAsia="Times New Roman" w:hAnsi="Sylfaen" w:cs="Arial"/>
                <w:sz w:val="16"/>
                <w:szCs w:val="16"/>
                <w:lang w:val="ka-GE"/>
              </w:rPr>
            </w:pPr>
          </w:p>
          <w:p w:rsidR="00181007" w:rsidRPr="00F139AF" w:rsidRDefault="00181007" w:rsidP="00133A35">
            <w:pPr>
              <w:rPr>
                <w:rFonts w:ascii="Sylfaen" w:eastAsia="Times New Roman" w:hAnsi="Sylfaen" w:cs="Arial"/>
                <w:sz w:val="16"/>
                <w:szCs w:val="16"/>
                <w:lang w:val="ka-GE"/>
              </w:rPr>
            </w:pPr>
          </w:p>
        </w:tc>
      </w:tr>
      <w:tr w:rsidR="008222A7" w:rsidRPr="00181007" w:rsidTr="00FF7808">
        <w:tc>
          <w:tcPr>
            <w:tcW w:w="4788" w:type="dxa"/>
          </w:tcPr>
          <w:p w:rsidR="008222A7" w:rsidRPr="00181007" w:rsidRDefault="008222A7" w:rsidP="000E2E27">
            <w:pPr>
              <w:rPr>
                <w:rFonts w:ascii="Arial" w:eastAsia="Times New Roman" w:hAnsi="Arial" w:cs="Arial"/>
                <w:sz w:val="16"/>
                <w:szCs w:val="16"/>
              </w:rPr>
            </w:pPr>
          </w:p>
        </w:tc>
        <w:tc>
          <w:tcPr>
            <w:tcW w:w="4788" w:type="dxa"/>
          </w:tcPr>
          <w:p w:rsidR="008222A7" w:rsidRPr="00181007" w:rsidRDefault="008222A7" w:rsidP="000E2E27">
            <w:pPr>
              <w:rPr>
                <w:rFonts w:ascii="Arial" w:eastAsia="Times New Roman" w:hAnsi="Arial" w:cs="Arial"/>
                <w:sz w:val="16"/>
                <w:szCs w:val="16"/>
              </w:rPr>
            </w:pPr>
          </w:p>
        </w:tc>
      </w:tr>
    </w:tbl>
    <w:p w:rsidR="000E2E27" w:rsidRPr="00181007" w:rsidRDefault="000E2E27" w:rsidP="000E2E27">
      <w:pPr>
        <w:shd w:val="clear" w:color="auto" w:fill="FFFFFF"/>
        <w:spacing w:after="0" w:line="240" w:lineRule="auto"/>
        <w:rPr>
          <w:rFonts w:ascii="Arial" w:eastAsia="Times New Roman"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774B3" w:rsidRPr="00F139AF" w:rsidTr="00F139AF">
        <w:trPr>
          <w:trHeight w:val="340"/>
        </w:trPr>
        <w:tc>
          <w:tcPr>
            <w:tcW w:w="9576" w:type="dxa"/>
            <w:gridSpan w:val="2"/>
          </w:tcPr>
          <w:p w:rsidR="004774B3" w:rsidRPr="00F139AF" w:rsidRDefault="004774B3" w:rsidP="004774B3">
            <w:pPr>
              <w:tabs>
                <w:tab w:val="left" w:pos="252"/>
              </w:tabs>
              <w:jc w:val="center"/>
              <w:rPr>
                <w:b/>
              </w:rPr>
            </w:pPr>
            <w:r w:rsidRPr="00F139AF">
              <w:rPr>
                <w:b/>
              </w:rPr>
              <w:t>ITC Translation Test Russian to English</w:t>
            </w:r>
          </w:p>
        </w:tc>
      </w:tr>
      <w:tr w:rsidR="004774B3" w:rsidRPr="00F139AF" w:rsidTr="00F139AF">
        <w:trPr>
          <w:trHeight w:val="3150"/>
        </w:trPr>
        <w:tc>
          <w:tcPr>
            <w:tcW w:w="4788" w:type="dxa"/>
          </w:tcPr>
          <w:p w:rsidR="004774B3" w:rsidRPr="00F139AF" w:rsidRDefault="004774B3" w:rsidP="000E2E27">
            <w:pPr>
              <w:rPr>
                <w:sz w:val="16"/>
                <w:szCs w:val="16"/>
              </w:rPr>
            </w:pPr>
          </w:p>
          <w:p w:rsidR="004774B3" w:rsidRPr="00F139AF" w:rsidRDefault="004774B3" w:rsidP="000E2E27">
            <w:pPr>
              <w:rPr>
                <w:sz w:val="16"/>
                <w:szCs w:val="16"/>
                <w:lang w:val="ru-RU"/>
              </w:rPr>
            </w:pPr>
            <w:r w:rsidRPr="00F139AF">
              <w:rPr>
                <w:sz w:val="16"/>
                <w:szCs w:val="16"/>
                <w:lang w:val="ru-RU"/>
              </w:rPr>
              <w:t xml:space="preserve">Нарушение данных правил может привести к серьезным телесным повреждениям или повреждению мельницы. </w:t>
            </w:r>
          </w:p>
          <w:p w:rsidR="004774B3" w:rsidRPr="00F139AF" w:rsidRDefault="004774B3" w:rsidP="000E2E27">
            <w:pPr>
              <w:rPr>
                <w:sz w:val="16"/>
                <w:szCs w:val="16"/>
                <w:lang w:val="ru-RU"/>
              </w:rPr>
            </w:pPr>
          </w:p>
          <w:p w:rsidR="004774B3" w:rsidRPr="00F139AF" w:rsidRDefault="004774B3" w:rsidP="000E2E27">
            <w:pPr>
              <w:rPr>
                <w:sz w:val="16"/>
                <w:szCs w:val="16"/>
                <w:lang w:val="ru-RU"/>
              </w:rPr>
            </w:pPr>
            <w:proofErr w:type="spellStart"/>
            <w:r w:rsidRPr="00F139AF">
              <w:rPr>
                <w:sz w:val="16"/>
                <w:szCs w:val="16"/>
              </w:rPr>
              <w:t>Quadro</w:t>
            </w:r>
            <w:proofErr w:type="spellEnd"/>
            <w:r w:rsidRPr="00F139AF">
              <w:rPr>
                <w:sz w:val="16"/>
                <w:szCs w:val="16"/>
                <w:lang w:val="ru-RU"/>
              </w:rPr>
              <w:t xml:space="preserve"> убедительно НЕ рекомендует модифицировать эту мельницу. Пользуясь мельницей, всегда следуйте основным правилам техники безопасности, чтобы уменьшить опасность возгорания, поражения электрическим током и получения телесных повреждений. </w:t>
            </w:r>
          </w:p>
          <w:p w:rsidR="004774B3" w:rsidRPr="00F139AF" w:rsidRDefault="004774B3" w:rsidP="000E2E27">
            <w:pPr>
              <w:rPr>
                <w:sz w:val="16"/>
                <w:szCs w:val="16"/>
                <w:lang w:val="ru-RU"/>
              </w:rPr>
            </w:pPr>
          </w:p>
          <w:p w:rsidR="004774B3" w:rsidRPr="00F139AF" w:rsidRDefault="004774B3" w:rsidP="000E2E27">
            <w:pPr>
              <w:rPr>
                <w:sz w:val="16"/>
                <w:szCs w:val="16"/>
                <w:lang w:val="ru-RU"/>
              </w:rPr>
            </w:pPr>
            <w:r w:rsidRPr="00F139AF">
              <w:rPr>
                <w:sz w:val="16"/>
                <w:szCs w:val="16"/>
                <w:lang w:val="ru-RU"/>
              </w:rPr>
              <w:t xml:space="preserve">1. ИЗУЧИТЕ МЕЛЬНИЦУ. Не позволяйте людям управлять мельницей, если они тщательно не прочитали и/или не понимают Правила Техники Безопасности и все инструкции в Руководстве Пользователя. </w:t>
            </w:r>
          </w:p>
          <w:p w:rsidR="004774B3" w:rsidRPr="00F139AF" w:rsidRDefault="004774B3" w:rsidP="000E2E27">
            <w:pPr>
              <w:rPr>
                <w:sz w:val="16"/>
                <w:szCs w:val="16"/>
                <w:lang w:val="ru-RU"/>
              </w:rPr>
            </w:pPr>
          </w:p>
          <w:p w:rsidR="004774B3" w:rsidRPr="00CB22C6" w:rsidRDefault="004774B3" w:rsidP="000E2E27">
            <w:pPr>
              <w:rPr>
                <w:sz w:val="16"/>
                <w:szCs w:val="16"/>
                <w:lang w:val="ru-RU"/>
              </w:rPr>
            </w:pPr>
            <w:r w:rsidRPr="00F139AF">
              <w:rPr>
                <w:sz w:val="16"/>
                <w:szCs w:val="16"/>
                <w:lang w:val="ru-RU"/>
              </w:rPr>
              <w:t xml:space="preserve">2. ПОДНИМАЙТЕ МЕЛЬНИЦУ ТОЛЬКО ТАК, КАК ПОКАЗАНО НА ИНСТРУКЦИИ, ПРИКРЕПЛЕННОЙ К УПАКОВКЕ. Используйте подходящее подъемное устройство. Обратитесь к сборочной схеме, чтобы уточнить приблизительный вес мельницы. Проверьте центр тяжести прежде, чем поднимать мельницу, так как он может быть сверху или сбоку. </w:t>
            </w:r>
          </w:p>
          <w:p w:rsidR="000000C2" w:rsidRPr="00CB22C6" w:rsidRDefault="000000C2" w:rsidP="000E2E27">
            <w:pPr>
              <w:rPr>
                <w:sz w:val="16"/>
                <w:szCs w:val="16"/>
                <w:lang w:val="ru-RU"/>
              </w:rPr>
            </w:pPr>
          </w:p>
          <w:p w:rsidR="004774B3" w:rsidRPr="00F139AF" w:rsidRDefault="004774B3" w:rsidP="000E2E27">
            <w:pPr>
              <w:rPr>
                <w:sz w:val="16"/>
                <w:szCs w:val="16"/>
                <w:lang w:val="ru-RU"/>
              </w:rPr>
            </w:pPr>
          </w:p>
          <w:p w:rsidR="004774B3" w:rsidRPr="00F139AF" w:rsidRDefault="004774B3" w:rsidP="000E2E27">
            <w:pPr>
              <w:rPr>
                <w:sz w:val="16"/>
                <w:szCs w:val="16"/>
                <w:lang w:val="ru-RU"/>
              </w:rPr>
            </w:pPr>
            <w:r w:rsidRPr="00F139AF">
              <w:rPr>
                <w:sz w:val="16"/>
                <w:szCs w:val="16"/>
                <w:lang w:val="ru-RU"/>
              </w:rPr>
              <w:t xml:space="preserve">3. НЕ ИСПОЛЬЗУЙТЕ МЕЛЬНИЦУ В ОПАСНОЙ ОКРУЖАЮЩЕЙ СРЕДЕ, если она </w:t>
            </w:r>
            <w:proofErr w:type="gramStart"/>
            <w:r w:rsidRPr="00F139AF">
              <w:rPr>
                <w:sz w:val="16"/>
                <w:szCs w:val="16"/>
              </w:rPr>
              <w:t>c</w:t>
            </w:r>
            <w:proofErr w:type="spellStart"/>
            <w:proofErr w:type="gramEnd"/>
            <w:r w:rsidRPr="00F139AF">
              <w:rPr>
                <w:sz w:val="16"/>
                <w:szCs w:val="16"/>
                <w:lang w:val="ru-RU"/>
              </w:rPr>
              <w:t>пециально</w:t>
            </w:r>
            <w:proofErr w:type="spellEnd"/>
            <w:r w:rsidRPr="00F139AF">
              <w:rPr>
                <w:sz w:val="16"/>
                <w:szCs w:val="16"/>
                <w:lang w:val="ru-RU"/>
              </w:rPr>
              <w:t xml:space="preserve"> не подготовлена для использования в данных условиях. Уточните специальные условия помещения, где </w:t>
            </w:r>
            <w:proofErr w:type="gramStart"/>
            <w:r w:rsidRPr="00F139AF">
              <w:rPr>
                <w:sz w:val="16"/>
                <w:szCs w:val="16"/>
                <w:lang w:val="ru-RU"/>
              </w:rPr>
              <w:t>будет установлена мельница и обратитесь</w:t>
            </w:r>
            <w:proofErr w:type="gramEnd"/>
            <w:r w:rsidRPr="00F139AF">
              <w:rPr>
                <w:sz w:val="16"/>
                <w:szCs w:val="16"/>
                <w:lang w:val="ru-RU"/>
              </w:rPr>
              <w:t xml:space="preserve"> к сборочной схеме относительно требований к электрическим параметрам.</w:t>
            </w:r>
          </w:p>
        </w:tc>
        <w:tc>
          <w:tcPr>
            <w:tcW w:w="4788" w:type="dxa"/>
          </w:tcPr>
          <w:p w:rsidR="004774B3" w:rsidRPr="00F139AF" w:rsidRDefault="004774B3" w:rsidP="000E2E27">
            <w:pPr>
              <w:rPr>
                <w:sz w:val="16"/>
                <w:szCs w:val="16"/>
                <w:lang w:val="ru-RU"/>
              </w:rPr>
            </w:pPr>
          </w:p>
          <w:p w:rsidR="004774B3" w:rsidRPr="00F139AF" w:rsidRDefault="004774B3" w:rsidP="00F92DCF">
            <w:pPr>
              <w:rPr>
                <w:sz w:val="16"/>
                <w:szCs w:val="16"/>
              </w:rPr>
            </w:pPr>
            <w:r w:rsidRPr="00F139AF">
              <w:rPr>
                <w:sz w:val="16"/>
                <w:szCs w:val="16"/>
              </w:rPr>
              <w:t>These rules’ violation may lead to the serious bodily injury or mill damage.</w:t>
            </w:r>
          </w:p>
          <w:p w:rsidR="004774B3" w:rsidRPr="00F139AF" w:rsidRDefault="004774B3" w:rsidP="00F92DCF">
            <w:pPr>
              <w:rPr>
                <w:sz w:val="16"/>
                <w:szCs w:val="16"/>
              </w:rPr>
            </w:pPr>
          </w:p>
          <w:p w:rsidR="004774B3" w:rsidRPr="00F139AF" w:rsidRDefault="004774B3" w:rsidP="00F92DCF">
            <w:pPr>
              <w:rPr>
                <w:sz w:val="16"/>
                <w:szCs w:val="16"/>
              </w:rPr>
            </w:pPr>
          </w:p>
          <w:p w:rsidR="004774B3" w:rsidRPr="00F139AF" w:rsidRDefault="004774B3" w:rsidP="00F92DCF">
            <w:pPr>
              <w:rPr>
                <w:sz w:val="16"/>
                <w:szCs w:val="16"/>
              </w:rPr>
            </w:pPr>
            <w:proofErr w:type="spellStart"/>
            <w:r w:rsidRPr="00F139AF">
              <w:rPr>
                <w:sz w:val="16"/>
                <w:szCs w:val="16"/>
              </w:rPr>
              <w:t>Quadro</w:t>
            </w:r>
            <w:proofErr w:type="spellEnd"/>
            <w:r w:rsidRPr="00F139AF">
              <w:rPr>
                <w:sz w:val="16"/>
                <w:szCs w:val="16"/>
              </w:rPr>
              <w:t xml:space="preserve"> insistently does NOT recommend any modification of this mill. For minimizing risk of inflammation, electrical accidents and bodily injury - </w:t>
            </w:r>
            <w:r w:rsidR="00F139AF" w:rsidRPr="00F139AF">
              <w:rPr>
                <w:rFonts w:ascii="Sylfaen" w:hAnsi="Sylfaen"/>
                <w:sz w:val="16"/>
                <w:szCs w:val="16"/>
              </w:rPr>
              <w:t>u</w:t>
            </w:r>
            <w:r w:rsidR="00F139AF" w:rsidRPr="00F139AF">
              <w:rPr>
                <w:sz w:val="16"/>
                <w:szCs w:val="16"/>
              </w:rPr>
              <w:t xml:space="preserve">sing the mill, </w:t>
            </w:r>
            <w:r w:rsidRPr="00F139AF">
              <w:rPr>
                <w:sz w:val="16"/>
                <w:szCs w:val="16"/>
              </w:rPr>
              <w:t xml:space="preserve">always follow </w:t>
            </w:r>
            <w:r w:rsidR="00F139AF" w:rsidRPr="00F139AF">
              <w:rPr>
                <w:sz w:val="16"/>
                <w:szCs w:val="16"/>
              </w:rPr>
              <w:t>g</w:t>
            </w:r>
            <w:r w:rsidRPr="00F139AF">
              <w:rPr>
                <w:sz w:val="16"/>
                <w:szCs w:val="16"/>
              </w:rPr>
              <w:t xml:space="preserve">eneral Safety </w:t>
            </w:r>
            <w:r w:rsidR="00F139AF" w:rsidRPr="00F139AF">
              <w:rPr>
                <w:sz w:val="16"/>
                <w:szCs w:val="16"/>
              </w:rPr>
              <w:t>regulations</w:t>
            </w:r>
            <w:r w:rsidRPr="00F139AF">
              <w:rPr>
                <w:sz w:val="16"/>
                <w:szCs w:val="16"/>
              </w:rPr>
              <w:t>.</w:t>
            </w:r>
          </w:p>
          <w:p w:rsidR="004774B3" w:rsidRPr="00F139AF" w:rsidRDefault="004774B3" w:rsidP="00F92DCF">
            <w:pPr>
              <w:rPr>
                <w:sz w:val="16"/>
                <w:szCs w:val="16"/>
              </w:rPr>
            </w:pPr>
          </w:p>
          <w:p w:rsidR="004774B3" w:rsidRPr="00F139AF" w:rsidRDefault="004774B3" w:rsidP="00F92DCF">
            <w:pPr>
              <w:rPr>
                <w:sz w:val="16"/>
                <w:szCs w:val="16"/>
              </w:rPr>
            </w:pPr>
          </w:p>
          <w:p w:rsidR="004774B3" w:rsidRPr="00F139AF" w:rsidRDefault="004774B3" w:rsidP="00F92DCF">
            <w:pPr>
              <w:rPr>
                <w:sz w:val="16"/>
                <w:szCs w:val="16"/>
              </w:rPr>
            </w:pPr>
          </w:p>
          <w:p w:rsidR="004774B3" w:rsidRPr="00F139AF" w:rsidRDefault="004774B3" w:rsidP="005D4822">
            <w:pPr>
              <w:pStyle w:val="ListParagraph"/>
              <w:numPr>
                <w:ilvl w:val="0"/>
                <w:numId w:val="1"/>
              </w:numPr>
              <w:tabs>
                <w:tab w:val="left" w:pos="252"/>
              </w:tabs>
              <w:ind w:left="0" w:hanging="18"/>
              <w:rPr>
                <w:sz w:val="16"/>
                <w:szCs w:val="16"/>
              </w:rPr>
            </w:pPr>
            <w:r w:rsidRPr="00F139AF">
              <w:rPr>
                <w:sz w:val="16"/>
                <w:szCs w:val="16"/>
              </w:rPr>
              <w:t xml:space="preserve">INVESTIGATE MILL. Don’t allow mill to be controlled by the people, who didn’t thoroughly read or don’t understand Safety Code or all instructions in </w:t>
            </w:r>
            <w:r w:rsidR="00F139AF" w:rsidRPr="00F139AF">
              <w:rPr>
                <w:sz w:val="16"/>
                <w:szCs w:val="16"/>
              </w:rPr>
              <w:t xml:space="preserve">the </w:t>
            </w:r>
            <w:r w:rsidRPr="00F139AF">
              <w:rPr>
                <w:sz w:val="16"/>
                <w:szCs w:val="16"/>
              </w:rPr>
              <w:t>User Manual.</w:t>
            </w:r>
          </w:p>
          <w:p w:rsidR="004774B3" w:rsidRPr="00F139AF" w:rsidRDefault="004774B3" w:rsidP="004774B3">
            <w:pPr>
              <w:tabs>
                <w:tab w:val="left" w:pos="252"/>
              </w:tabs>
              <w:rPr>
                <w:sz w:val="16"/>
                <w:szCs w:val="16"/>
              </w:rPr>
            </w:pPr>
          </w:p>
          <w:p w:rsidR="004774B3" w:rsidRPr="00F139AF" w:rsidRDefault="004774B3" w:rsidP="00E156F5">
            <w:pPr>
              <w:tabs>
                <w:tab w:val="left" w:pos="252"/>
              </w:tabs>
              <w:rPr>
                <w:sz w:val="16"/>
                <w:szCs w:val="16"/>
              </w:rPr>
            </w:pPr>
          </w:p>
          <w:p w:rsidR="004774B3" w:rsidRPr="00F139AF" w:rsidRDefault="004774B3" w:rsidP="005D4822">
            <w:pPr>
              <w:pStyle w:val="ListParagraph"/>
              <w:numPr>
                <w:ilvl w:val="0"/>
                <w:numId w:val="1"/>
              </w:numPr>
              <w:tabs>
                <w:tab w:val="left" w:pos="162"/>
                <w:tab w:val="left" w:pos="252"/>
              </w:tabs>
              <w:ind w:left="0" w:firstLine="0"/>
              <w:rPr>
                <w:sz w:val="16"/>
                <w:szCs w:val="16"/>
              </w:rPr>
            </w:pPr>
            <w:r w:rsidRPr="00F139AF">
              <w:rPr>
                <w:sz w:val="16"/>
                <w:szCs w:val="16"/>
              </w:rPr>
              <w:t>MILL SHOULD BE LIFTED AS SHOWN IN INSTRUCTION</w:t>
            </w:r>
            <w:r w:rsidR="00F139AF" w:rsidRPr="00F139AF">
              <w:rPr>
                <w:sz w:val="16"/>
                <w:szCs w:val="16"/>
              </w:rPr>
              <w:t>,</w:t>
            </w:r>
            <w:r w:rsidRPr="00F139AF">
              <w:rPr>
                <w:sz w:val="16"/>
                <w:szCs w:val="16"/>
              </w:rPr>
              <w:t xml:space="preserve"> ATTACHED TO THE PACKAGE.</w:t>
            </w:r>
          </w:p>
          <w:p w:rsidR="004774B3" w:rsidRDefault="004774B3" w:rsidP="004D7232">
            <w:pPr>
              <w:rPr>
                <w:rFonts w:ascii="Helvetica" w:hAnsi="Helvetica"/>
                <w:color w:val="000000"/>
                <w:sz w:val="16"/>
                <w:szCs w:val="16"/>
                <w:shd w:val="clear" w:color="auto" w:fill="FFFFFF"/>
              </w:rPr>
            </w:pPr>
            <w:r w:rsidRPr="00F139AF">
              <w:rPr>
                <w:sz w:val="16"/>
                <w:szCs w:val="16"/>
              </w:rPr>
              <w:t xml:space="preserve">Use suitable lifting equipment. </w:t>
            </w:r>
            <w:r w:rsidR="00F139AF" w:rsidRPr="00F139AF">
              <w:rPr>
                <w:sz w:val="16"/>
                <w:szCs w:val="16"/>
              </w:rPr>
              <w:t>F</w:t>
            </w:r>
            <w:r w:rsidRPr="00F139AF">
              <w:rPr>
                <w:sz w:val="16"/>
                <w:szCs w:val="16"/>
              </w:rPr>
              <w:t>or more precise definition of the approximate weight</w:t>
            </w:r>
            <w:r w:rsidR="00F139AF" w:rsidRPr="00F139AF">
              <w:rPr>
                <w:sz w:val="16"/>
                <w:szCs w:val="16"/>
              </w:rPr>
              <w:t>, apply to the assembling scheme</w:t>
            </w:r>
            <w:r w:rsidRPr="00F139AF">
              <w:rPr>
                <w:sz w:val="16"/>
                <w:szCs w:val="16"/>
              </w:rPr>
              <w:t xml:space="preserve">. </w:t>
            </w:r>
            <w:r w:rsidR="00F139AF" w:rsidRPr="00F139AF">
              <w:rPr>
                <w:sz w:val="16"/>
                <w:szCs w:val="16"/>
              </w:rPr>
              <w:t xml:space="preserve">As it can be located above or aside, check </w:t>
            </w:r>
            <w:r w:rsidRPr="00F139AF">
              <w:rPr>
                <w:sz w:val="16"/>
                <w:szCs w:val="16"/>
              </w:rPr>
              <w:t>before the mill lifting</w:t>
            </w:r>
            <w:r w:rsidR="00F139AF" w:rsidRPr="00F139AF">
              <w:rPr>
                <w:sz w:val="16"/>
                <w:szCs w:val="16"/>
              </w:rPr>
              <w:t xml:space="preserve"> </w:t>
            </w:r>
            <w:r w:rsidRPr="00F139AF">
              <w:rPr>
                <w:sz w:val="16"/>
                <w:szCs w:val="16"/>
              </w:rPr>
              <w:t>for c. g. (center of gravity).</w:t>
            </w:r>
            <w:r w:rsidRPr="00F139AF">
              <w:rPr>
                <w:rFonts w:ascii="Helvetica" w:hAnsi="Helvetica"/>
                <w:color w:val="000000"/>
                <w:sz w:val="16"/>
                <w:szCs w:val="16"/>
                <w:shd w:val="clear" w:color="auto" w:fill="FFFFFF"/>
              </w:rPr>
              <w:t xml:space="preserve">  </w:t>
            </w:r>
          </w:p>
          <w:p w:rsidR="000000C2" w:rsidRPr="00F139AF" w:rsidRDefault="000000C2" w:rsidP="004D7232">
            <w:pPr>
              <w:rPr>
                <w:rFonts w:ascii="Helvetica" w:hAnsi="Helvetica"/>
                <w:color w:val="000000"/>
                <w:sz w:val="16"/>
                <w:szCs w:val="16"/>
                <w:shd w:val="clear" w:color="auto" w:fill="FFFFFF"/>
              </w:rPr>
            </w:pPr>
          </w:p>
          <w:p w:rsidR="004774B3" w:rsidRPr="00F139AF" w:rsidRDefault="004774B3" w:rsidP="00F139AF">
            <w:pPr>
              <w:pStyle w:val="ListParagraph"/>
              <w:numPr>
                <w:ilvl w:val="0"/>
                <w:numId w:val="1"/>
              </w:numPr>
              <w:tabs>
                <w:tab w:val="left" w:pos="252"/>
              </w:tabs>
              <w:ind w:left="162" w:hanging="162"/>
              <w:rPr>
                <w:sz w:val="16"/>
                <w:szCs w:val="16"/>
              </w:rPr>
            </w:pPr>
            <w:r w:rsidRPr="00F139AF">
              <w:rPr>
                <w:sz w:val="16"/>
                <w:szCs w:val="16"/>
              </w:rPr>
              <w:t xml:space="preserve">DON’T USE MILL IN DANGEROUS ENVIRONMENT, besides cases, when it’s prepared specially for such conditions. Carefully define specific conditions of the space, where the mill will be installed and apply to the assembling scheme </w:t>
            </w:r>
            <w:r w:rsidR="00F139AF" w:rsidRPr="00F139AF">
              <w:rPr>
                <w:sz w:val="16"/>
                <w:szCs w:val="16"/>
              </w:rPr>
              <w:t>due to</w:t>
            </w:r>
            <w:r w:rsidRPr="00F139AF">
              <w:rPr>
                <w:sz w:val="16"/>
                <w:szCs w:val="16"/>
              </w:rPr>
              <w:t xml:space="preserve"> demands on electrical characteristics.</w:t>
            </w:r>
            <w:r w:rsidRPr="00F139AF">
              <w:rPr>
                <w:rFonts w:ascii="Helvetica" w:hAnsi="Helvetica"/>
                <w:color w:val="000000"/>
                <w:sz w:val="16"/>
                <w:szCs w:val="16"/>
                <w:shd w:val="clear" w:color="auto" w:fill="FFFFFF"/>
              </w:rPr>
              <w:t xml:space="preserve"> </w:t>
            </w:r>
          </w:p>
        </w:tc>
      </w:tr>
    </w:tbl>
    <w:p w:rsidR="00FD314A" w:rsidRPr="00F92DCF" w:rsidRDefault="00FD314A" w:rsidP="000E2E27"/>
    <w:sectPr w:rsidR="00FD314A" w:rsidRPr="00F92DCF" w:rsidSect="00FD3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0C8"/>
    <w:multiLevelType w:val="hybridMultilevel"/>
    <w:tmpl w:val="DE02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93DFE"/>
    <w:multiLevelType w:val="hybridMultilevel"/>
    <w:tmpl w:val="EC1A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0E2E27"/>
    <w:rsid w:val="000000C2"/>
    <w:rsid w:val="00004825"/>
    <w:rsid w:val="00033B4A"/>
    <w:rsid w:val="0009207A"/>
    <w:rsid w:val="000A4F0A"/>
    <w:rsid w:val="000E2E27"/>
    <w:rsid w:val="00133A35"/>
    <w:rsid w:val="00181007"/>
    <w:rsid w:val="00335255"/>
    <w:rsid w:val="0035394B"/>
    <w:rsid w:val="00395947"/>
    <w:rsid w:val="004626BA"/>
    <w:rsid w:val="004774B3"/>
    <w:rsid w:val="004D7232"/>
    <w:rsid w:val="004E03E5"/>
    <w:rsid w:val="005151B6"/>
    <w:rsid w:val="005922AE"/>
    <w:rsid w:val="005D4822"/>
    <w:rsid w:val="006D64B4"/>
    <w:rsid w:val="006F3CA2"/>
    <w:rsid w:val="007B3A3D"/>
    <w:rsid w:val="008222A7"/>
    <w:rsid w:val="00A937EA"/>
    <w:rsid w:val="00AD624C"/>
    <w:rsid w:val="00B5145C"/>
    <w:rsid w:val="00B73140"/>
    <w:rsid w:val="00BB5B7E"/>
    <w:rsid w:val="00BD6749"/>
    <w:rsid w:val="00C11E55"/>
    <w:rsid w:val="00CB22C6"/>
    <w:rsid w:val="00CC5B4F"/>
    <w:rsid w:val="00D527F9"/>
    <w:rsid w:val="00DC0771"/>
    <w:rsid w:val="00DE4F4F"/>
    <w:rsid w:val="00E156F5"/>
    <w:rsid w:val="00E5056C"/>
    <w:rsid w:val="00EB5C3C"/>
    <w:rsid w:val="00F139AF"/>
    <w:rsid w:val="00F92DCF"/>
    <w:rsid w:val="00FD314A"/>
    <w:rsid w:val="00FD64CD"/>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4CD"/>
    <w:pPr>
      <w:ind w:left="720"/>
      <w:contextualSpacing/>
    </w:pPr>
  </w:style>
</w:styles>
</file>

<file path=word/webSettings.xml><?xml version="1.0" encoding="utf-8"?>
<w:webSettings xmlns:r="http://schemas.openxmlformats.org/officeDocument/2006/relationships" xmlns:w="http://schemas.openxmlformats.org/wordprocessingml/2006/main">
  <w:divs>
    <w:div w:id="680355447">
      <w:bodyDiv w:val="1"/>
      <w:marLeft w:val="0"/>
      <w:marRight w:val="0"/>
      <w:marTop w:val="0"/>
      <w:marBottom w:val="0"/>
      <w:divBdr>
        <w:top w:val="none" w:sz="0" w:space="0" w:color="auto"/>
        <w:left w:val="none" w:sz="0" w:space="0" w:color="auto"/>
        <w:bottom w:val="none" w:sz="0" w:space="0" w:color="auto"/>
        <w:right w:val="none" w:sz="0" w:space="0" w:color="auto"/>
      </w:divBdr>
      <w:divsChild>
        <w:div w:id="1173640443">
          <w:marLeft w:val="0"/>
          <w:marRight w:val="0"/>
          <w:marTop w:val="0"/>
          <w:marBottom w:val="0"/>
          <w:divBdr>
            <w:top w:val="none" w:sz="0" w:space="0" w:color="auto"/>
            <w:left w:val="none" w:sz="0" w:space="0" w:color="auto"/>
            <w:bottom w:val="none" w:sz="0" w:space="0" w:color="auto"/>
            <w:right w:val="none" w:sz="0" w:space="0" w:color="auto"/>
          </w:divBdr>
        </w:div>
        <w:div w:id="894973092">
          <w:marLeft w:val="0"/>
          <w:marRight w:val="0"/>
          <w:marTop w:val="0"/>
          <w:marBottom w:val="0"/>
          <w:divBdr>
            <w:top w:val="none" w:sz="0" w:space="0" w:color="auto"/>
            <w:left w:val="none" w:sz="0" w:space="0" w:color="auto"/>
            <w:bottom w:val="none" w:sz="0" w:space="0" w:color="auto"/>
            <w:right w:val="none" w:sz="0" w:space="0" w:color="auto"/>
          </w:divBdr>
        </w:div>
        <w:div w:id="274598252">
          <w:marLeft w:val="0"/>
          <w:marRight w:val="0"/>
          <w:marTop w:val="0"/>
          <w:marBottom w:val="0"/>
          <w:divBdr>
            <w:top w:val="none" w:sz="0" w:space="0" w:color="auto"/>
            <w:left w:val="none" w:sz="0" w:space="0" w:color="auto"/>
            <w:bottom w:val="none" w:sz="0" w:space="0" w:color="auto"/>
            <w:right w:val="none" w:sz="0" w:space="0" w:color="auto"/>
          </w:divBdr>
        </w:div>
        <w:div w:id="156191573">
          <w:marLeft w:val="0"/>
          <w:marRight w:val="0"/>
          <w:marTop w:val="0"/>
          <w:marBottom w:val="0"/>
          <w:divBdr>
            <w:top w:val="none" w:sz="0" w:space="0" w:color="auto"/>
            <w:left w:val="none" w:sz="0" w:space="0" w:color="auto"/>
            <w:bottom w:val="none" w:sz="0" w:space="0" w:color="auto"/>
            <w:right w:val="none" w:sz="0" w:space="0" w:color="auto"/>
          </w:divBdr>
        </w:div>
        <w:div w:id="680476182">
          <w:marLeft w:val="0"/>
          <w:marRight w:val="0"/>
          <w:marTop w:val="0"/>
          <w:marBottom w:val="0"/>
          <w:divBdr>
            <w:top w:val="none" w:sz="0" w:space="0" w:color="auto"/>
            <w:left w:val="none" w:sz="0" w:space="0" w:color="auto"/>
            <w:bottom w:val="none" w:sz="0" w:space="0" w:color="auto"/>
            <w:right w:val="none" w:sz="0" w:space="0" w:color="auto"/>
          </w:divBdr>
        </w:div>
        <w:div w:id="1776292440">
          <w:marLeft w:val="0"/>
          <w:marRight w:val="0"/>
          <w:marTop w:val="0"/>
          <w:marBottom w:val="0"/>
          <w:divBdr>
            <w:top w:val="none" w:sz="0" w:space="0" w:color="auto"/>
            <w:left w:val="none" w:sz="0" w:space="0" w:color="auto"/>
            <w:bottom w:val="none" w:sz="0" w:space="0" w:color="auto"/>
            <w:right w:val="none" w:sz="0" w:space="0" w:color="auto"/>
          </w:divBdr>
        </w:div>
        <w:div w:id="1409813042">
          <w:marLeft w:val="0"/>
          <w:marRight w:val="0"/>
          <w:marTop w:val="0"/>
          <w:marBottom w:val="0"/>
          <w:divBdr>
            <w:top w:val="none" w:sz="0" w:space="0" w:color="auto"/>
            <w:left w:val="none" w:sz="0" w:space="0" w:color="auto"/>
            <w:bottom w:val="none" w:sz="0" w:space="0" w:color="auto"/>
            <w:right w:val="none" w:sz="0" w:space="0" w:color="auto"/>
          </w:divBdr>
        </w:div>
        <w:div w:id="999506938">
          <w:marLeft w:val="0"/>
          <w:marRight w:val="0"/>
          <w:marTop w:val="0"/>
          <w:marBottom w:val="0"/>
          <w:divBdr>
            <w:top w:val="none" w:sz="0" w:space="0" w:color="auto"/>
            <w:left w:val="none" w:sz="0" w:space="0" w:color="auto"/>
            <w:bottom w:val="none" w:sz="0" w:space="0" w:color="auto"/>
            <w:right w:val="none" w:sz="0" w:space="0" w:color="auto"/>
          </w:divBdr>
        </w:div>
        <w:div w:id="1468664402">
          <w:marLeft w:val="0"/>
          <w:marRight w:val="0"/>
          <w:marTop w:val="0"/>
          <w:marBottom w:val="0"/>
          <w:divBdr>
            <w:top w:val="none" w:sz="0" w:space="0" w:color="auto"/>
            <w:left w:val="none" w:sz="0" w:space="0" w:color="auto"/>
            <w:bottom w:val="none" w:sz="0" w:space="0" w:color="auto"/>
            <w:right w:val="none" w:sz="0" w:space="0" w:color="auto"/>
          </w:divBdr>
        </w:div>
        <w:div w:id="42870707">
          <w:marLeft w:val="0"/>
          <w:marRight w:val="0"/>
          <w:marTop w:val="0"/>
          <w:marBottom w:val="0"/>
          <w:divBdr>
            <w:top w:val="none" w:sz="0" w:space="0" w:color="auto"/>
            <w:left w:val="none" w:sz="0" w:space="0" w:color="auto"/>
            <w:bottom w:val="none" w:sz="0" w:space="0" w:color="auto"/>
            <w:right w:val="none" w:sz="0" w:space="0" w:color="auto"/>
          </w:divBdr>
        </w:div>
        <w:div w:id="441341659">
          <w:marLeft w:val="0"/>
          <w:marRight w:val="0"/>
          <w:marTop w:val="0"/>
          <w:marBottom w:val="0"/>
          <w:divBdr>
            <w:top w:val="none" w:sz="0" w:space="0" w:color="auto"/>
            <w:left w:val="none" w:sz="0" w:space="0" w:color="auto"/>
            <w:bottom w:val="none" w:sz="0" w:space="0" w:color="auto"/>
            <w:right w:val="none" w:sz="0" w:space="0" w:color="auto"/>
          </w:divBdr>
        </w:div>
        <w:div w:id="614678140">
          <w:marLeft w:val="0"/>
          <w:marRight w:val="0"/>
          <w:marTop w:val="0"/>
          <w:marBottom w:val="0"/>
          <w:divBdr>
            <w:top w:val="none" w:sz="0" w:space="0" w:color="auto"/>
            <w:left w:val="none" w:sz="0" w:space="0" w:color="auto"/>
            <w:bottom w:val="none" w:sz="0" w:space="0" w:color="auto"/>
            <w:right w:val="none" w:sz="0" w:space="0" w:color="auto"/>
          </w:divBdr>
        </w:div>
        <w:div w:id="1065371700">
          <w:marLeft w:val="0"/>
          <w:marRight w:val="0"/>
          <w:marTop w:val="0"/>
          <w:marBottom w:val="0"/>
          <w:divBdr>
            <w:top w:val="none" w:sz="0" w:space="0" w:color="auto"/>
            <w:left w:val="none" w:sz="0" w:space="0" w:color="auto"/>
            <w:bottom w:val="none" w:sz="0" w:space="0" w:color="auto"/>
            <w:right w:val="none" w:sz="0" w:space="0" w:color="auto"/>
          </w:divBdr>
        </w:div>
        <w:div w:id="87819284">
          <w:marLeft w:val="0"/>
          <w:marRight w:val="0"/>
          <w:marTop w:val="0"/>
          <w:marBottom w:val="0"/>
          <w:divBdr>
            <w:top w:val="none" w:sz="0" w:space="0" w:color="auto"/>
            <w:left w:val="none" w:sz="0" w:space="0" w:color="auto"/>
            <w:bottom w:val="none" w:sz="0" w:space="0" w:color="auto"/>
            <w:right w:val="none" w:sz="0" w:space="0" w:color="auto"/>
          </w:divBdr>
        </w:div>
        <w:div w:id="1937980818">
          <w:marLeft w:val="0"/>
          <w:marRight w:val="0"/>
          <w:marTop w:val="0"/>
          <w:marBottom w:val="0"/>
          <w:divBdr>
            <w:top w:val="none" w:sz="0" w:space="0" w:color="auto"/>
            <w:left w:val="none" w:sz="0" w:space="0" w:color="auto"/>
            <w:bottom w:val="none" w:sz="0" w:space="0" w:color="auto"/>
            <w:right w:val="none" w:sz="0" w:space="0" w:color="auto"/>
          </w:divBdr>
        </w:div>
        <w:div w:id="726077604">
          <w:marLeft w:val="0"/>
          <w:marRight w:val="0"/>
          <w:marTop w:val="0"/>
          <w:marBottom w:val="0"/>
          <w:divBdr>
            <w:top w:val="none" w:sz="0" w:space="0" w:color="auto"/>
            <w:left w:val="none" w:sz="0" w:space="0" w:color="auto"/>
            <w:bottom w:val="none" w:sz="0" w:space="0" w:color="auto"/>
            <w:right w:val="none" w:sz="0" w:space="0" w:color="auto"/>
          </w:divBdr>
        </w:div>
        <w:div w:id="1706714557">
          <w:marLeft w:val="0"/>
          <w:marRight w:val="0"/>
          <w:marTop w:val="0"/>
          <w:marBottom w:val="0"/>
          <w:divBdr>
            <w:top w:val="none" w:sz="0" w:space="0" w:color="auto"/>
            <w:left w:val="none" w:sz="0" w:space="0" w:color="auto"/>
            <w:bottom w:val="none" w:sz="0" w:space="0" w:color="auto"/>
            <w:right w:val="none" w:sz="0" w:space="0" w:color="auto"/>
          </w:divBdr>
        </w:div>
        <w:div w:id="494805012">
          <w:marLeft w:val="0"/>
          <w:marRight w:val="0"/>
          <w:marTop w:val="0"/>
          <w:marBottom w:val="0"/>
          <w:divBdr>
            <w:top w:val="none" w:sz="0" w:space="0" w:color="auto"/>
            <w:left w:val="none" w:sz="0" w:space="0" w:color="auto"/>
            <w:bottom w:val="none" w:sz="0" w:space="0" w:color="auto"/>
            <w:right w:val="none" w:sz="0" w:space="0" w:color="auto"/>
          </w:divBdr>
        </w:div>
        <w:div w:id="619386817">
          <w:marLeft w:val="0"/>
          <w:marRight w:val="0"/>
          <w:marTop w:val="0"/>
          <w:marBottom w:val="0"/>
          <w:divBdr>
            <w:top w:val="none" w:sz="0" w:space="0" w:color="auto"/>
            <w:left w:val="none" w:sz="0" w:space="0" w:color="auto"/>
            <w:bottom w:val="none" w:sz="0" w:space="0" w:color="auto"/>
            <w:right w:val="none" w:sz="0" w:space="0" w:color="auto"/>
          </w:divBdr>
        </w:div>
        <w:div w:id="1418869198">
          <w:marLeft w:val="0"/>
          <w:marRight w:val="0"/>
          <w:marTop w:val="0"/>
          <w:marBottom w:val="0"/>
          <w:divBdr>
            <w:top w:val="none" w:sz="0" w:space="0" w:color="auto"/>
            <w:left w:val="none" w:sz="0" w:space="0" w:color="auto"/>
            <w:bottom w:val="none" w:sz="0" w:space="0" w:color="auto"/>
            <w:right w:val="none" w:sz="0" w:space="0" w:color="auto"/>
          </w:divBdr>
        </w:div>
        <w:div w:id="451942787">
          <w:marLeft w:val="0"/>
          <w:marRight w:val="0"/>
          <w:marTop w:val="0"/>
          <w:marBottom w:val="0"/>
          <w:divBdr>
            <w:top w:val="none" w:sz="0" w:space="0" w:color="auto"/>
            <w:left w:val="none" w:sz="0" w:space="0" w:color="auto"/>
            <w:bottom w:val="none" w:sz="0" w:space="0" w:color="auto"/>
            <w:right w:val="none" w:sz="0" w:space="0" w:color="auto"/>
          </w:divBdr>
        </w:div>
        <w:div w:id="1410733445">
          <w:marLeft w:val="0"/>
          <w:marRight w:val="0"/>
          <w:marTop w:val="0"/>
          <w:marBottom w:val="0"/>
          <w:divBdr>
            <w:top w:val="none" w:sz="0" w:space="0" w:color="auto"/>
            <w:left w:val="none" w:sz="0" w:space="0" w:color="auto"/>
            <w:bottom w:val="none" w:sz="0" w:space="0" w:color="auto"/>
            <w:right w:val="none" w:sz="0" w:space="0" w:color="auto"/>
          </w:divBdr>
        </w:div>
        <w:div w:id="536237960">
          <w:marLeft w:val="0"/>
          <w:marRight w:val="0"/>
          <w:marTop w:val="0"/>
          <w:marBottom w:val="0"/>
          <w:divBdr>
            <w:top w:val="none" w:sz="0" w:space="0" w:color="auto"/>
            <w:left w:val="none" w:sz="0" w:space="0" w:color="auto"/>
            <w:bottom w:val="none" w:sz="0" w:space="0" w:color="auto"/>
            <w:right w:val="none" w:sz="0" w:space="0" w:color="auto"/>
          </w:divBdr>
        </w:div>
        <w:div w:id="811554326">
          <w:marLeft w:val="0"/>
          <w:marRight w:val="0"/>
          <w:marTop w:val="0"/>
          <w:marBottom w:val="0"/>
          <w:divBdr>
            <w:top w:val="none" w:sz="0" w:space="0" w:color="auto"/>
            <w:left w:val="none" w:sz="0" w:space="0" w:color="auto"/>
            <w:bottom w:val="none" w:sz="0" w:space="0" w:color="auto"/>
            <w:right w:val="none" w:sz="0" w:space="0" w:color="auto"/>
          </w:divBdr>
        </w:div>
        <w:div w:id="982660395">
          <w:marLeft w:val="0"/>
          <w:marRight w:val="0"/>
          <w:marTop w:val="0"/>
          <w:marBottom w:val="0"/>
          <w:divBdr>
            <w:top w:val="none" w:sz="0" w:space="0" w:color="auto"/>
            <w:left w:val="none" w:sz="0" w:space="0" w:color="auto"/>
            <w:bottom w:val="none" w:sz="0" w:space="0" w:color="auto"/>
            <w:right w:val="none" w:sz="0" w:space="0" w:color="auto"/>
          </w:divBdr>
        </w:div>
        <w:div w:id="1074352350">
          <w:marLeft w:val="0"/>
          <w:marRight w:val="0"/>
          <w:marTop w:val="0"/>
          <w:marBottom w:val="0"/>
          <w:divBdr>
            <w:top w:val="none" w:sz="0" w:space="0" w:color="auto"/>
            <w:left w:val="none" w:sz="0" w:space="0" w:color="auto"/>
            <w:bottom w:val="none" w:sz="0" w:space="0" w:color="auto"/>
            <w:right w:val="none" w:sz="0" w:space="0" w:color="auto"/>
          </w:divBdr>
        </w:div>
        <w:div w:id="2052922737">
          <w:marLeft w:val="0"/>
          <w:marRight w:val="0"/>
          <w:marTop w:val="0"/>
          <w:marBottom w:val="0"/>
          <w:divBdr>
            <w:top w:val="none" w:sz="0" w:space="0" w:color="auto"/>
            <w:left w:val="none" w:sz="0" w:space="0" w:color="auto"/>
            <w:bottom w:val="none" w:sz="0" w:space="0" w:color="auto"/>
            <w:right w:val="none" w:sz="0" w:space="0" w:color="auto"/>
          </w:divBdr>
        </w:div>
        <w:div w:id="313410210">
          <w:marLeft w:val="0"/>
          <w:marRight w:val="0"/>
          <w:marTop w:val="0"/>
          <w:marBottom w:val="0"/>
          <w:divBdr>
            <w:top w:val="none" w:sz="0" w:space="0" w:color="auto"/>
            <w:left w:val="none" w:sz="0" w:space="0" w:color="auto"/>
            <w:bottom w:val="none" w:sz="0" w:space="0" w:color="auto"/>
            <w:right w:val="none" w:sz="0" w:space="0" w:color="auto"/>
          </w:divBdr>
        </w:div>
        <w:div w:id="1254633186">
          <w:marLeft w:val="0"/>
          <w:marRight w:val="0"/>
          <w:marTop w:val="0"/>
          <w:marBottom w:val="0"/>
          <w:divBdr>
            <w:top w:val="none" w:sz="0" w:space="0" w:color="auto"/>
            <w:left w:val="none" w:sz="0" w:space="0" w:color="auto"/>
            <w:bottom w:val="none" w:sz="0" w:space="0" w:color="auto"/>
            <w:right w:val="none" w:sz="0" w:space="0" w:color="auto"/>
          </w:divBdr>
        </w:div>
      </w:divsChild>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sChild>
        <w:div w:id="1092968620">
          <w:marLeft w:val="0"/>
          <w:marRight w:val="0"/>
          <w:marTop w:val="0"/>
          <w:marBottom w:val="0"/>
          <w:divBdr>
            <w:top w:val="none" w:sz="0" w:space="0" w:color="auto"/>
            <w:left w:val="none" w:sz="0" w:space="0" w:color="auto"/>
            <w:bottom w:val="none" w:sz="0" w:space="0" w:color="auto"/>
            <w:right w:val="none" w:sz="0" w:space="0" w:color="auto"/>
          </w:divBdr>
        </w:div>
        <w:div w:id="1352803991">
          <w:marLeft w:val="0"/>
          <w:marRight w:val="0"/>
          <w:marTop w:val="0"/>
          <w:marBottom w:val="0"/>
          <w:divBdr>
            <w:top w:val="none" w:sz="0" w:space="0" w:color="auto"/>
            <w:left w:val="none" w:sz="0" w:space="0" w:color="auto"/>
            <w:bottom w:val="none" w:sz="0" w:space="0" w:color="auto"/>
            <w:right w:val="none" w:sz="0" w:space="0" w:color="auto"/>
          </w:divBdr>
        </w:div>
        <w:div w:id="179396420">
          <w:marLeft w:val="0"/>
          <w:marRight w:val="0"/>
          <w:marTop w:val="0"/>
          <w:marBottom w:val="0"/>
          <w:divBdr>
            <w:top w:val="none" w:sz="0" w:space="0" w:color="auto"/>
            <w:left w:val="none" w:sz="0" w:space="0" w:color="auto"/>
            <w:bottom w:val="none" w:sz="0" w:space="0" w:color="auto"/>
            <w:right w:val="none" w:sz="0" w:space="0" w:color="auto"/>
          </w:divBdr>
        </w:div>
        <w:div w:id="1277443681">
          <w:marLeft w:val="0"/>
          <w:marRight w:val="0"/>
          <w:marTop w:val="0"/>
          <w:marBottom w:val="0"/>
          <w:divBdr>
            <w:top w:val="none" w:sz="0" w:space="0" w:color="auto"/>
            <w:left w:val="none" w:sz="0" w:space="0" w:color="auto"/>
            <w:bottom w:val="none" w:sz="0" w:space="0" w:color="auto"/>
            <w:right w:val="none" w:sz="0" w:space="0" w:color="auto"/>
          </w:divBdr>
        </w:div>
        <w:div w:id="717706076">
          <w:marLeft w:val="0"/>
          <w:marRight w:val="0"/>
          <w:marTop w:val="0"/>
          <w:marBottom w:val="0"/>
          <w:divBdr>
            <w:top w:val="none" w:sz="0" w:space="0" w:color="auto"/>
            <w:left w:val="none" w:sz="0" w:space="0" w:color="auto"/>
            <w:bottom w:val="none" w:sz="0" w:space="0" w:color="auto"/>
            <w:right w:val="none" w:sz="0" w:space="0" w:color="auto"/>
          </w:divBdr>
        </w:div>
        <w:div w:id="348878487">
          <w:marLeft w:val="0"/>
          <w:marRight w:val="0"/>
          <w:marTop w:val="0"/>
          <w:marBottom w:val="0"/>
          <w:divBdr>
            <w:top w:val="none" w:sz="0" w:space="0" w:color="auto"/>
            <w:left w:val="none" w:sz="0" w:space="0" w:color="auto"/>
            <w:bottom w:val="none" w:sz="0" w:space="0" w:color="auto"/>
            <w:right w:val="none" w:sz="0" w:space="0" w:color="auto"/>
          </w:divBdr>
        </w:div>
        <w:div w:id="542595667">
          <w:marLeft w:val="0"/>
          <w:marRight w:val="0"/>
          <w:marTop w:val="0"/>
          <w:marBottom w:val="0"/>
          <w:divBdr>
            <w:top w:val="none" w:sz="0" w:space="0" w:color="auto"/>
            <w:left w:val="none" w:sz="0" w:space="0" w:color="auto"/>
            <w:bottom w:val="none" w:sz="0" w:space="0" w:color="auto"/>
            <w:right w:val="none" w:sz="0" w:space="0" w:color="auto"/>
          </w:divBdr>
        </w:div>
        <w:div w:id="1299646311">
          <w:marLeft w:val="0"/>
          <w:marRight w:val="0"/>
          <w:marTop w:val="0"/>
          <w:marBottom w:val="0"/>
          <w:divBdr>
            <w:top w:val="none" w:sz="0" w:space="0" w:color="auto"/>
            <w:left w:val="none" w:sz="0" w:space="0" w:color="auto"/>
            <w:bottom w:val="none" w:sz="0" w:space="0" w:color="auto"/>
            <w:right w:val="none" w:sz="0" w:space="0" w:color="auto"/>
          </w:divBdr>
        </w:div>
        <w:div w:id="79722962">
          <w:marLeft w:val="0"/>
          <w:marRight w:val="0"/>
          <w:marTop w:val="0"/>
          <w:marBottom w:val="0"/>
          <w:divBdr>
            <w:top w:val="none" w:sz="0" w:space="0" w:color="auto"/>
            <w:left w:val="none" w:sz="0" w:space="0" w:color="auto"/>
            <w:bottom w:val="none" w:sz="0" w:space="0" w:color="auto"/>
            <w:right w:val="none" w:sz="0" w:space="0" w:color="auto"/>
          </w:divBdr>
        </w:div>
        <w:div w:id="514615336">
          <w:marLeft w:val="0"/>
          <w:marRight w:val="0"/>
          <w:marTop w:val="0"/>
          <w:marBottom w:val="0"/>
          <w:divBdr>
            <w:top w:val="none" w:sz="0" w:space="0" w:color="auto"/>
            <w:left w:val="none" w:sz="0" w:space="0" w:color="auto"/>
            <w:bottom w:val="none" w:sz="0" w:space="0" w:color="auto"/>
            <w:right w:val="none" w:sz="0" w:space="0" w:color="auto"/>
          </w:divBdr>
        </w:div>
        <w:div w:id="2123303269">
          <w:marLeft w:val="0"/>
          <w:marRight w:val="0"/>
          <w:marTop w:val="0"/>
          <w:marBottom w:val="0"/>
          <w:divBdr>
            <w:top w:val="none" w:sz="0" w:space="0" w:color="auto"/>
            <w:left w:val="none" w:sz="0" w:space="0" w:color="auto"/>
            <w:bottom w:val="none" w:sz="0" w:space="0" w:color="auto"/>
            <w:right w:val="none" w:sz="0" w:space="0" w:color="auto"/>
          </w:divBdr>
        </w:div>
        <w:div w:id="1664116019">
          <w:marLeft w:val="0"/>
          <w:marRight w:val="0"/>
          <w:marTop w:val="0"/>
          <w:marBottom w:val="0"/>
          <w:divBdr>
            <w:top w:val="none" w:sz="0" w:space="0" w:color="auto"/>
            <w:left w:val="none" w:sz="0" w:space="0" w:color="auto"/>
            <w:bottom w:val="none" w:sz="0" w:space="0" w:color="auto"/>
            <w:right w:val="none" w:sz="0" w:space="0" w:color="auto"/>
          </w:divBdr>
        </w:div>
        <w:div w:id="1847744939">
          <w:marLeft w:val="0"/>
          <w:marRight w:val="0"/>
          <w:marTop w:val="0"/>
          <w:marBottom w:val="0"/>
          <w:divBdr>
            <w:top w:val="none" w:sz="0" w:space="0" w:color="auto"/>
            <w:left w:val="none" w:sz="0" w:space="0" w:color="auto"/>
            <w:bottom w:val="none" w:sz="0" w:space="0" w:color="auto"/>
            <w:right w:val="none" w:sz="0" w:space="0" w:color="auto"/>
          </w:divBdr>
        </w:div>
        <w:div w:id="216211819">
          <w:marLeft w:val="0"/>
          <w:marRight w:val="0"/>
          <w:marTop w:val="0"/>
          <w:marBottom w:val="0"/>
          <w:divBdr>
            <w:top w:val="none" w:sz="0" w:space="0" w:color="auto"/>
            <w:left w:val="none" w:sz="0" w:space="0" w:color="auto"/>
            <w:bottom w:val="none" w:sz="0" w:space="0" w:color="auto"/>
            <w:right w:val="none" w:sz="0" w:space="0" w:color="auto"/>
          </w:divBdr>
        </w:div>
        <w:div w:id="532808214">
          <w:marLeft w:val="0"/>
          <w:marRight w:val="0"/>
          <w:marTop w:val="0"/>
          <w:marBottom w:val="0"/>
          <w:divBdr>
            <w:top w:val="none" w:sz="0" w:space="0" w:color="auto"/>
            <w:left w:val="none" w:sz="0" w:space="0" w:color="auto"/>
            <w:bottom w:val="none" w:sz="0" w:space="0" w:color="auto"/>
            <w:right w:val="none" w:sz="0" w:space="0" w:color="auto"/>
          </w:divBdr>
        </w:div>
        <w:div w:id="180819134">
          <w:marLeft w:val="0"/>
          <w:marRight w:val="0"/>
          <w:marTop w:val="0"/>
          <w:marBottom w:val="0"/>
          <w:divBdr>
            <w:top w:val="none" w:sz="0" w:space="0" w:color="auto"/>
            <w:left w:val="none" w:sz="0" w:space="0" w:color="auto"/>
            <w:bottom w:val="none" w:sz="0" w:space="0" w:color="auto"/>
            <w:right w:val="none" w:sz="0" w:space="0" w:color="auto"/>
          </w:divBdr>
        </w:div>
        <w:div w:id="1183739636">
          <w:marLeft w:val="0"/>
          <w:marRight w:val="0"/>
          <w:marTop w:val="0"/>
          <w:marBottom w:val="0"/>
          <w:divBdr>
            <w:top w:val="none" w:sz="0" w:space="0" w:color="auto"/>
            <w:left w:val="none" w:sz="0" w:space="0" w:color="auto"/>
            <w:bottom w:val="none" w:sz="0" w:space="0" w:color="auto"/>
            <w:right w:val="none" w:sz="0" w:space="0" w:color="auto"/>
          </w:divBdr>
        </w:div>
        <w:div w:id="792750924">
          <w:marLeft w:val="0"/>
          <w:marRight w:val="0"/>
          <w:marTop w:val="0"/>
          <w:marBottom w:val="0"/>
          <w:divBdr>
            <w:top w:val="none" w:sz="0" w:space="0" w:color="auto"/>
            <w:left w:val="none" w:sz="0" w:space="0" w:color="auto"/>
            <w:bottom w:val="none" w:sz="0" w:space="0" w:color="auto"/>
            <w:right w:val="none" w:sz="0" w:space="0" w:color="auto"/>
          </w:divBdr>
        </w:div>
        <w:div w:id="1473907743">
          <w:marLeft w:val="0"/>
          <w:marRight w:val="0"/>
          <w:marTop w:val="0"/>
          <w:marBottom w:val="0"/>
          <w:divBdr>
            <w:top w:val="none" w:sz="0" w:space="0" w:color="auto"/>
            <w:left w:val="none" w:sz="0" w:space="0" w:color="auto"/>
            <w:bottom w:val="none" w:sz="0" w:space="0" w:color="auto"/>
            <w:right w:val="none" w:sz="0" w:space="0" w:color="auto"/>
          </w:divBdr>
        </w:div>
        <w:div w:id="387804703">
          <w:marLeft w:val="0"/>
          <w:marRight w:val="0"/>
          <w:marTop w:val="0"/>
          <w:marBottom w:val="0"/>
          <w:divBdr>
            <w:top w:val="none" w:sz="0" w:space="0" w:color="auto"/>
            <w:left w:val="none" w:sz="0" w:space="0" w:color="auto"/>
            <w:bottom w:val="none" w:sz="0" w:space="0" w:color="auto"/>
            <w:right w:val="none" w:sz="0" w:space="0" w:color="auto"/>
          </w:divBdr>
        </w:div>
        <w:div w:id="1309433199">
          <w:marLeft w:val="0"/>
          <w:marRight w:val="0"/>
          <w:marTop w:val="0"/>
          <w:marBottom w:val="0"/>
          <w:divBdr>
            <w:top w:val="none" w:sz="0" w:space="0" w:color="auto"/>
            <w:left w:val="none" w:sz="0" w:space="0" w:color="auto"/>
            <w:bottom w:val="none" w:sz="0" w:space="0" w:color="auto"/>
            <w:right w:val="none" w:sz="0" w:space="0" w:color="auto"/>
          </w:divBdr>
        </w:div>
        <w:div w:id="42364075">
          <w:marLeft w:val="0"/>
          <w:marRight w:val="0"/>
          <w:marTop w:val="0"/>
          <w:marBottom w:val="0"/>
          <w:divBdr>
            <w:top w:val="none" w:sz="0" w:space="0" w:color="auto"/>
            <w:left w:val="none" w:sz="0" w:space="0" w:color="auto"/>
            <w:bottom w:val="none" w:sz="0" w:space="0" w:color="auto"/>
            <w:right w:val="none" w:sz="0" w:space="0" w:color="auto"/>
          </w:divBdr>
        </w:div>
        <w:div w:id="1958831511">
          <w:marLeft w:val="0"/>
          <w:marRight w:val="0"/>
          <w:marTop w:val="0"/>
          <w:marBottom w:val="0"/>
          <w:divBdr>
            <w:top w:val="none" w:sz="0" w:space="0" w:color="auto"/>
            <w:left w:val="none" w:sz="0" w:space="0" w:color="auto"/>
            <w:bottom w:val="none" w:sz="0" w:space="0" w:color="auto"/>
            <w:right w:val="none" w:sz="0" w:space="0" w:color="auto"/>
          </w:divBdr>
        </w:div>
        <w:div w:id="1724478771">
          <w:marLeft w:val="0"/>
          <w:marRight w:val="0"/>
          <w:marTop w:val="0"/>
          <w:marBottom w:val="0"/>
          <w:divBdr>
            <w:top w:val="none" w:sz="0" w:space="0" w:color="auto"/>
            <w:left w:val="none" w:sz="0" w:space="0" w:color="auto"/>
            <w:bottom w:val="none" w:sz="0" w:space="0" w:color="auto"/>
            <w:right w:val="none" w:sz="0" w:space="0" w:color="auto"/>
          </w:divBdr>
        </w:div>
        <w:div w:id="1544902137">
          <w:marLeft w:val="0"/>
          <w:marRight w:val="0"/>
          <w:marTop w:val="0"/>
          <w:marBottom w:val="0"/>
          <w:divBdr>
            <w:top w:val="none" w:sz="0" w:space="0" w:color="auto"/>
            <w:left w:val="none" w:sz="0" w:space="0" w:color="auto"/>
            <w:bottom w:val="none" w:sz="0" w:space="0" w:color="auto"/>
            <w:right w:val="none" w:sz="0" w:space="0" w:color="auto"/>
          </w:divBdr>
        </w:div>
        <w:div w:id="1458796774">
          <w:marLeft w:val="0"/>
          <w:marRight w:val="0"/>
          <w:marTop w:val="0"/>
          <w:marBottom w:val="0"/>
          <w:divBdr>
            <w:top w:val="none" w:sz="0" w:space="0" w:color="auto"/>
            <w:left w:val="none" w:sz="0" w:space="0" w:color="auto"/>
            <w:bottom w:val="none" w:sz="0" w:space="0" w:color="auto"/>
            <w:right w:val="none" w:sz="0" w:space="0" w:color="auto"/>
          </w:divBdr>
        </w:div>
        <w:div w:id="709766424">
          <w:marLeft w:val="0"/>
          <w:marRight w:val="0"/>
          <w:marTop w:val="0"/>
          <w:marBottom w:val="0"/>
          <w:divBdr>
            <w:top w:val="none" w:sz="0" w:space="0" w:color="auto"/>
            <w:left w:val="none" w:sz="0" w:space="0" w:color="auto"/>
            <w:bottom w:val="none" w:sz="0" w:space="0" w:color="auto"/>
            <w:right w:val="none" w:sz="0" w:space="0" w:color="auto"/>
          </w:divBdr>
        </w:div>
        <w:div w:id="35168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16E72-E3A4-44AE-81A9-E014A245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1091</Words>
  <Characters>7000</Characters>
  <Application>Microsoft Office Word</Application>
  <DocSecurity>0</DocSecurity>
  <Lines>280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2015-05-28T17:14:00Z</dcterms:created>
  <dcterms:modified xsi:type="dcterms:W3CDTF">2015-05-28T18:25:00Z</dcterms:modified>
</cp:coreProperties>
</file>