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2" w:type="dxa"/>
        <w:jc w:val="right"/>
        <w:tblInd w:w="543" w:type="dxa"/>
        <w:tblLook w:val="0000" w:firstRow="0" w:lastRow="0" w:firstColumn="0" w:lastColumn="0" w:noHBand="0" w:noVBand="0"/>
      </w:tblPr>
      <w:tblGrid>
        <w:gridCol w:w="2829"/>
        <w:gridCol w:w="4783"/>
      </w:tblGrid>
      <w:tr w:rsidR="002F2A84" w:rsidRPr="002F2A84" w:rsidTr="00CF3752">
        <w:trPr>
          <w:trHeight w:val="360"/>
          <w:jc w:val="right"/>
        </w:trPr>
        <w:tc>
          <w:tcPr>
            <w:tcW w:w="2829" w:type="dxa"/>
          </w:tcPr>
          <w:p w:rsidR="002F2A84" w:rsidRPr="002F2A84" w:rsidRDefault="002F2A84" w:rsidP="00CF3752">
            <w:pPr>
              <w:pStyle w:val="a3"/>
              <w:ind w:left="-237"/>
              <w:jc w:val="right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783" w:type="dxa"/>
          </w:tcPr>
          <w:p w:rsidR="002F2A84" w:rsidRPr="002F2A84" w:rsidRDefault="002F2A84" w:rsidP="00CF37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A84">
              <w:rPr>
                <w:rFonts w:ascii="Times New Roman" w:hAnsi="Times New Roman" w:cs="Times New Roman"/>
                <w:b/>
                <w:sz w:val="22"/>
                <w:szCs w:val="22"/>
              </w:rPr>
              <w:t>В Арбитражный суд города Москвы</w:t>
            </w:r>
          </w:p>
          <w:p w:rsidR="002F2A84" w:rsidRPr="002F2A84" w:rsidRDefault="002F2A84" w:rsidP="00CF37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2A84">
              <w:rPr>
                <w:rFonts w:ascii="Times New Roman" w:hAnsi="Times New Roman" w:cs="Times New Roman"/>
                <w:b/>
                <w:sz w:val="22"/>
                <w:szCs w:val="22"/>
              </w:rPr>
              <w:t>115191 Москва, ул. Большая Тульская, д. 17.</w:t>
            </w:r>
          </w:p>
        </w:tc>
      </w:tr>
      <w:tr w:rsidR="002F2A84" w:rsidRPr="002F2A84" w:rsidTr="00CF3752">
        <w:trPr>
          <w:trHeight w:val="345"/>
          <w:jc w:val="right"/>
        </w:trPr>
        <w:tc>
          <w:tcPr>
            <w:tcW w:w="2829" w:type="dxa"/>
          </w:tcPr>
          <w:p w:rsidR="002F2A84" w:rsidRPr="002F2A84" w:rsidRDefault="002F2A84" w:rsidP="00CF375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A84" w:rsidRPr="002F2A84" w:rsidRDefault="002F2A84" w:rsidP="00CF375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2A84">
              <w:rPr>
                <w:rFonts w:ascii="Times New Roman" w:hAnsi="Times New Roman" w:cs="Times New Roman"/>
                <w:sz w:val="22"/>
                <w:szCs w:val="22"/>
              </w:rPr>
              <w:t>Истец:</w:t>
            </w:r>
          </w:p>
        </w:tc>
        <w:tc>
          <w:tcPr>
            <w:tcW w:w="4783" w:type="dxa"/>
            <w:vAlign w:val="center"/>
          </w:tcPr>
          <w:p w:rsidR="002F2A84" w:rsidRPr="002F2A84" w:rsidRDefault="002F2A84" w:rsidP="00CF375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F2A84" w:rsidRPr="002F2A84" w:rsidTr="00CF3752">
        <w:trPr>
          <w:trHeight w:val="360"/>
          <w:jc w:val="right"/>
        </w:trPr>
        <w:tc>
          <w:tcPr>
            <w:tcW w:w="2829" w:type="dxa"/>
          </w:tcPr>
          <w:p w:rsidR="002F2A84" w:rsidRPr="002F2A84" w:rsidRDefault="002F2A84" w:rsidP="00CF3752">
            <w:pPr>
              <w:pStyle w:val="a3"/>
              <w:jc w:val="right"/>
              <w:rPr>
                <w:sz w:val="22"/>
                <w:szCs w:val="22"/>
              </w:rPr>
            </w:pPr>
            <w:r w:rsidRPr="002F2A84">
              <w:rPr>
                <w:sz w:val="22"/>
                <w:szCs w:val="22"/>
              </w:rPr>
              <w:t>адрес (место нахождения):</w:t>
            </w:r>
          </w:p>
        </w:tc>
        <w:tc>
          <w:tcPr>
            <w:tcW w:w="4783" w:type="dxa"/>
          </w:tcPr>
          <w:p w:rsidR="002F2A84" w:rsidRPr="002F2A84" w:rsidRDefault="002F2A84" w:rsidP="00CF3752">
            <w:pPr>
              <w:pStyle w:val="a3"/>
              <w:ind w:left="-80"/>
              <w:rPr>
                <w:sz w:val="22"/>
                <w:szCs w:val="22"/>
              </w:rPr>
            </w:pPr>
          </w:p>
        </w:tc>
      </w:tr>
      <w:tr w:rsidR="002F2A84" w:rsidRPr="002F2A84" w:rsidTr="00CF3752">
        <w:trPr>
          <w:trHeight w:val="345"/>
          <w:jc w:val="right"/>
        </w:trPr>
        <w:tc>
          <w:tcPr>
            <w:tcW w:w="2829" w:type="dxa"/>
          </w:tcPr>
          <w:p w:rsidR="002F2A84" w:rsidRPr="002F2A84" w:rsidRDefault="002F2A84" w:rsidP="00CF3752">
            <w:pPr>
              <w:pStyle w:val="a3"/>
              <w:jc w:val="right"/>
              <w:rPr>
                <w:sz w:val="22"/>
                <w:szCs w:val="22"/>
              </w:rPr>
            </w:pPr>
            <w:r w:rsidRPr="002F2A84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783" w:type="dxa"/>
          </w:tcPr>
          <w:p w:rsidR="002F2A84" w:rsidRPr="002F2A84" w:rsidRDefault="002F2A84" w:rsidP="00CF3752">
            <w:pPr>
              <w:ind w:lef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A84" w:rsidRPr="002F2A84" w:rsidTr="00CF3752">
        <w:trPr>
          <w:trHeight w:val="345"/>
          <w:jc w:val="right"/>
        </w:trPr>
        <w:tc>
          <w:tcPr>
            <w:tcW w:w="2829" w:type="dxa"/>
          </w:tcPr>
          <w:p w:rsidR="002F2A84" w:rsidRPr="002F2A84" w:rsidRDefault="002F2A84" w:rsidP="00CF3752">
            <w:pPr>
              <w:pStyle w:val="a3"/>
              <w:jc w:val="right"/>
              <w:rPr>
                <w:sz w:val="22"/>
                <w:szCs w:val="22"/>
              </w:rPr>
            </w:pPr>
          </w:p>
        </w:tc>
        <w:tc>
          <w:tcPr>
            <w:tcW w:w="4783" w:type="dxa"/>
          </w:tcPr>
          <w:p w:rsidR="002F2A84" w:rsidRPr="002F2A84" w:rsidRDefault="002F2A84" w:rsidP="00CF3752">
            <w:pPr>
              <w:pStyle w:val="a3"/>
              <w:ind w:left="-80"/>
              <w:rPr>
                <w:sz w:val="22"/>
                <w:szCs w:val="22"/>
              </w:rPr>
            </w:pPr>
          </w:p>
        </w:tc>
      </w:tr>
      <w:tr w:rsidR="002F2A84" w:rsidRPr="002F2A84" w:rsidTr="00CF3752">
        <w:trPr>
          <w:trHeight w:val="360"/>
          <w:jc w:val="right"/>
        </w:trPr>
        <w:tc>
          <w:tcPr>
            <w:tcW w:w="2829" w:type="dxa"/>
          </w:tcPr>
          <w:p w:rsidR="002F2A84" w:rsidRPr="002F2A84" w:rsidRDefault="002F2A84" w:rsidP="002F2A84">
            <w:pPr>
              <w:pStyle w:val="a3"/>
              <w:jc w:val="right"/>
              <w:rPr>
                <w:sz w:val="22"/>
                <w:szCs w:val="22"/>
              </w:rPr>
            </w:pPr>
            <w:r w:rsidRPr="002F2A84">
              <w:rPr>
                <w:sz w:val="22"/>
                <w:szCs w:val="22"/>
              </w:rPr>
              <w:t>Ответчик:</w:t>
            </w:r>
          </w:p>
        </w:tc>
        <w:tc>
          <w:tcPr>
            <w:tcW w:w="4783" w:type="dxa"/>
          </w:tcPr>
          <w:p w:rsidR="002F2A84" w:rsidRPr="002F2A84" w:rsidRDefault="002F2A84" w:rsidP="00CF3752">
            <w:pPr>
              <w:pStyle w:val="a3"/>
              <w:ind w:left="-80"/>
              <w:rPr>
                <w:sz w:val="22"/>
                <w:szCs w:val="22"/>
              </w:rPr>
            </w:pPr>
          </w:p>
        </w:tc>
      </w:tr>
      <w:tr w:rsidR="002F2A84" w:rsidRPr="002F2A84" w:rsidTr="00CF3752">
        <w:trPr>
          <w:trHeight w:val="345"/>
          <w:jc w:val="right"/>
        </w:trPr>
        <w:tc>
          <w:tcPr>
            <w:tcW w:w="2829" w:type="dxa"/>
          </w:tcPr>
          <w:p w:rsidR="002F2A84" w:rsidRPr="002F2A84" w:rsidRDefault="002F2A84" w:rsidP="002F2A84">
            <w:pPr>
              <w:pStyle w:val="a3"/>
              <w:jc w:val="right"/>
              <w:rPr>
                <w:sz w:val="22"/>
                <w:szCs w:val="22"/>
              </w:rPr>
            </w:pPr>
            <w:r w:rsidRPr="002F2A84">
              <w:rPr>
                <w:sz w:val="22"/>
                <w:szCs w:val="22"/>
              </w:rPr>
              <w:t>адрес (место нахождения):</w:t>
            </w:r>
          </w:p>
        </w:tc>
        <w:tc>
          <w:tcPr>
            <w:tcW w:w="4783" w:type="dxa"/>
          </w:tcPr>
          <w:p w:rsidR="002F2A84" w:rsidRPr="002F2A84" w:rsidRDefault="002F2A84" w:rsidP="00CF3752">
            <w:pPr>
              <w:pStyle w:val="a3"/>
              <w:ind w:left="-80"/>
              <w:rPr>
                <w:sz w:val="22"/>
                <w:szCs w:val="22"/>
              </w:rPr>
            </w:pPr>
          </w:p>
        </w:tc>
      </w:tr>
      <w:tr w:rsidR="002F2A84" w:rsidRPr="002F2A84" w:rsidTr="00CF3752">
        <w:trPr>
          <w:trHeight w:val="345"/>
          <w:jc w:val="right"/>
        </w:trPr>
        <w:tc>
          <w:tcPr>
            <w:tcW w:w="2829" w:type="dxa"/>
          </w:tcPr>
          <w:p w:rsidR="002F2A84" w:rsidRPr="002F2A84" w:rsidRDefault="002F2A84" w:rsidP="00CF3752">
            <w:pPr>
              <w:pStyle w:val="a3"/>
              <w:jc w:val="right"/>
              <w:rPr>
                <w:sz w:val="22"/>
                <w:szCs w:val="22"/>
              </w:rPr>
            </w:pPr>
          </w:p>
        </w:tc>
        <w:tc>
          <w:tcPr>
            <w:tcW w:w="4783" w:type="dxa"/>
          </w:tcPr>
          <w:p w:rsidR="002F2A84" w:rsidRPr="002F2A84" w:rsidRDefault="002F2A84" w:rsidP="00CF3752">
            <w:pPr>
              <w:pStyle w:val="a3"/>
              <w:rPr>
                <w:sz w:val="22"/>
                <w:szCs w:val="22"/>
              </w:rPr>
            </w:pPr>
          </w:p>
        </w:tc>
      </w:tr>
      <w:tr w:rsidR="002F2A84" w:rsidRPr="002F2A84" w:rsidTr="00CF3752">
        <w:trPr>
          <w:trHeight w:val="345"/>
          <w:jc w:val="right"/>
        </w:trPr>
        <w:tc>
          <w:tcPr>
            <w:tcW w:w="2829" w:type="dxa"/>
          </w:tcPr>
          <w:p w:rsidR="002F2A84" w:rsidRPr="002F2A84" w:rsidRDefault="002F2A84" w:rsidP="00CF3752">
            <w:pPr>
              <w:pStyle w:val="a3"/>
              <w:jc w:val="right"/>
              <w:rPr>
                <w:sz w:val="22"/>
                <w:szCs w:val="22"/>
              </w:rPr>
            </w:pPr>
            <w:r w:rsidRPr="002F2A84">
              <w:rPr>
                <w:sz w:val="22"/>
                <w:szCs w:val="22"/>
              </w:rPr>
              <w:t xml:space="preserve">Дело №: </w:t>
            </w:r>
          </w:p>
        </w:tc>
        <w:tc>
          <w:tcPr>
            <w:tcW w:w="4783" w:type="dxa"/>
          </w:tcPr>
          <w:p w:rsidR="002F2A84" w:rsidRPr="002F2A84" w:rsidRDefault="002F2A84" w:rsidP="0010088E">
            <w:pPr>
              <w:shd w:val="clear" w:color="auto" w:fill="FFFFFF"/>
              <w:ind w:right="-23"/>
              <w:rPr>
                <w:sz w:val="22"/>
                <w:szCs w:val="22"/>
              </w:rPr>
            </w:pPr>
          </w:p>
        </w:tc>
      </w:tr>
    </w:tbl>
    <w:p w:rsidR="0034774F" w:rsidRPr="002F2A84" w:rsidRDefault="0034774F">
      <w:pPr>
        <w:rPr>
          <w:rFonts w:ascii="Times New Roman" w:hAnsi="Times New Roman" w:cs="Times New Roman"/>
          <w:sz w:val="22"/>
          <w:szCs w:val="22"/>
        </w:rPr>
      </w:pPr>
    </w:p>
    <w:p w:rsidR="002F2A84" w:rsidRPr="002F2A84" w:rsidRDefault="002F2A84" w:rsidP="00C916B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2A84">
        <w:rPr>
          <w:rFonts w:ascii="Times New Roman" w:hAnsi="Times New Roman" w:cs="Times New Roman"/>
          <w:b/>
          <w:sz w:val="22"/>
          <w:szCs w:val="22"/>
        </w:rPr>
        <w:t>Ходатайство о выдаче исполнительного листа на принудительное исполнение мирового соглашения</w:t>
      </w:r>
    </w:p>
    <w:p w:rsidR="002F2A84" w:rsidRPr="002F2A84" w:rsidRDefault="002F2A84" w:rsidP="00C916B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38C4" w:rsidRDefault="002F2A8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 xml:space="preserve">Определением Арбитражного суда от </w:t>
      </w:r>
      <w:r w:rsidR="00C916B6">
        <w:rPr>
          <w:rFonts w:ascii="Times New Roman" w:hAnsi="Times New Roman" w:cs="Times New Roman"/>
          <w:sz w:val="22"/>
          <w:szCs w:val="22"/>
        </w:rPr>
        <w:t>03.08.2013 г.</w:t>
      </w:r>
      <w:r w:rsidRPr="002F2A84">
        <w:rPr>
          <w:rFonts w:ascii="Times New Roman" w:hAnsi="Times New Roman" w:cs="Times New Roman"/>
          <w:sz w:val="22"/>
          <w:szCs w:val="22"/>
        </w:rPr>
        <w:t xml:space="preserve"> по делу </w:t>
      </w:r>
      <w:r w:rsidR="00C916B6" w:rsidRPr="00C916B6">
        <w:rPr>
          <w:rFonts w:ascii="Times New Roman" w:hAnsi="Times New Roman" w:cs="Times New Roman"/>
          <w:sz w:val="22"/>
          <w:szCs w:val="22"/>
        </w:rPr>
        <w:t xml:space="preserve">№ </w:t>
      </w:r>
      <w:r w:rsidR="0010088E" w:rsidRPr="0010088E">
        <w:rPr>
          <w:rFonts w:ascii="Times New Roman" w:hAnsi="Times New Roman" w:cs="Times New Roman"/>
          <w:sz w:val="22"/>
          <w:szCs w:val="22"/>
        </w:rPr>
        <w:t>____________</w:t>
      </w:r>
      <w:r w:rsidR="00C916B6">
        <w:rPr>
          <w:rFonts w:ascii="Times New Roman" w:hAnsi="Times New Roman" w:cs="Times New Roman"/>
          <w:sz w:val="22"/>
          <w:szCs w:val="22"/>
        </w:rPr>
        <w:t xml:space="preserve"> </w:t>
      </w:r>
      <w:r w:rsidRPr="002F2A84">
        <w:rPr>
          <w:rFonts w:ascii="Times New Roman" w:hAnsi="Times New Roman" w:cs="Times New Roman"/>
          <w:sz w:val="22"/>
          <w:szCs w:val="22"/>
        </w:rPr>
        <w:t>утве</w:t>
      </w:r>
      <w:r w:rsidR="00C916B6">
        <w:rPr>
          <w:rFonts w:ascii="Times New Roman" w:hAnsi="Times New Roman" w:cs="Times New Roman"/>
          <w:sz w:val="22"/>
          <w:szCs w:val="22"/>
        </w:rPr>
        <w:t>рждено мировое соглашение между Истцом и Ответчиком</w:t>
      </w:r>
      <w:r w:rsidRPr="002F2A84">
        <w:rPr>
          <w:rFonts w:ascii="Times New Roman" w:hAnsi="Times New Roman" w:cs="Times New Roman"/>
          <w:sz w:val="22"/>
          <w:szCs w:val="22"/>
        </w:rPr>
        <w:t xml:space="preserve"> о </w:t>
      </w:r>
      <w:r w:rsidR="00C916B6">
        <w:rPr>
          <w:rFonts w:ascii="Times New Roman" w:hAnsi="Times New Roman" w:cs="Times New Roman"/>
          <w:sz w:val="22"/>
          <w:szCs w:val="22"/>
        </w:rPr>
        <w:t>выплате задолженности по арендной плате от 23.07.2012 г</w:t>
      </w:r>
      <w:r w:rsidRPr="002F2A8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738C4" w:rsidRPr="00B738C4" w:rsidRDefault="002F2A8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 xml:space="preserve">В мировом соглашении </w:t>
      </w:r>
      <w:r w:rsidR="00B738C4" w:rsidRPr="00B738C4">
        <w:rPr>
          <w:rFonts w:ascii="Times New Roman" w:hAnsi="Times New Roman" w:cs="Times New Roman"/>
          <w:sz w:val="22"/>
          <w:szCs w:val="22"/>
        </w:rPr>
        <w:t xml:space="preserve">Стороны признают, что на дату подписания Сторонами мирового соглашения размер задолженности Ответчика перед Истцом по договору составляет 32559,58 (Тридцать две тысячи пятьсот пятьдесят девять евро пятьдесят восемь  </w:t>
      </w:r>
      <w:proofErr w:type="spellStart"/>
      <w:r w:rsidR="00B738C4" w:rsidRPr="00B738C4">
        <w:rPr>
          <w:rFonts w:ascii="Times New Roman" w:hAnsi="Times New Roman" w:cs="Times New Roman"/>
          <w:sz w:val="22"/>
          <w:szCs w:val="22"/>
        </w:rPr>
        <w:t>евроцентов</w:t>
      </w:r>
      <w:proofErr w:type="spellEnd"/>
      <w:r w:rsidR="00B738C4" w:rsidRPr="00B738C4">
        <w:rPr>
          <w:rFonts w:ascii="Times New Roman" w:hAnsi="Times New Roman" w:cs="Times New Roman"/>
          <w:sz w:val="22"/>
          <w:szCs w:val="22"/>
        </w:rPr>
        <w:t xml:space="preserve">) евро, в </w:t>
      </w:r>
      <w:proofErr w:type="spellStart"/>
      <w:r w:rsidR="00B738C4" w:rsidRPr="00B738C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B738C4" w:rsidRPr="00B738C4">
        <w:rPr>
          <w:rFonts w:ascii="Times New Roman" w:hAnsi="Times New Roman" w:cs="Times New Roman"/>
          <w:sz w:val="22"/>
          <w:szCs w:val="22"/>
        </w:rPr>
        <w:t>. НДС 18%.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>Задолженность по арендной плате в размере 32559,58 ЕВРО должна быть выплачена Ответчиком Истцу в срок до «31» января 2013 г., в следующем порядке: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1-ый платеж - в срок до «31» июля 2012 г. в сумме 4 651,37  Евро (Четыре тысячи шестьсот пятьдесят один евро тридцать семь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евроцентов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), в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>. НДС 18%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2-ой платеж - в срок до «31» августа 2012 г.  в сумме 4 651,37  Евро (Четыре тысячи шестьсот пятьдесят один евро тридцать семь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евроцентов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), в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>. НДС 18%;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3-ий платеж - в срок до «30» сентября 2012г.  в сумме 4 651,37  Евро (Четыре тысячи шестьсот пятьдесят один евро тридцать семь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евроцентов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), в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>. НДС 18%;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4-ый платеж - в срок до «31» октября 2012г.  в сумме 4 651,37  Евро (Четыре тысячи шестьсот пятьдесят один евро тридцать семь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евроцентов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), в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>. НДС 18%;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5-ый платеж - в срок до «30» ноября 2012г.  в сумме 4 651,37  Евро (Четыре тысячи шестьсот пятьдесят один евро тридцать семь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евроцентов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), в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>. НДС 18%;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6-ой платеж - в срок до «31» декабря 2012г.  в сумме 4 651,37  Евро (Четыре тысячи шестьсот пятьдесят один евро тридцать семь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евроцентов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), в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>. НДС 18%;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7-ой платеж  - в срок до «31» января 2013г. в сумме 4 651,37  Евро (Четыре тысячи шестьсот пятьдесят один евро тридцать семь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евроцентов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), в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>. НДС 18%.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 Ответчик перечисляет денежные средства в уплату задолженности на расчетный счет Истца. Банковские реквизиты Истца: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>Сбербанк РФ г. Москвы Красногорское ОСБ №7808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38C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738C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 № 407.028.107.402.101.017.68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>к/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 № 301.018.104.000.000.002.25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>БИК 044.525.225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>Сбербанк РФ г. Москвы Красногорское ОСБ №7808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38C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738C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 xml:space="preserve"> № 407.028.107.402.101.017.68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>Все платежи производятся Ответчиком в рублях по курсу ЦБ РФ на дату осуществления соответствующего платежа.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 Ответчик имеет право производить платежи в большем размере, чем указано в п.2 настоящего Мирового соглашения.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 xml:space="preserve">Расходы Истца по оплате государственной пошлины в размере половины, уплаченной им государственной пошлины, а именно 14 666,81 руб. подлежат возмещению Ответчиком в течение 7 (семи) календарных дней с момента вступления в законную силу Определения об утверждения настоящего </w:t>
      </w:r>
      <w:r w:rsidRPr="00B738C4">
        <w:rPr>
          <w:rFonts w:ascii="Times New Roman" w:hAnsi="Times New Roman" w:cs="Times New Roman"/>
          <w:sz w:val="22"/>
          <w:szCs w:val="22"/>
        </w:rPr>
        <w:lastRenderedPageBreak/>
        <w:t>мирового соглашения Арбитражным судом г. Москвы.</w:t>
      </w:r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38C4">
        <w:rPr>
          <w:rFonts w:ascii="Times New Roman" w:hAnsi="Times New Roman" w:cs="Times New Roman"/>
          <w:sz w:val="22"/>
          <w:szCs w:val="22"/>
        </w:rPr>
        <w:t xml:space="preserve">Расходы Истца по оплате государственной пошлины за рассмотрение искового заявления в Арбитражном суде г. Москвы в размере половины уплаченной им государственной пошлины, а именно 14 666,81 руб.  подлежат возврату из соответствующего бюджета в соответствии с </w:t>
      </w:r>
      <w:proofErr w:type="spellStart"/>
      <w:r w:rsidRPr="00B738C4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B738C4">
        <w:rPr>
          <w:rFonts w:ascii="Times New Roman" w:hAnsi="Times New Roman" w:cs="Times New Roman"/>
          <w:sz w:val="22"/>
          <w:szCs w:val="22"/>
        </w:rPr>
        <w:t>. 3 п.7 ст. 141 АПК РФ, ст. 333.40 НК РФ, на основании справки, выданной Арбитражным судом г. Москвы.</w:t>
      </w:r>
      <w:proofErr w:type="gramEnd"/>
    </w:p>
    <w:p w:rsidR="00B738C4" w:rsidRPr="00B738C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>В случае неуплаты/просрочки уплаты любого платежа, указанного в пункте 2 и/или в пункте 4 настоящего мирового соглашения Ответчик уплачивает Истцу по его требованию неустойку в размере 1% от неуплаченной суммы за каждый день просрочки.</w:t>
      </w:r>
    </w:p>
    <w:p w:rsidR="002F2A84" w:rsidRPr="002F2A84" w:rsidRDefault="00B738C4" w:rsidP="00B738C4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8C4">
        <w:rPr>
          <w:rFonts w:ascii="Times New Roman" w:hAnsi="Times New Roman" w:cs="Times New Roman"/>
          <w:sz w:val="22"/>
          <w:szCs w:val="22"/>
        </w:rPr>
        <w:t>Мировое соглашение, не исполненное добровольно, подлежит принудительному исполнению по правилам раздела VII АПК РФ на основании исполнительного листа, выдаваемого арбитражным судом по ходатайству истца или ответчика.</w:t>
      </w:r>
      <w:r w:rsidR="002F2A84" w:rsidRPr="002F2A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2A84" w:rsidRPr="002F2A84" w:rsidRDefault="002F2A84" w:rsidP="00C916B6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>Однако Ответчик не выполнил свои обязательства в порядке и сроки, предусмотренные мировым соглашением.</w:t>
      </w:r>
    </w:p>
    <w:p w:rsidR="002F2A84" w:rsidRPr="002F2A84" w:rsidRDefault="002F2A84" w:rsidP="00C916B6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 xml:space="preserve">На основании изложенного и, руководствуясь ст. 142 АПК РФ, прошу выдать исполнительный лист на принудительное исполнение мирового соглашения от </w:t>
      </w:r>
      <w:r w:rsidR="00C916B6">
        <w:rPr>
          <w:rFonts w:ascii="Times New Roman" w:hAnsi="Times New Roman" w:cs="Times New Roman"/>
          <w:sz w:val="22"/>
          <w:szCs w:val="22"/>
        </w:rPr>
        <w:t>23.07.2012 г.</w:t>
      </w:r>
      <w:r w:rsidRPr="002F2A84">
        <w:rPr>
          <w:rFonts w:ascii="Times New Roman" w:hAnsi="Times New Roman" w:cs="Times New Roman"/>
          <w:sz w:val="22"/>
          <w:szCs w:val="22"/>
        </w:rPr>
        <w:t xml:space="preserve"> по делу № А40-69853/1228-655.</w:t>
      </w:r>
    </w:p>
    <w:p w:rsidR="002F2A84" w:rsidRPr="002F2A84" w:rsidRDefault="002F2A84" w:rsidP="00C916B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F2A84" w:rsidRPr="002F2A84" w:rsidRDefault="002F2A84" w:rsidP="00C916B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>Приложение:</w:t>
      </w:r>
    </w:p>
    <w:p w:rsidR="002F2A84" w:rsidRPr="002F2A84" w:rsidRDefault="002F2A84" w:rsidP="00C916B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>1. Квитанция об отправке копии ходатайства Ответчику.</w:t>
      </w:r>
    </w:p>
    <w:p w:rsidR="002F2A84" w:rsidRPr="002F2A84" w:rsidRDefault="002F2A84" w:rsidP="00C916B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>2. Доверенность на подписание ходатайства.</w:t>
      </w:r>
    </w:p>
    <w:p w:rsidR="002F2A84" w:rsidRPr="002F2A84" w:rsidRDefault="002F2A84" w:rsidP="00C916B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F2A84" w:rsidRPr="002F2A84" w:rsidRDefault="002F2A84" w:rsidP="002F2A84">
      <w:pPr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2F2A84" w:rsidRPr="002F2A84" w:rsidRDefault="002F2A84" w:rsidP="002F2A84">
      <w:pPr>
        <w:rPr>
          <w:rFonts w:ascii="Times New Roman" w:hAnsi="Times New Roman" w:cs="Times New Roman"/>
          <w:sz w:val="22"/>
          <w:szCs w:val="22"/>
        </w:rPr>
      </w:pPr>
    </w:p>
    <w:p w:rsidR="002F2A84" w:rsidRPr="002F2A84" w:rsidRDefault="002F2A84" w:rsidP="002F2A84">
      <w:pPr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>Представитель по доверенности</w:t>
      </w:r>
      <w:r w:rsidRPr="002F2A84">
        <w:rPr>
          <w:rFonts w:ascii="Times New Roman" w:hAnsi="Times New Roman" w:cs="Times New Roman"/>
          <w:sz w:val="22"/>
          <w:szCs w:val="22"/>
        </w:rPr>
        <w:tab/>
        <w:t xml:space="preserve">                  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F2A84">
        <w:rPr>
          <w:rFonts w:ascii="Times New Roman" w:hAnsi="Times New Roman" w:cs="Times New Roman"/>
          <w:sz w:val="22"/>
          <w:szCs w:val="22"/>
        </w:rPr>
        <w:t xml:space="preserve">        Д.С. Моренко</w:t>
      </w:r>
    </w:p>
    <w:p w:rsidR="002F2A84" w:rsidRPr="002F2A84" w:rsidRDefault="002F2A84" w:rsidP="002F2A84">
      <w:pPr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</w:p>
    <w:p w:rsidR="002F2A84" w:rsidRPr="002F2A84" w:rsidRDefault="002F2A84" w:rsidP="002F2A84">
      <w:pPr>
        <w:rPr>
          <w:rFonts w:ascii="Times New Roman" w:hAnsi="Times New Roman" w:cs="Times New Roman"/>
          <w:sz w:val="22"/>
          <w:szCs w:val="22"/>
        </w:rPr>
      </w:pPr>
    </w:p>
    <w:p w:rsidR="002F2A84" w:rsidRPr="002F2A84" w:rsidRDefault="002F2A84" w:rsidP="002F2A84">
      <w:pPr>
        <w:rPr>
          <w:rFonts w:ascii="Times New Roman" w:hAnsi="Times New Roman" w:cs="Times New Roman"/>
          <w:sz w:val="22"/>
          <w:szCs w:val="22"/>
        </w:rPr>
      </w:pPr>
    </w:p>
    <w:p w:rsidR="002F2A84" w:rsidRPr="002F2A84" w:rsidRDefault="002F2A84" w:rsidP="002F2A84">
      <w:pPr>
        <w:jc w:val="right"/>
        <w:rPr>
          <w:rFonts w:ascii="Times New Roman" w:hAnsi="Times New Roman" w:cs="Times New Roman"/>
          <w:sz w:val="22"/>
          <w:szCs w:val="22"/>
        </w:rPr>
      </w:pP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</w:r>
      <w:r w:rsidRPr="002F2A84">
        <w:rPr>
          <w:rFonts w:ascii="Times New Roman" w:hAnsi="Times New Roman" w:cs="Times New Roman"/>
          <w:sz w:val="22"/>
          <w:szCs w:val="22"/>
        </w:rPr>
        <w:tab/>
        <w:t>«</w:t>
      </w:r>
      <w:r w:rsidR="0010088E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Pr="002F2A84">
        <w:rPr>
          <w:rFonts w:ascii="Times New Roman" w:hAnsi="Times New Roman" w:cs="Times New Roman"/>
          <w:sz w:val="22"/>
          <w:szCs w:val="22"/>
        </w:rPr>
        <w:t xml:space="preserve">» </w:t>
      </w:r>
      <w:r w:rsidR="0010088E">
        <w:rPr>
          <w:rFonts w:ascii="Times New Roman" w:hAnsi="Times New Roman" w:cs="Times New Roman"/>
          <w:sz w:val="22"/>
          <w:szCs w:val="22"/>
          <w:lang w:val="en-US"/>
        </w:rPr>
        <w:t>________</w:t>
      </w:r>
      <w:bookmarkStart w:id="0" w:name="_GoBack"/>
      <w:bookmarkEnd w:id="0"/>
      <w:r w:rsidRPr="002F2A84">
        <w:rPr>
          <w:rFonts w:ascii="Times New Roman" w:hAnsi="Times New Roman" w:cs="Times New Roman"/>
          <w:sz w:val="22"/>
          <w:szCs w:val="22"/>
        </w:rPr>
        <w:t xml:space="preserve"> 2013г.</w:t>
      </w:r>
    </w:p>
    <w:sectPr w:rsidR="002F2A84" w:rsidRPr="002F2A84" w:rsidSect="002F2A84">
      <w:type w:val="continuous"/>
      <w:pgSz w:w="11907" w:h="16840" w:code="9"/>
      <w:pgMar w:top="851" w:right="680" w:bottom="1134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H0sc+UEWM7JkVuT0eOWexhFcRM=" w:salt="uGIHy5T5QZKjIZdjlxmMEg==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2"/>
    <w:rsid w:val="0010088E"/>
    <w:rsid w:val="002F2A84"/>
    <w:rsid w:val="0034774F"/>
    <w:rsid w:val="00352915"/>
    <w:rsid w:val="0040164F"/>
    <w:rsid w:val="004437EB"/>
    <w:rsid w:val="007A1EE1"/>
    <w:rsid w:val="00887103"/>
    <w:rsid w:val="00925A42"/>
    <w:rsid w:val="009316E5"/>
    <w:rsid w:val="009C7F6A"/>
    <w:rsid w:val="009D1E3F"/>
    <w:rsid w:val="00B738C4"/>
    <w:rsid w:val="00B77FD0"/>
    <w:rsid w:val="00C43DDD"/>
    <w:rsid w:val="00C916B6"/>
    <w:rsid w:val="00F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A84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A84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640</Words>
  <Characters>3648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Моренко</dc:creator>
  <cp:keywords/>
  <dc:description/>
  <cp:lastModifiedBy>CO\Morenko</cp:lastModifiedBy>
  <cp:revision>3</cp:revision>
  <cp:lastPrinted>2013-12-06T11:45:00Z</cp:lastPrinted>
  <dcterms:created xsi:type="dcterms:W3CDTF">2013-12-06T11:06:00Z</dcterms:created>
  <dcterms:modified xsi:type="dcterms:W3CDTF">2015-07-09T05:48:00Z</dcterms:modified>
</cp:coreProperties>
</file>