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11" w:rsidRPr="002C486A" w:rsidRDefault="007C6111" w:rsidP="007C611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8"/>
          <w:szCs w:val="28"/>
        </w:rPr>
      </w:pPr>
      <w:r w:rsidRPr="002C486A">
        <w:rPr>
          <w:rFonts w:ascii="Calibri" w:hAnsi="Calibri" w:cs="Calibri"/>
          <w:b/>
          <w:sz w:val="28"/>
          <w:szCs w:val="28"/>
        </w:rPr>
        <w:t>Что лучше - Visa или MasterCard?</w:t>
      </w:r>
    </w:p>
    <w:p w:rsidR="007C6111" w:rsidRDefault="007C6111" w:rsidP="007C611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Несмотря на нестабильную геополитическую ситуацию и возникший как следствие ряд спорных вопросов между Российским правительством и представителями международных платёжных систем, пластиковые карты </w:t>
      </w:r>
      <w:r w:rsidRPr="002C486A">
        <w:rPr>
          <w:rFonts w:ascii="Calibri" w:hAnsi="Calibri" w:cs="Calibri"/>
          <w:highlight w:val="red"/>
          <w:lang w:val="en-US"/>
        </w:rPr>
        <w:t>ma</w:t>
      </w:r>
      <w:r w:rsidRPr="002C486A">
        <w:rPr>
          <w:rFonts w:ascii="Calibri" w:hAnsi="Calibri" w:cs="Calibri"/>
          <w:highlight w:val="red"/>
        </w:rPr>
        <w:t>ster</w:t>
      </w:r>
      <w:r w:rsidRPr="002C486A">
        <w:rPr>
          <w:rFonts w:ascii="Calibri" w:hAnsi="Calibri" w:cs="Calibri"/>
          <w:highlight w:val="red"/>
          <w:lang w:val="en-US"/>
        </w:rPr>
        <w:t>c</w:t>
      </w:r>
      <w:r w:rsidRPr="002C486A">
        <w:rPr>
          <w:rFonts w:ascii="Calibri" w:hAnsi="Calibri" w:cs="Calibri"/>
          <w:highlight w:val="red"/>
        </w:rPr>
        <w:t xml:space="preserve">ard </w:t>
      </w:r>
      <w:r>
        <w:rPr>
          <w:rFonts w:ascii="Calibri" w:hAnsi="Calibri" w:cs="Calibri"/>
        </w:rPr>
        <w:t xml:space="preserve">и </w:t>
      </w:r>
      <w:r>
        <w:rPr>
          <w:rFonts w:ascii="Calibri" w:hAnsi="Calibri" w:cs="Calibri"/>
          <w:highlight w:val="red"/>
          <w:lang w:val="en-US"/>
        </w:rPr>
        <w:t>v</w:t>
      </w:r>
      <w:r>
        <w:rPr>
          <w:rFonts w:ascii="Calibri" w:hAnsi="Calibri" w:cs="Calibri"/>
          <w:highlight w:val="red"/>
        </w:rPr>
        <w:t>isa</w:t>
      </w:r>
      <w:r>
        <w:rPr>
          <w:rFonts w:ascii="Calibri" w:hAnsi="Calibri" w:cs="Calibri"/>
        </w:rPr>
        <w:t xml:space="preserve"> по-прежнему являются востребованным банковским продуктом. Однако актуальным является вопрос оптимального выбора между двумя вариантами, ведь между ними существуют различия как на уровне функционала, так и на уровне обслуживания. В зависимости от места предполагаемого использования карты эти различия могут казаться несущественными или, наоборот, приобретать критический характер. Определить, </w:t>
      </w:r>
      <w:r>
        <w:rPr>
          <w:rFonts w:ascii="Calibri" w:hAnsi="Calibri" w:cs="Calibri"/>
          <w:highlight w:val="red"/>
        </w:rPr>
        <w:t>какая карта лучше</w:t>
      </w:r>
      <w:r>
        <w:rPr>
          <w:rFonts w:ascii="Calibri" w:hAnsi="Calibri" w:cs="Calibri"/>
        </w:rPr>
        <w:t>, можно при рассмотрении отдельных факторов.</w:t>
      </w:r>
    </w:p>
    <w:p w:rsidR="007C6111" w:rsidRPr="002C486A" w:rsidRDefault="007C6111" w:rsidP="007C611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</w:rPr>
      </w:pPr>
      <w:r w:rsidRPr="002C486A">
        <w:rPr>
          <w:rFonts w:ascii="Calibri" w:hAnsi="Calibri" w:cs="Calibri"/>
          <w:b/>
        </w:rPr>
        <w:t xml:space="preserve">Что выбрать </w:t>
      </w:r>
      <w:r w:rsidRPr="002C486A">
        <w:rPr>
          <w:rFonts w:ascii="Calibri" w:hAnsi="Calibri" w:cs="Calibri"/>
          <w:b/>
          <w:highlight w:val="red"/>
        </w:rPr>
        <w:t>в России</w:t>
      </w:r>
      <w:r w:rsidRPr="002C486A">
        <w:rPr>
          <w:rFonts w:ascii="Calibri" w:hAnsi="Calibri" w:cs="Calibri"/>
          <w:b/>
        </w:rPr>
        <w:t>?</w:t>
      </w:r>
    </w:p>
    <w:p w:rsidR="007C6111" w:rsidRDefault="007C6111" w:rsidP="007C611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Удобство использование карты зависит от уровня, которым она обладает. К начальному уровню относится </w:t>
      </w:r>
      <w:r>
        <w:rPr>
          <w:rFonts w:ascii="Calibri" w:hAnsi="Calibri" w:cs="Calibri"/>
          <w:highlight w:val="red"/>
          <w:lang w:val="en-US"/>
        </w:rPr>
        <w:t>m</w:t>
      </w:r>
      <w:r>
        <w:rPr>
          <w:rFonts w:ascii="Calibri" w:hAnsi="Calibri" w:cs="Calibri"/>
          <w:highlight w:val="red"/>
        </w:rPr>
        <w:t>aster</w:t>
      </w:r>
      <w:r>
        <w:rPr>
          <w:rFonts w:ascii="Calibri" w:hAnsi="Calibri" w:cs="Calibri"/>
          <w:highlight w:val="red"/>
          <w:lang w:val="en-US"/>
        </w:rPr>
        <w:t>c</w:t>
      </w:r>
      <w:r>
        <w:rPr>
          <w:rFonts w:ascii="Calibri" w:hAnsi="Calibri" w:cs="Calibri"/>
          <w:highlight w:val="red"/>
        </w:rPr>
        <w:t>ard</w:t>
      </w:r>
      <w:r>
        <w:rPr>
          <w:rFonts w:ascii="Calibri" w:hAnsi="Calibri" w:cs="Calibri"/>
        </w:rPr>
        <w:t xml:space="preserve"> Maestro, Electronic и Unembossed, а также </w:t>
      </w:r>
      <w:r>
        <w:rPr>
          <w:rFonts w:ascii="Calibri" w:hAnsi="Calibri" w:cs="Calibri"/>
          <w:highlight w:val="red"/>
          <w:lang w:val="en-US"/>
        </w:rPr>
        <w:t>v</w:t>
      </w:r>
      <w:r>
        <w:rPr>
          <w:rFonts w:ascii="Calibri" w:hAnsi="Calibri" w:cs="Calibri"/>
          <w:highlight w:val="red"/>
        </w:rPr>
        <w:t xml:space="preserve">isa </w:t>
      </w:r>
      <w:r>
        <w:rPr>
          <w:rFonts w:ascii="Calibri" w:hAnsi="Calibri" w:cs="Calibri"/>
          <w:highlight w:val="red"/>
          <w:lang w:val="en-US"/>
        </w:rPr>
        <w:t>e</w:t>
      </w:r>
      <w:r>
        <w:rPr>
          <w:rFonts w:ascii="Calibri" w:hAnsi="Calibri" w:cs="Calibri"/>
          <w:highlight w:val="red"/>
        </w:rPr>
        <w:t>lectron</w:t>
      </w:r>
      <w:r>
        <w:rPr>
          <w:rFonts w:ascii="Calibri" w:hAnsi="Calibri" w:cs="Calibri"/>
        </w:rPr>
        <w:t>. Средний уровень</w:t>
      </w:r>
      <w:r w:rsidRPr="002C486A">
        <w:rPr>
          <w:rFonts w:ascii="Calibri" w:hAnsi="Calibri" w:cs="Calibri"/>
        </w:rPr>
        <w:t xml:space="preserve"> </w:t>
      </w:r>
      <w:r>
        <w:rPr>
          <w:rFonts w:ascii="Calibri" w:hAnsi="Calibri" w:cs="Calibri"/>
          <w:highlight w:val="red"/>
          <w:lang w:val="en-US"/>
        </w:rPr>
        <w:t>v</w:t>
      </w:r>
      <w:r>
        <w:rPr>
          <w:rFonts w:ascii="Calibri" w:hAnsi="Calibri" w:cs="Calibri"/>
          <w:highlight w:val="red"/>
        </w:rPr>
        <w:t>isa</w:t>
      </w:r>
      <w:r w:rsidRPr="002C486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—</w:t>
      </w:r>
      <w:r w:rsidRPr="002C486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Classic и </w:t>
      </w:r>
      <w:r>
        <w:rPr>
          <w:rFonts w:ascii="Calibri" w:hAnsi="Calibri" w:cs="Calibri"/>
          <w:highlight w:val="red"/>
          <w:lang w:val="en-US"/>
        </w:rPr>
        <w:t>m</w:t>
      </w:r>
      <w:r>
        <w:rPr>
          <w:rFonts w:ascii="Calibri" w:hAnsi="Calibri" w:cs="Calibri"/>
          <w:highlight w:val="red"/>
        </w:rPr>
        <w:t>aster</w:t>
      </w:r>
      <w:r>
        <w:rPr>
          <w:rFonts w:ascii="Calibri" w:hAnsi="Calibri" w:cs="Calibri"/>
          <w:highlight w:val="red"/>
          <w:lang w:val="en-US"/>
        </w:rPr>
        <w:t>c</w:t>
      </w:r>
      <w:r>
        <w:rPr>
          <w:rFonts w:ascii="Calibri" w:hAnsi="Calibri" w:cs="Calibri"/>
          <w:highlight w:val="red"/>
        </w:rPr>
        <w:t xml:space="preserve">ard </w:t>
      </w:r>
      <w:r>
        <w:rPr>
          <w:rFonts w:ascii="Calibri" w:hAnsi="Calibri" w:cs="Calibri"/>
          <w:highlight w:val="red"/>
          <w:lang w:val="en-US"/>
        </w:rPr>
        <w:t>s</w:t>
      </w:r>
      <w:r>
        <w:rPr>
          <w:rFonts w:ascii="Calibri" w:hAnsi="Calibri" w:cs="Calibri"/>
          <w:highlight w:val="red"/>
        </w:rPr>
        <w:t>tandart</w:t>
      </w:r>
      <w:r>
        <w:rPr>
          <w:rFonts w:ascii="Calibri" w:hAnsi="Calibri" w:cs="Calibri"/>
        </w:rPr>
        <w:t xml:space="preserve">. Самым привилегированным является третий уровень, к которому относятся карты классы премиум - Platinum и Gold (эта ступень идентична по названию как у </w:t>
      </w:r>
      <w:r>
        <w:rPr>
          <w:rFonts w:ascii="Calibri" w:hAnsi="Calibri" w:cs="Calibri"/>
          <w:highlight w:val="red"/>
          <w:lang w:val="en-US"/>
        </w:rPr>
        <w:t>v</w:t>
      </w:r>
      <w:r>
        <w:rPr>
          <w:rFonts w:ascii="Calibri" w:hAnsi="Calibri" w:cs="Calibri"/>
          <w:highlight w:val="red"/>
        </w:rPr>
        <w:t>isa</w:t>
      </w:r>
      <w:r>
        <w:rPr>
          <w:rFonts w:ascii="Calibri" w:hAnsi="Calibri" w:cs="Calibri"/>
        </w:rPr>
        <w:t xml:space="preserve">, так и у </w:t>
      </w:r>
      <w:r>
        <w:rPr>
          <w:rFonts w:ascii="Calibri" w:hAnsi="Calibri" w:cs="Calibri"/>
          <w:highlight w:val="red"/>
          <w:lang w:val="en-US"/>
        </w:rPr>
        <w:t>m</w:t>
      </w:r>
      <w:r>
        <w:rPr>
          <w:rFonts w:ascii="Calibri" w:hAnsi="Calibri" w:cs="Calibri"/>
          <w:highlight w:val="red"/>
        </w:rPr>
        <w:t>aster</w:t>
      </w:r>
      <w:r>
        <w:rPr>
          <w:rFonts w:ascii="Calibri" w:hAnsi="Calibri" w:cs="Calibri"/>
          <w:highlight w:val="red"/>
          <w:lang w:val="en-US"/>
        </w:rPr>
        <w:t>c</w:t>
      </w:r>
      <w:r>
        <w:rPr>
          <w:rFonts w:ascii="Calibri" w:hAnsi="Calibri" w:cs="Calibri"/>
          <w:highlight w:val="red"/>
        </w:rPr>
        <w:t>ard</w:t>
      </w:r>
      <w:r>
        <w:rPr>
          <w:rFonts w:ascii="Calibri" w:hAnsi="Calibri" w:cs="Calibri"/>
        </w:rPr>
        <w:t>).</w:t>
      </w:r>
    </w:p>
    <w:p w:rsidR="007C6111" w:rsidRDefault="007C6111" w:rsidP="007C611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Карты начальной ступени имеют значимое достоинство — сумма годового обслуживания не превышает 300 рублей, а некоторыми банками осуществляется бесплатно. Работа с таким пластиком начинается после ввода пин-кода, оплатить покупку в сети с помощью такой карты можно только в том случае, если на ней значится специальный код CVC2. Он нужен для инициализации клиента и защиты от эксплуатирования карты третьим лицом. Таким знаком обладает </w:t>
      </w:r>
      <w:r>
        <w:rPr>
          <w:rFonts w:ascii="Calibri" w:hAnsi="Calibri" w:cs="Calibri"/>
          <w:highlight w:val="red"/>
          <w:lang w:val="en-US"/>
        </w:rPr>
        <w:t>m</w:t>
      </w:r>
      <w:r>
        <w:rPr>
          <w:rFonts w:ascii="Calibri" w:hAnsi="Calibri" w:cs="Calibri"/>
          <w:highlight w:val="red"/>
        </w:rPr>
        <w:t>aster</w:t>
      </w:r>
      <w:r>
        <w:rPr>
          <w:rFonts w:ascii="Calibri" w:hAnsi="Calibri" w:cs="Calibri"/>
          <w:highlight w:val="red"/>
          <w:lang w:val="en-US"/>
        </w:rPr>
        <w:t>c</w:t>
      </w:r>
      <w:r>
        <w:rPr>
          <w:rFonts w:ascii="Calibri" w:hAnsi="Calibri" w:cs="Calibri"/>
          <w:highlight w:val="red"/>
        </w:rPr>
        <w:t xml:space="preserve">ard </w:t>
      </w:r>
      <w:r>
        <w:rPr>
          <w:rFonts w:ascii="Calibri" w:hAnsi="Calibri" w:cs="Calibri"/>
        </w:rPr>
        <w:t>Unembossed, что делает её самой привлекательной из всех продуктов начального уровня.</w:t>
      </w:r>
    </w:p>
    <w:p w:rsidR="007C6111" w:rsidRDefault="007C6111" w:rsidP="007C611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highlight w:val="red"/>
        </w:rPr>
        <w:t xml:space="preserve">Банковская карта </w:t>
      </w:r>
      <w:r>
        <w:rPr>
          <w:rFonts w:ascii="Calibri" w:hAnsi="Calibri" w:cs="Calibri"/>
        </w:rPr>
        <w:t>средней ступени могут служить средством оплаты как в интернете, так и оффлайн без особых ограничений и различий между принадлежностью к платёжной системе. Стандартные карты двух платёжных систем позволяют оплачивать покупки в сети, снимать деньги в банкоматах любых стран, обеспечивают должный уровень защиты и являются для своих держателей источником бонусных предложений.</w:t>
      </w:r>
    </w:p>
    <w:p w:rsidR="007C6111" w:rsidRDefault="007C6111" w:rsidP="007C611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Различия проявляются в полной мере у карт премиум класса. Ввиду того что держатели такого пластика — люди обеспеченные, имеют различные счета и рассчитывают на комфорт платежей на любом континенте, правильно выбранная </w:t>
      </w:r>
      <w:r>
        <w:rPr>
          <w:rFonts w:ascii="Calibri" w:hAnsi="Calibri" w:cs="Calibri"/>
          <w:highlight w:val="red"/>
        </w:rPr>
        <w:t>платёжная система</w:t>
      </w:r>
      <w:r w:rsidRPr="002C486A">
        <w:rPr>
          <w:rFonts w:ascii="Calibri" w:hAnsi="Calibri" w:cs="Calibri"/>
          <w:highlight w:val="red"/>
        </w:rPr>
        <w:t xml:space="preserve"> </w:t>
      </w:r>
      <w:r>
        <w:rPr>
          <w:rFonts w:ascii="Calibri" w:hAnsi="Calibri" w:cs="Calibri"/>
        </w:rPr>
        <w:t>—</w:t>
      </w:r>
      <w:r w:rsidRPr="002C486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приоритетный вопрос.</w:t>
      </w:r>
    </w:p>
    <w:p w:rsidR="007C6111" w:rsidRPr="002C486A" w:rsidRDefault="007C6111" w:rsidP="007C611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</w:rPr>
      </w:pPr>
      <w:r w:rsidRPr="002C486A">
        <w:rPr>
          <w:rFonts w:ascii="Calibri" w:hAnsi="Calibri" w:cs="Calibri"/>
          <w:b/>
        </w:rPr>
        <w:t>Дебетовые и кредитные карты.</w:t>
      </w:r>
    </w:p>
    <w:p w:rsidR="007C6111" w:rsidRDefault="007C6111" w:rsidP="007C611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Вне зависимости от уровня карты, она может быть кредитной или дебетовой. Последний вариант на сегодняшний день является очень востребованным, так как руководители многих фирм и предприятий </w:t>
      </w:r>
      <w:r>
        <w:rPr>
          <w:rFonts w:ascii="Calibri" w:hAnsi="Calibri" w:cs="Calibri"/>
          <w:highlight w:val="red"/>
        </w:rPr>
        <w:t xml:space="preserve">в России </w:t>
      </w:r>
      <w:r>
        <w:rPr>
          <w:rFonts w:ascii="Calibri" w:hAnsi="Calibri" w:cs="Calibri"/>
        </w:rPr>
        <w:t xml:space="preserve">предпочитают использовать их в качестве зарплатных карт. Использование такой карты для повседневных нужд позволяет всегда контролировать расходы и движения по счёту, чем кредитная </w:t>
      </w:r>
      <w:r>
        <w:rPr>
          <w:rFonts w:ascii="Calibri" w:hAnsi="Calibri" w:cs="Calibri"/>
          <w:highlight w:val="red"/>
        </w:rPr>
        <w:t>карта</w:t>
      </w:r>
      <w:r>
        <w:rPr>
          <w:rFonts w:ascii="Calibri" w:hAnsi="Calibri" w:cs="Calibri"/>
        </w:rPr>
        <w:t xml:space="preserve"> похвастаться не может. С другой стороны, кредитка предоставляет возможности приобретать товары и оплачивать услуги моментально в счёт кредитных средств.</w:t>
      </w:r>
    </w:p>
    <w:p w:rsidR="007C6111" w:rsidRPr="002C486A" w:rsidRDefault="007C6111" w:rsidP="007C611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</w:rPr>
      </w:pPr>
      <w:r w:rsidRPr="002C486A">
        <w:rPr>
          <w:rFonts w:ascii="Calibri" w:hAnsi="Calibri" w:cs="Calibri"/>
          <w:b/>
        </w:rPr>
        <w:t>Что предлагает Сбербанк?</w:t>
      </w:r>
    </w:p>
    <w:p w:rsidR="007C6111" w:rsidRDefault="007C6111" w:rsidP="007C611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Сбербанк предоставляет своим клиентам оформить карты обеих платёжных систем всех трёх ступеней. Условия оформления и обслуживания ничем не различаются. Однако функциональность может иметь отличительные нюансы, предусмотренные при этом самими платёжными системами </w:t>
      </w:r>
      <w:r>
        <w:rPr>
          <w:rFonts w:ascii="Calibri" w:hAnsi="Calibri" w:cs="Calibri"/>
          <w:highlight w:val="red"/>
          <w:lang w:val="en-US"/>
        </w:rPr>
        <w:t>mastercard</w:t>
      </w:r>
      <w:r w:rsidRPr="002C486A">
        <w:rPr>
          <w:rFonts w:ascii="Calibri" w:hAnsi="Calibri" w:cs="Calibri"/>
          <w:highlight w:val="red"/>
        </w:rPr>
        <w:t xml:space="preserve"> </w:t>
      </w:r>
      <w:r>
        <w:rPr>
          <w:rFonts w:ascii="Calibri" w:hAnsi="Calibri" w:cs="Calibri"/>
        </w:rPr>
        <w:t>и Виза, а не Сбербанком.</w:t>
      </w:r>
    </w:p>
    <w:p w:rsidR="007C6111" w:rsidRDefault="007C6111" w:rsidP="007C611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Что касается выгодных предложений, то Сбербанк делает акцент на производство различных тематических дебетовых карт, которые предоставляют своим держателям скидки, бонусы и возможность участвовать в акциях. К примеру, </w:t>
      </w:r>
      <w:r>
        <w:rPr>
          <w:rFonts w:ascii="Calibri" w:hAnsi="Calibri" w:cs="Calibri"/>
          <w:highlight w:val="red"/>
        </w:rPr>
        <w:t xml:space="preserve">карточка </w:t>
      </w:r>
      <w:r>
        <w:rPr>
          <w:rFonts w:ascii="Calibri" w:hAnsi="Calibri" w:cs="Calibri"/>
        </w:rPr>
        <w:t xml:space="preserve">системы </w:t>
      </w:r>
      <w:r>
        <w:rPr>
          <w:rFonts w:ascii="Calibri" w:hAnsi="Calibri" w:cs="Calibri"/>
          <w:highlight w:val="red"/>
          <w:lang w:val="en-US"/>
        </w:rPr>
        <w:t>v</w:t>
      </w:r>
      <w:r>
        <w:rPr>
          <w:rFonts w:ascii="Calibri" w:hAnsi="Calibri" w:cs="Calibri"/>
          <w:highlight w:val="red"/>
        </w:rPr>
        <w:t>isa</w:t>
      </w:r>
      <w:r>
        <w:rPr>
          <w:rFonts w:ascii="Calibri" w:hAnsi="Calibri" w:cs="Calibri"/>
        </w:rPr>
        <w:t xml:space="preserve"> "Олимпийская команда России" стандартной ступени </w:t>
      </w:r>
      <w:r w:rsidRPr="002C486A">
        <w:rPr>
          <w:rFonts w:ascii="Calibri" w:hAnsi="Calibri" w:cs="Calibri"/>
        </w:rPr>
        <w:t>(</w:t>
      </w:r>
      <w:r>
        <w:rPr>
          <w:rFonts w:ascii="Calibri" w:hAnsi="Calibri" w:cs="Calibri"/>
          <w:highlight w:val="red"/>
        </w:rPr>
        <w:t>visa classic</w:t>
      </w:r>
      <w:r>
        <w:rPr>
          <w:rFonts w:ascii="Calibri" w:hAnsi="Calibri" w:cs="Calibri"/>
        </w:rPr>
        <w:t xml:space="preserve">) предполагает поддержку спортивному движению с каждой оплаченной картой покупки. Visa "Аэрофлот" (класса стандарт и премиум) начисляет бонусы за оплату билетов озвученной авиакомпании. В дальнейшем эти бонусы могут быть списаны в качестве оплаты очередного билета на рейс. Также существуют карты </w:t>
      </w:r>
      <w:r>
        <w:rPr>
          <w:rFonts w:ascii="Calibri" w:hAnsi="Calibri" w:cs="Calibri"/>
          <w:highlight w:val="red"/>
          <w:lang w:val="en-US"/>
        </w:rPr>
        <w:t>v</w:t>
      </w:r>
      <w:r>
        <w:rPr>
          <w:rFonts w:ascii="Calibri" w:hAnsi="Calibri" w:cs="Calibri"/>
          <w:highlight w:val="red"/>
        </w:rPr>
        <w:t>isa</w:t>
      </w:r>
      <w:r>
        <w:rPr>
          <w:rFonts w:ascii="Calibri" w:hAnsi="Calibri" w:cs="Calibri"/>
        </w:rPr>
        <w:t>, отчисления по которым происходят на счета благотворительных фондов, таким образом Сбербанк стимулирует клиентов на принятие участия в судьбе тех, кому необходима финансовая помощь.</w:t>
      </w:r>
    </w:p>
    <w:p w:rsidR="007C6111" w:rsidRDefault="007C6111" w:rsidP="007C611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Как видно, в сравнении с </w:t>
      </w:r>
      <w:r>
        <w:rPr>
          <w:rFonts w:ascii="Calibri" w:hAnsi="Calibri" w:cs="Calibri"/>
          <w:highlight w:val="red"/>
          <w:lang w:val="en-US"/>
        </w:rPr>
        <w:t>v</w:t>
      </w:r>
      <w:r>
        <w:rPr>
          <w:rFonts w:ascii="Calibri" w:hAnsi="Calibri" w:cs="Calibri"/>
          <w:highlight w:val="red"/>
        </w:rPr>
        <w:t>isa</w:t>
      </w:r>
      <w:r>
        <w:rPr>
          <w:rFonts w:ascii="Calibri" w:hAnsi="Calibri" w:cs="Calibri"/>
        </w:rPr>
        <w:t xml:space="preserve"> система </w:t>
      </w:r>
      <w:r>
        <w:rPr>
          <w:rFonts w:ascii="Calibri" w:hAnsi="Calibri" w:cs="Calibri"/>
          <w:highlight w:val="red"/>
          <w:lang w:val="en-US"/>
        </w:rPr>
        <w:t>m</w:t>
      </w:r>
      <w:r>
        <w:rPr>
          <w:rFonts w:ascii="Calibri" w:hAnsi="Calibri" w:cs="Calibri"/>
          <w:highlight w:val="red"/>
        </w:rPr>
        <w:t>aster</w:t>
      </w:r>
      <w:r>
        <w:rPr>
          <w:rFonts w:ascii="Calibri" w:hAnsi="Calibri" w:cs="Calibri"/>
          <w:highlight w:val="red"/>
          <w:lang w:val="en-US"/>
        </w:rPr>
        <w:t>c</w:t>
      </w:r>
      <w:r>
        <w:rPr>
          <w:rFonts w:ascii="Calibri" w:hAnsi="Calibri" w:cs="Calibri"/>
          <w:highlight w:val="red"/>
        </w:rPr>
        <w:t>ard</w:t>
      </w:r>
      <w:r>
        <w:rPr>
          <w:rFonts w:ascii="Calibri" w:hAnsi="Calibri" w:cs="Calibri"/>
        </w:rPr>
        <w:t xml:space="preserve"> в сотрудничестве со Сбербанком довольно скупо организует партнёрские программы. Однако этот недостаток компенсируется выгодностью предложений. К примеру, приобретение карты МТС </w:t>
      </w:r>
      <w:r>
        <w:rPr>
          <w:rFonts w:ascii="Calibri" w:hAnsi="Calibri" w:cs="Calibri"/>
          <w:highlight w:val="red"/>
          <w:lang w:val="en-US"/>
        </w:rPr>
        <w:t>m</w:t>
      </w:r>
      <w:r>
        <w:rPr>
          <w:rFonts w:ascii="Calibri" w:hAnsi="Calibri" w:cs="Calibri"/>
          <w:highlight w:val="red"/>
        </w:rPr>
        <w:t>aster</w:t>
      </w:r>
      <w:r>
        <w:rPr>
          <w:rFonts w:ascii="Calibri" w:hAnsi="Calibri" w:cs="Calibri"/>
          <w:highlight w:val="red"/>
          <w:lang w:val="en-US"/>
        </w:rPr>
        <w:t>c</w:t>
      </w:r>
      <w:r>
        <w:rPr>
          <w:rFonts w:ascii="Calibri" w:hAnsi="Calibri" w:cs="Calibri"/>
          <w:highlight w:val="red"/>
        </w:rPr>
        <w:t xml:space="preserve">ard </w:t>
      </w:r>
      <w:r>
        <w:rPr>
          <w:rFonts w:ascii="Calibri" w:hAnsi="Calibri" w:cs="Calibri"/>
        </w:rPr>
        <w:t>Gold даёт возможность накапливать бонусные очки, а затем обменивать их на подарки в виде пакета sms, интернет-трафика, mms и минут для общения. Такое предложение оказалась довольно востребованной среди молодого активного населения.</w:t>
      </w:r>
    </w:p>
    <w:p w:rsidR="007C6111" w:rsidRDefault="007C6111" w:rsidP="007C611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Сами менеджеры Сбербанка признаются, что более выгодным решением станет выбор в пользу </w:t>
      </w:r>
      <w:r>
        <w:rPr>
          <w:rFonts w:ascii="Calibri" w:hAnsi="Calibri" w:cs="Calibri"/>
          <w:highlight w:val="red"/>
        </w:rPr>
        <w:t>мастеркард</w:t>
      </w:r>
      <w:r>
        <w:rPr>
          <w:rFonts w:ascii="Calibri" w:hAnsi="Calibri" w:cs="Calibri"/>
        </w:rPr>
        <w:t>, аргумент — отсутствие конверсии. А это понятие напрямую связано с территориальным использованием карты.</w:t>
      </w:r>
    </w:p>
    <w:p w:rsidR="007C6111" w:rsidRPr="002C486A" w:rsidRDefault="007C6111" w:rsidP="007C611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</w:rPr>
      </w:pPr>
      <w:r w:rsidRPr="002C486A">
        <w:rPr>
          <w:rFonts w:ascii="Calibri" w:hAnsi="Calibri" w:cs="Calibri"/>
          <w:b/>
        </w:rPr>
        <w:t xml:space="preserve">Что лучше </w:t>
      </w:r>
      <w:r w:rsidRPr="002C486A">
        <w:rPr>
          <w:rFonts w:ascii="Calibri" w:hAnsi="Calibri" w:cs="Calibri"/>
          <w:b/>
          <w:highlight w:val="red"/>
        </w:rPr>
        <w:t>в Европе</w:t>
      </w:r>
      <w:r w:rsidRPr="002C486A">
        <w:rPr>
          <w:rFonts w:ascii="Calibri" w:hAnsi="Calibri" w:cs="Calibri"/>
          <w:b/>
        </w:rPr>
        <w:t>?</w:t>
      </w:r>
    </w:p>
    <w:p w:rsidR="007C6111" w:rsidRDefault="007C6111" w:rsidP="007C611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Оплата с помощью карты за границей наглядно демонстрирует основное отличие между </w:t>
      </w:r>
      <w:r>
        <w:rPr>
          <w:rFonts w:ascii="Calibri" w:hAnsi="Calibri" w:cs="Calibri"/>
          <w:highlight w:val="red"/>
          <w:lang w:val="en-US"/>
        </w:rPr>
        <w:t>v</w:t>
      </w:r>
      <w:r>
        <w:rPr>
          <w:rFonts w:ascii="Calibri" w:hAnsi="Calibri" w:cs="Calibri"/>
          <w:highlight w:val="red"/>
        </w:rPr>
        <w:t>isa</w:t>
      </w:r>
      <w:r>
        <w:rPr>
          <w:rFonts w:ascii="Calibri" w:hAnsi="Calibri" w:cs="Calibri"/>
        </w:rPr>
        <w:t xml:space="preserve"> и </w:t>
      </w:r>
      <w:r>
        <w:rPr>
          <w:rFonts w:ascii="Calibri" w:hAnsi="Calibri" w:cs="Calibri"/>
          <w:highlight w:val="red"/>
          <w:lang w:val="en-US"/>
        </w:rPr>
        <w:t>m</w:t>
      </w:r>
      <w:r>
        <w:rPr>
          <w:rFonts w:ascii="Calibri" w:hAnsi="Calibri" w:cs="Calibri"/>
          <w:highlight w:val="red"/>
        </w:rPr>
        <w:t>aster</w:t>
      </w:r>
      <w:r>
        <w:rPr>
          <w:rFonts w:ascii="Calibri" w:hAnsi="Calibri" w:cs="Calibri"/>
          <w:highlight w:val="red"/>
          <w:lang w:val="en-US"/>
        </w:rPr>
        <w:t>c</w:t>
      </w:r>
      <w:r>
        <w:rPr>
          <w:rFonts w:ascii="Calibri" w:hAnsi="Calibri" w:cs="Calibri"/>
          <w:highlight w:val="red"/>
        </w:rPr>
        <w:t>ard</w:t>
      </w:r>
      <w:r>
        <w:rPr>
          <w:rFonts w:ascii="Calibri" w:hAnsi="Calibri" w:cs="Calibri"/>
        </w:rPr>
        <w:t>. Это валюта. Во втором случае - евро, в первом - доллар. Когда оплата происходит за пределами России, конвертация происходит из расчёта основной валюты карты. Однако открыть счёт вне зависимости от принадлежности к платёжной системе можно в любой валюте, конверсия по которой окажется более выгодной на взгляд клиента.</w:t>
      </w:r>
    </w:p>
    <w:p w:rsidR="007C6111" w:rsidRDefault="007C6111" w:rsidP="007C611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Для прозрачности можно привести пример: владельцу карты </w:t>
      </w:r>
      <w:r>
        <w:rPr>
          <w:rFonts w:ascii="Calibri" w:hAnsi="Calibri" w:cs="Calibri"/>
          <w:highlight w:val="red"/>
          <w:lang w:val="en-US"/>
        </w:rPr>
        <w:t>v</w:t>
      </w:r>
      <w:r>
        <w:rPr>
          <w:rFonts w:ascii="Calibri" w:hAnsi="Calibri" w:cs="Calibri"/>
          <w:highlight w:val="red"/>
        </w:rPr>
        <w:t>isa</w:t>
      </w:r>
      <w:r>
        <w:rPr>
          <w:rFonts w:ascii="Calibri" w:hAnsi="Calibri" w:cs="Calibri"/>
        </w:rPr>
        <w:t xml:space="preserve"> (счёт в рублях) нужно приобрести товар за доллары, конверсия происходит лишь один раз (при переводе рублей в доллары). Возможен и менее благоприятный вариант событий: владельцу </w:t>
      </w:r>
      <w:r>
        <w:rPr>
          <w:rFonts w:ascii="Calibri" w:hAnsi="Calibri" w:cs="Calibri"/>
          <w:highlight w:val="red"/>
        </w:rPr>
        <w:t xml:space="preserve">мастеркард россия </w:t>
      </w:r>
      <w:r>
        <w:rPr>
          <w:rFonts w:ascii="Calibri" w:hAnsi="Calibri" w:cs="Calibri"/>
        </w:rPr>
        <w:t>(рублёвый счёт) необходимо купить тот же товар за доллары. Двойная конверсия неминуема: рубли переводятся в основную валюту карты — евро, затем — евро в доллары, комиссия снята два раза!</w:t>
      </w:r>
    </w:p>
    <w:p w:rsidR="007C6111" w:rsidRDefault="007C6111" w:rsidP="007C611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На случай непредвиденных ситуаций при поездке в Европу держателям карт премиум класса следует предпочесть </w:t>
      </w:r>
      <w:r>
        <w:rPr>
          <w:rFonts w:ascii="Calibri" w:hAnsi="Calibri" w:cs="Calibri"/>
          <w:highlight w:val="red"/>
        </w:rPr>
        <w:t>виза</w:t>
      </w:r>
      <w:r>
        <w:rPr>
          <w:rFonts w:ascii="Calibri" w:hAnsi="Calibri" w:cs="Calibri"/>
        </w:rPr>
        <w:t xml:space="preserve">. При утрате карточки держателю выпустят её повторно в кратчайшие сроки, а также обеспечат выдачу наличных. Более того, в этом случае можно рассчитывать на бесплатную юридическую консультацию </w:t>
      </w:r>
      <w:r>
        <w:rPr>
          <w:rFonts w:ascii="Calibri" w:hAnsi="Calibri" w:cs="Calibri"/>
          <w:highlight w:val="red"/>
        </w:rPr>
        <w:t xml:space="preserve">в Европе </w:t>
      </w:r>
      <w:r>
        <w:rPr>
          <w:rFonts w:ascii="Calibri" w:hAnsi="Calibri" w:cs="Calibri"/>
        </w:rPr>
        <w:t xml:space="preserve">и даже помощь медиков, если требуется. Для этого необходимо лишь набрать номер соответствующей sos-организации (предоставляется держателям </w:t>
      </w:r>
      <w:r>
        <w:rPr>
          <w:rFonts w:ascii="Calibri" w:hAnsi="Calibri" w:cs="Calibri"/>
          <w:highlight w:val="red"/>
        </w:rPr>
        <w:t xml:space="preserve">visa gold </w:t>
      </w:r>
      <w:r>
        <w:rPr>
          <w:rFonts w:ascii="Calibri" w:hAnsi="Calibri" w:cs="Calibri"/>
        </w:rPr>
        <w:t xml:space="preserve">банком по запросу). К слову, </w:t>
      </w:r>
      <w:r>
        <w:rPr>
          <w:rFonts w:ascii="Calibri" w:hAnsi="Calibri" w:cs="Calibri"/>
          <w:highlight w:val="red"/>
        </w:rPr>
        <w:t xml:space="preserve">mastercard gold </w:t>
      </w:r>
      <w:r>
        <w:rPr>
          <w:rFonts w:ascii="Calibri" w:hAnsi="Calibri" w:cs="Calibri"/>
        </w:rPr>
        <w:t xml:space="preserve">не предполагает такой спектр услуг по поддержке </w:t>
      </w:r>
      <w:r>
        <w:rPr>
          <w:rFonts w:ascii="Calibri" w:hAnsi="Calibri" w:cs="Calibri"/>
        </w:rPr>
        <w:lastRenderedPageBreak/>
        <w:t>клиентов за границей, однако при потере пластика на соответствующую помощь рассчитывать можно.</w:t>
      </w:r>
    </w:p>
    <w:p w:rsidR="007C6111" w:rsidRDefault="007C6111" w:rsidP="007C611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Каждый держатель карты должен сам определиться, какая </w:t>
      </w:r>
      <w:r>
        <w:rPr>
          <w:rFonts w:ascii="Calibri" w:hAnsi="Calibri" w:cs="Calibri"/>
          <w:highlight w:val="red"/>
        </w:rPr>
        <w:t xml:space="preserve">платёжная система </w:t>
      </w:r>
      <w:r>
        <w:rPr>
          <w:rFonts w:ascii="Calibri" w:hAnsi="Calibri" w:cs="Calibri"/>
        </w:rPr>
        <w:t>станет для него более выгодной и комфортной в использовании исходя из таких критериев, как необходимость частых выездов за границу, предпочтения расходования средств через интернет, желания участвовать в благотворительности, потребности получать скидки и баллы с последующим их обменом на товары. Определение приоритетов поможет сделать оптимальный выбор.</w:t>
      </w:r>
    </w:p>
    <w:p w:rsidR="00BF5264" w:rsidRDefault="00BF5264">
      <w:bookmarkStart w:id="0" w:name="_GoBack"/>
      <w:bookmarkEnd w:id="0"/>
    </w:p>
    <w:sectPr w:rsidR="00BF52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67"/>
    <w:rsid w:val="00784C67"/>
    <w:rsid w:val="007C6111"/>
    <w:rsid w:val="00BF5264"/>
    <w:rsid w:val="00E3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C89BA-3CDA-4EAA-A27F-397A356A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1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5760</Characters>
  <Application>Microsoft Office Word</Application>
  <DocSecurity>0</DocSecurity>
  <Lines>83</Lines>
  <Paragraphs>21</Paragraphs>
  <ScaleCrop>false</ScaleCrop>
  <Company>SPecialiST RePack</Company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2015-08-28T18:53:00Z</dcterms:created>
  <dcterms:modified xsi:type="dcterms:W3CDTF">2015-08-28T18:53:00Z</dcterms:modified>
</cp:coreProperties>
</file>