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Default="00B85238" w:rsidP="00B85238">
      <w:pPr>
        <w:pStyle w:val="a3"/>
        <w:rPr>
          <w:sz w:val="36"/>
          <w:szCs w:val="36"/>
        </w:rPr>
      </w:pPr>
      <w:r w:rsidRPr="00B85238">
        <w:rPr>
          <w:sz w:val="36"/>
          <w:szCs w:val="36"/>
        </w:rPr>
        <w:t>Досудебное урегулирование споров</w:t>
      </w:r>
    </w:p>
    <w:p w:rsidR="00B85238" w:rsidRDefault="00A4165E" w:rsidP="009F2C11">
      <w:r>
        <w:t xml:space="preserve">Спорные ситуации, конфликты и разбирательства необязательно доводить суда. Обращение в суд – это крайняя мера, на которую решаются стороны, понимая, что договориться им точно не удастся. Если вы хотите урегулировать отношения с другой стороной, не прибегая к помощи судебных инстанций, обращайтесь в компанию «Гарант». Наши сотрудники – профессиональные юристы, </w:t>
      </w:r>
      <w:r w:rsidR="000E16DB">
        <w:t xml:space="preserve">для которых </w:t>
      </w:r>
      <w:r w:rsidR="000E16DB" w:rsidRPr="009F2C11">
        <w:rPr>
          <w:highlight w:val="yellow"/>
        </w:rPr>
        <w:t>досудебное урегулирование споров</w:t>
      </w:r>
      <w:r w:rsidR="000E16DB">
        <w:t xml:space="preserve"> – одно из любимых занятий. Чтобы не затягивать разрешение проблем</w:t>
      </w:r>
      <w:r w:rsidR="00D66984">
        <w:t>ы, воспользуйтесь услугами</w:t>
      </w:r>
      <w:r w:rsidR="00920C6D">
        <w:t xml:space="preserve"> опытных</w:t>
      </w:r>
      <w:r w:rsidR="00D66984">
        <w:t xml:space="preserve"> специалистов. </w:t>
      </w:r>
      <w:r w:rsidR="00D66984" w:rsidRPr="009F2C11">
        <w:rPr>
          <w:highlight w:val="yellow"/>
        </w:rPr>
        <w:t>Досудебное урегулиров</w:t>
      </w:r>
      <w:r w:rsidR="00920C6D" w:rsidRPr="009F2C11">
        <w:rPr>
          <w:highlight w:val="yellow"/>
        </w:rPr>
        <w:t>ание споров</w:t>
      </w:r>
      <w:r w:rsidR="00920C6D">
        <w:t xml:space="preserve"> возможно, когда одно из лиц готово разрешить ситуацию мирным путем. Инициатором может выступить любая из сторон. </w:t>
      </w:r>
      <w:r w:rsidR="009F2C11">
        <w:t xml:space="preserve">Но как показывает практика, </w:t>
      </w:r>
      <w:r w:rsidR="009F2C11" w:rsidRPr="009F2C11">
        <w:rPr>
          <w:highlight w:val="yellow"/>
        </w:rPr>
        <w:t xml:space="preserve">досудебное </w:t>
      </w:r>
      <w:r w:rsidR="009F2C11" w:rsidRPr="00576EE5">
        <w:rPr>
          <w:highlight w:val="yellow"/>
        </w:rPr>
        <w:t>урегулирование споров</w:t>
      </w:r>
      <w:r w:rsidR="009F2C11">
        <w:t xml:space="preserve"> усилиями только конфликтующих сторон приводит к еще более серьезным разногласиям – поэтому намного выгоднее привлечь к делу опытного юриста. </w:t>
      </w:r>
    </w:p>
    <w:p w:rsidR="0074031F" w:rsidRPr="00C111B1" w:rsidRDefault="009F2C11" w:rsidP="0074031F">
      <w:pPr>
        <w:jc w:val="center"/>
        <w:rPr>
          <w:b/>
          <w:sz w:val="28"/>
          <w:szCs w:val="28"/>
          <w:lang w:val="en-US"/>
        </w:rPr>
      </w:pPr>
      <w:r w:rsidRPr="00D11254">
        <w:rPr>
          <w:b/>
          <w:sz w:val="28"/>
          <w:szCs w:val="28"/>
          <w:highlight w:val="yellow"/>
        </w:rPr>
        <w:t>Виды досудебного урегулирования споров</w:t>
      </w:r>
      <w:r w:rsidR="00C111B1">
        <w:rPr>
          <w:b/>
          <w:sz w:val="28"/>
          <w:szCs w:val="28"/>
          <w:lang w:val="en-US"/>
        </w:rPr>
        <w:t>:</w:t>
      </w:r>
    </w:p>
    <w:p w:rsidR="00D11254" w:rsidRDefault="00D11254" w:rsidP="00D11254">
      <w:pPr>
        <w:pStyle w:val="a5"/>
        <w:numPr>
          <w:ilvl w:val="0"/>
          <w:numId w:val="2"/>
        </w:numPr>
      </w:pPr>
      <w:r>
        <w:t>Необязательное – решить возникший конфликт в досудебном виде предлагает одна из сторон.</w:t>
      </w:r>
    </w:p>
    <w:p w:rsidR="009F2C11" w:rsidRDefault="00D11254" w:rsidP="00D11254">
      <w:pPr>
        <w:pStyle w:val="a5"/>
        <w:numPr>
          <w:ilvl w:val="0"/>
          <w:numId w:val="2"/>
        </w:numPr>
      </w:pPr>
      <w:r>
        <w:t xml:space="preserve">Обязательное – попытка решения проблемы, по мнению суда, была произведена с нарушением досудебного порядка. </w:t>
      </w:r>
    </w:p>
    <w:p w:rsidR="0074031F" w:rsidRPr="00C111B1" w:rsidRDefault="0074031F" w:rsidP="0074031F">
      <w:pPr>
        <w:pStyle w:val="a5"/>
        <w:ind w:left="1080"/>
        <w:rPr>
          <w:i/>
          <w:sz w:val="24"/>
          <w:szCs w:val="24"/>
        </w:rPr>
      </w:pPr>
    </w:p>
    <w:p w:rsidR="0074031F" w:rsidRPr="00C111B1" w:rsidRDefault="00C111B1" w:rsidP="0074031F">
      <w:pPr>
        <w:jc w:val="center"/>
        <w:rPr>
          <w:i/>
          <w:sz w:val="24"/>
          <w:szCs w:val="24"/>
        </w:rPr>
      </w:pPr>
      <w:r w:rsidRPr="00C111B1">
        <w:rPr>
          <w:i/>
          <w:sz w:val="24"/>
          <w:szCs w:val="24"/>
          <w:highlight w:val="yellow"/>
        </w:rPr>
        <w:t>Досудебный порядок урегулирования споров</w:t>
      </w:r>
      <w:r>
        <w:rPr>
          <w:i/>
          <w:sz w:val="24"/>
          <w:szCs w:val="24"/>
        </w:rPr>
        <w:t xml:space="preserve"> также классифицируется как</w:t>
      </w:r>
      <w:r w:rsidRPr="00C111B1">
        <w:rPr>
          <w:i/>
          <w:sz w:val="24"/>
          <w:szCs w:val="24"/>
        </w:rPr>
        <w:t>:</w:t>
      </w:r>
    </w:p>
    <w:p w:rsidR="00C111B1" w:rsidRDefault="0074031F" w:rsidP="0074031F">
      <w:pPr>
        <w:pStyle w:val="a5"/>
        <w:numPr>
          <w:ilvl w:val="0"/>
          <w:numId w:val="7"/>
        </w:numPr>
      </w:pPr>
      <w:r>
        <w:t xml:space="preserve">Претензионный – </w:t>
      </w:r>
      <w:r w:rsidRPr="00C111B1">
        <w:rPr>
          <w:highlight w:val="yellow"/>
        </w:rPr>
        <w:t>досудебная претензия</w:t>
      </w:r>
      <w:r w:rsidR="00C111B1">
        <w:t>, на которую необходимо ответить в течение определенного периода времени,</w:t>
      </w:r>
      <w:r>
        <w:t xml:space="preserve"> отправляется одной стороной конфликта другой</w:t>
      </w:r>
      <w:r w:rsidR="00C111B1">
        <w:t xml:space="preserve"> стороне.</w:t>
      </w:r>
    </w:p>
    <w:p w:rsidR="0074031F" w:rsidRDefault="0074031F" w:rsidP="0074031F">
      <w:pPr>
        <w:pStyle w:val="a5"/>
        <w:numPr>
          <w:ilvl w:val="0"/>
          <w:numId w:val="7"/>
        </w:numPr>
      </w:pPr>
      <w:r>
        <w:t>Иной – обмен заявлениями, письмами и другими документами.</w:t>
      </w:r>
    </w:p>
    <w:p w:rsidR="00C111B1" w:rsidRDefault="00C111B1" w:rsidP="00C111B1"/>
    <w:p w:rsidR="00C111B1" w:rsidRDefault="00C111B1" w:rsidP="00C111B1">
      <w:pPr>
        <w:jc w:val="center"/>
        <w:rPr>
          <w:b/>
          <w:sz w:val="28"/>
          <w:szCs w:val="28"/>
          <w:lang w:val="en-US"/>
        </w:rPr>
      </w:pPr>
      <w:r w:rsidRPr="00C111B1">
        <w:rPr>
          <w:b/>
          <w:sz w:val="28"/>
          <w:szCs w:val="28"/>
        </w:rPr>
        <w:t xml:space="preserve">Преимущества досудебного </w:t>
      </w:r>
      <w:r w:rsidR="00576EE5">
        <w:rPr>
          <w:b/>
          <w:sz w:val="28"/>
          <w:szCs w:val="28"/>
        </w:rPr>
        <w:t xml:space="preserve">решения </w:t>
      </w:r>
      <w:r w:rsidRPr="00C111B1">
        <w:rPr>
          <w:b/>
          <w:sz w:val="28"/>
          <w:szCs w:val="28"/>
        </w:rPr>
        <w:t>споров</w:t>
      </w:r>
      <w:r>
        <w:rPr>
          <w:b/>
          <w:sz w:val="28"/>
          <w:szCs w:val="28"/>
          <w:lang w:val="en-US"/>
        </w:rPr>
        <w:t xml:space="preserve">: </w:t>
      </w:r>
    </w:p>
    <w:p w:rsidR="00740154" w:rsidRDefault="00C111B1" w:rsidP="00C111B1">
      <w:pPr>
        <w:pStyle w:val="a5"/>
        <w:numPr>
          <w:ilvl w:val="0"/>
          <w:numId w:val="16"/>
        </w:numPr>
      </w:pPr>
      <w:r>
        <w:t xml:space="preserve">Существенная экономия денежных средств. Судебное разбирательство – это сплошная трата средств на пошлины, </w:t>
      </w:r>
      <w:r w:rsidR="00740154">
        <w:t>оплату услуг представителей, выплаты свидетелям и т.д.</w:t>
      </w:r>
    </w:p>
    <w:p w:rsidR="00C111B1" w:rsidRDefault="00740154" w:rsidP="00C111B1">
      <w:pPr>
        <w:pStyle w:val="a5"/>
        <w:numPr>
          <w:ilvl w:val="0"/>
          <w:numId w:val="16"/>
        </w:numPr>
      </w:pPr>
      <w:r>
        <w:t>Оперативность. Как</w:t>
      </w:r>
      <w:r w:rsidR="00576EE5">
        <w:t xml:space="preserve"> правило, такой вид разрешения разногласий </w:t>
      </w:r>
      <w:r>
        <w:t>не затягивается надолго.</w:t>
      </w:r>
    </w:p>
    <w:p w:rsidR="00C111B1" w:rsidRDefault="00740154" w:rsidP="00740154">
      <w:pPr>
        <w:pStyle w:val="a5"/>
        <w:numPr>
          <w:ilvl w:val="0"/>
          <w:numId w:val="16"/>
        </w:numPr>
      </w:pPr>
      <w:r>
        <w:t>Отсутствие жестких процессуальных норм.</w:t>
      </w:r>
    </w:p>
    <w:p w:rsidR="00740154" w:rsidRDefault="00740154" w:rsidP="00740154">
      <w:pPr>
        <w:pStyle w:val="a5"/>
        <w:numPr>
          <w:ilvl w:val="0"/>
          <w:numId w:val="16"/>
        </w:numPr>
      </w:pPr>
      <w:r>
        <w:t>Закрытость. Процесс не поддается особой огласке.</w:t>
      </w:r>
    </w:p>
    <w:p w:rsidR="00740154" w:rsidRDefault="00740154" w:rsidP="00740154">
      <w:pPr>
        <w:ind w:left="780"/>
      </w:pPr>
      <w:r>
        <w:t>Пожалуй, преимущества такого вида разрешения конфликтов очевидны. Однако зачастую случается так, что то или иное лиц</w:t>
      </w:r>
      <w:r w:rsidR="00576EE5">
        <w:t>о не намерено идти на уступки в</w:t>
      </w:r>
      <w:r>
        <w:t xml:space="preserve">виду </w:t>
      </w:r>
      <w:r w:rsidR="00A97249">
        <w:t xml:space="preserve">своей принципиальности, незнания законов или методов решения споров без привлечения судебных органов. Наша цель – донести до каждого, что обращение в суд – это то, чего можно избежать. </w:t>
      </w:r>
    </w:p>
    <w:p w:rsidR="00A97249" w:rsidRDefault="00A97249" w:rsidP="00740154">
      <w:pPr>
        <w:ind w:left="780"/>
      </w:pPr>
      <w:r>
        <w:t>Профессиональные юристы компании «Гарант» сделают все возможное, чтобы ваши проб</w:t>
      </w:r>
      <w:r w:rsidR="00576EE5">
        <w:t xml:space="preserve">лемы и разногласия с другими лицами </w:t>
      </w:r>
      <w:r>
        <w:t xml:space="preserve">нашли свое решение в процессе досудебного </w:t>
      </w:r>
      <w:r w:rsidR="00576EE5">
        <w:t xml:space="preserve">разрешения </w:t>
      </w:r>
      <w:r>
        <w:t xml:space="preserve">споров. Мы проанализируем сложившуюся ситуацию, дадим ей правовую </w:t>
      </w:r>
      <w:r>
        <w:lastRenderedPageBreak/>
        <w:t xml:space="preserve">оценку, разработаем стратегию и проведем все переговоры с другой стороной от вашего имени. </w:t>
      </w:r>
      <w:r w:rsidR="00576EE5">
        <w:t>Досудебное разрешение прений</w:t>
      </w:r>
      <w:r>
        <w:t xml:space="preserve"> с компанией «Гарант»  –  это легко! </w:t>
      </w:r>
    </w:p>
    <w:p w:rsidR="00740154" w:rsidRPr="00C111B1" w:rsidRDefault="00740154" w:rsidP="00740154">
      <w:pPr>
        <w:ind w:left="780"/>
      </w:pPr>
    </w:p>
    <w:p w:rsidR="0074031F" w:rsidRPr="0074031F" w:rsidRDefault="0074031F" w:rsidP="0074031F"/>
    <w:p w:rsidR="0074031F" w:rsidRDefault="0074031F" w:rsidP="0074031F">
      <w:pPr>
        <w:ind w:left="720"/>
      </w:pPr>
    </w:p>
    <w:p w:rsidR="00D11254" w:rsidRPr="00EB0E5B" w:rsidRDefault="00D11254" w:rsidP="00D11254"/>
    <w:sectPr w:rsidR="00D11254" w:rsidRPr="00EB0E5B" w:rsidSect="009E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E3F"/>
    <w:multiLevelType w:val="hybridMultilevel"/>
    <w:tmpl w:val="C3C63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3C04"/>
    <w:multiLevelType w:val="hybridMultilevel"/>
    <w:tmpl w:val="6DA00986"/>
    <w:lvl w:ilvl="0" w:tplc="D6C4BB6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8B9286C"/>
    <w:multiLevelType w:val="hybridMultilevel"/>
    <w:tmpl w:val="B07C3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5B4B"/>
    <w:multiLevelType w:val="hybridMultilevel"/>
    <w:tmpl w:val="E8021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6E92"/>
    <w:multiLevelType w:val="hybridMultilevel"/>
    <w:tmpl w:val="BB7E6F2E"/>
    <w:lvl w:ilvl="0" w:tplc="4C5E05D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4C83670"/>
    <w:multiLevelType w:val="hybridMultilevel"/>
    <w:tmpl w:val="35B012F6"/>
    <w:lvl w:ilvl="0" w:tplc="F468F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4926BF"/>
    <w:multiLevelType w:val="hybridMultilevel"/>
    <w:tmpl w:val="868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77F36"/>
    <w:multiLevelType w:val="hybridMultilevel"/>
    <w:tmpl w:val="12687926"/>
    <w:lvl w:ilvl="0" w:tplc="0D2A555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7AC63EF"/>
    <w:multiLevelType w:val="hybridMultilevel"/>
    <w:tmpl w:val="3680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C1C85"/>
    <w:multiLevelType w:val="hybridMultilevel"/>
    <w:tmpl w:val="0B8EA84A"/>
    <w:lvl w:ilvl="0" w:tplc="7DD4C0C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0A47371"/>
    <w:multiLevelType w:val="hybridMultilevel"/>
    <w:tmpl w:val="BD02766E"/>
    <w:lvl w:ilvl="0" w:tplc="D466DFB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8F028F8"/>
    <w:multiLevelType w:val="hybridMultilevel"/>
    <w:tmpl w:val="B59820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11A7A"/>
    <w:multiLevelType w:val="hybridMultilevel"/>
    <w:tmpl w:val="3D9CDB0E"/>
    <w:lvl w:ilvl="0" w:tplc="49D02F7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A5B658B"/>
    <w:multiLevelType w:val="hybridMultilevel"/>
    <w:tmpl w:val="2B105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A1D82"/>
    <w:multiLevelType w:val="hybridMultilevel"/>
    <w:tmpl w:val="2CECB5FE"/>
    <w:lvl w:ilvl="0" w:tplc="28468BA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6E04EC7"/>
    <w:multiLevelType w:val="hybridMultilevel"/>
    <w:tmpl w:val="39D0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1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38"/>
    <w:rsid w:val="000E16DB"/>
    <w:rsid w:val="0024069A"/>
    <w:rsid w:val="00576EE5"/>
    <w:rsid w:val="00740154"/>
    <w:rsid w:val="0074031F"/>
    <w:rsid w:val="00866906"/>
    <w:rsid w:val="00920C6D"/>
    <w:rsid w:val="009E25CA"/>
    <w:rsid w:val="009F2C11"/>
    <w:rsid w:val="00A4165E"/>
    <w:rsid w:val="00A97249"/>
    <w:rsid w:val="00B85238"/>
    <w:rsid w:val="00C111B1"/>
    <w:rsid w:val="00D11254"/>
    <w:rsid w:val="00D66984"/>
    <w:rsid w:val="00EB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8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11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321</Words>
  <Characters>2224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1</cp:revision>
  <dcterms:created xsi:type="dcterms:W3CDTF">2015-11-05T15:58:00Z</dcterms:created>
  <dcterms:modified xsi:type="dcterms:W3CDTF">2015-11-05T20:59:00Z</dcterms:modified>
</cp:coreProperties>
</file>