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A236A" w14:textId="77777777" w:rsidR="0060040F" w:rsidRPr="001029DD" w:rsidRDefault="00584AB2" w:rsidP="00102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9DD">
        <w:rPr>
          <w:rFonts w:ascii="Times New Roman" w:hAnsi="Times New Roman" w:cs="Times New Roman"/>
          <w:b/>
          <w:sz w:val="28"/>
          <w:szCs w:val="28"/>
        </w:rPr>
        <w:t>Воплощения</w:t>
      </w:r>
      <w:r w:rsidR="0060040F" w:rsidRPr="001029DD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14:paraId="737D949D" w14:textId="77777777" w:rsidR="0060040F" w:rsidRPr="001029DD" w:rsidRDefault="0060040F" w:rsidP="00102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9DD">
        <w:rPr>
          <w:rFonts w:ascii="Times New Roman" w:hAnsi="Times New Roman" w:cs="Times New Roman"/>
          <w:b/>
          <w:sz w:val="24"/>
          <w:szCs w:val="24"/>
        </w:rPr>
        <w:t xml:space="preserve">Рут </w:t>
      </w:r>
      <w:proofErr w:type="spellStart"/>
      <w:r w:rsidRPr="001029DD">
        <w:rPr>
          <w:rFonts w:ascii="Times New Roman" w:hAnsi="Times New Roman" w:cs="Times New Roman"/>
          <w:b/>
          <w:sz w:val="24"/>
          <w:szCs w:val="24"/>
        </w:rPr>
        <w:t>Финнеган</w:t>
      </w:r>
      <w:proofErr w:type="spellEnd"/>
    </w:p>
    <w:p w14:paraId="33BB3596" w14:textId="77777777" w:rsidR="0005421E" w:rsidRPr="001029DD" w:rsidRDefault="0005421E" w:rsidP="00AF791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>В интересно</w:t>
      </w:r>
      <w:r w:rsidR="0060040F" w:rsidRPr="001029DD">
        <w:rPr>
          <w:rFonts w:ascii="Times New Roman" w:hAnsi="Times New Roman" w:cs="Times New Roman"/>
        </w:rPr>
        <w:t xml:space="preserve">й статье, которая начинается </w:t>
      </w:r>
      <w:r w:rsidRPr="001029DD">
        <w:rPr>
          <w:rFonts w:ascii="Times New Roman" w:hAnsi="Times New Roman" w:cs="Times New Roman"/>
        </w:rPr>
        <w:t xml:space="preserve">с описания </w:t>
      </w:r>
      <w:r w:rsidR="0060040F" w:rsidRPr="001029DD">
        <w:rPr>
          <w:rFonts w:ascii="Times New Roman" w:hAnsi="Times New Roman" w:cs="Times New Roman"/>
        </w:rPr>
        <w:t xml:space="preserve">не </w:t>
      </w:r>
      <w:r w:rsidRPr="001029DD">
        <w:rPr>
          <w:rFonts w:ascii="Times New Roman" w:hAnsi="Times New Roman" w:cs="Times New Roman"/>
        </w:rPr>
        <w:t>общепринятых за</w:t>
      </w:r>
      <w:r w:rsidR="0060040F" w:rsidRPr="001029DD">
        <w:rPr>
          <w:rFonts w:ascii="Times New Roman" w:hAnsi="Times New Roman" w:cs="Times New Roman"/>
        </w:rPr>
        <w:t>падных литературных канонов, а</w:t>
      </w:r>
      <w:r w:rsidRPr="001029DD">
        <w:rPr>
          <w:rFonts w:ascii="Times New Roman" w:hAnsi="Times New Roman" w:cs="Times New Roman"/>
        </w:rPr>
        <w:t xml:space="preserve"> традиционного японского театра, Эндрю </w:t>
      </w:r>
      <w:proofErr w:type="spellStart"/>
      <w:r w:rsidRPr="001029DD">
        <w:rPr>
          <w:rFonts w:ascii="Times New Roman" w:hAnsi="Times New Roman" w:cs="Times New Roman"/>
        </w:rPr>
        <w:t>Джерстл</w:t>
      </w:r>
      <w:proofErr w:type="spellEnd"/>
      <w:r w:rsidRPr="001029DD">
        <w:rPr>
          <w:rFonts w:ascii="Times New Roman" w:hAnsi="Times New Roman" w:cs="Times New Roman"/>
        </w:rPr>
        <w:t xml:space="preserve"> (2000:43) </w:t>
      </w:r>
      <w:r w:rsidR="0060040F" w:rsidRPr="001029DD">
        <w:rPr>
          <w:rFonts w:ascii="Times New Roman" w:hAnsi="Times New Roman" w:cs="Times New Roman"/>
        </w:rPr>
        <w:t>задался интересным</w:t>
      </w:r>
      <w:r w:rsidRPr="001029DD">
        <w:rPr>
          <w:rFonts w:ascii="Times New Roman" w:hAnsi="Times New Roman" w:cs="Times New Roman"/>
        </w:rPr>
        <w:t xml:space="preserve"> вопрос</w:t>
      </w:r>
      <w:r w:rsidR="0060040F" w:rsidRPr="001029DD">
        <w:rPr>
          <w:rFonts w:ascii="Times New Roman" w:hAnsi="Times New Roman" w:cs="Times New Roman"/>
        </w:rPr>
        <w:t>ом</w:t>
      </w:r>
      <w:r w:rsidRPr="001029DD">
        <w:rPr>
          <w:rFonts w:ascii="Times New Roman" w:hAnsi="Times New Roman" w:cs="Times New Roman"/>
        </w:rPr>
        <w:t xml:space="preserve"> о понятии "устная литература": можно ли рассматривать ее как аналитический и сопоставительный инструмент, когда речь идет о литературе Африки и Азии.  В дальнейшем этот вопрос глубже </w:t>
      </w:r>
      <w:r w:rsidR="0060040F" w:rsidRPr="001029DD">
        <w:rPr>
          <w:rFonts w:ascii="Times New Roman" w:hAnsi="Times New Roman" w:cs="Times New Roman"/>
        </w:rPr>
        <w:t>рассматривался</w:t>
      </w:r>
      <w:r w:rsidRPr="001029DD">
        <w:rPr>
          <w:rFonts w:ascii="Times New Roman" w:hAnsi="Times New Roman" w:cs="Times New Roman"/>
        </w:rPr>
        <w:t xml:space="preserve"> во многих статьях на межкультурные темы, которые вошли в сборник </w:t>
      </w:r>
      <w:r w:rsidRPr="001029DD">
        <w:rPr>
          <w:rFonts w:ascii="Times New Roman" w:hAnsi="Times New Roman" w:cs="Times New Roman"/>
          <w:i/>
        </w:rPr>
        <w:t>Устные традиции</w:t>
      </w:r>
      <w:r w:rsidRPr="001029DD">
        <w:rPr>
          <w:rFonts w:ascii="Times New Roman" w:hAnsi="Times New Roman" w:cs="Times New Roman"/>
        </w:rPr>
        <w:t xml:space="preserve"> (20), а также освещался на сравнительно-сопоставительных междисциплинарных симпозиумах. В своей статье я также </w:t>
      </w:r>
      <w:r w:rsidR="00CD1625" w:rsidRPr="001029DD">
        <w:rPr>
          <w:rFonts w:ascii="Times New Roman" w:hAnsi="Times New Roman" w:cs="Times New Roman"/>
        </w:rPr>
        <w:t>попытаюсь ответить на</w:t>
      </w:r>
      <w:r w:rsidRPr="001029DD">
        <w:rPr>
          <w:rFonts w:ascii="Times New Roman" w:hAnsi="Times New Roman" w:cs="Times New Roman"/>
        </w:rPr>
        <w:t xml:space="preserve"> вопрос, поставленный </w:t>
      </w:r>
      <w:proofErr w:type="spellStart"/>
      <w:r w:rsidRPr="001029DD">
        <w:rPr>
          <w:rFonts w:ascii="Times New Roman" w:hAnsi="Times New Roman" w:cs="Times New Roman"/>
        </w:rPr>
        <w:t>Джерстлом</w:t>
      </w:r>
      <w:proofErr w:type="spellEnd"/>
      <w:r w:rsidRPr="001029DD">
        <w:rPr>
          <w:rFonts w:ascii="Times New Roman" w:hAnsi="Times New Roman" w:cs="Times New Roman"/>
        </w:rPr>
        <w:t>, так как он, на мой взгляд, актуален не только для Африки и Азии, но и для других стран, в литературе которых присутствует устное творчество.</w:t>
      </w:r>
    </w:p>
    <w:p w14:paraId="30037A5C" w14:textId="2690BA4D" w:rsidR="00A07FD4" w:rsidRPr="001029DD" w:rsidRDefault="00CD1625" w:rsidP="00AF791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 xml:space="preserve">Этот вопрос </w:t>
      </w:r>
      <w:r w:rsidR="0005421E" w:rsidRPr="001029DD">
        <w:rPr>
          <w:rFonts w:ascii="Times New Roman" w:hAnsi="Times New Roman" w:cs="Times New Roman"/>
        </w:rPr>
        <w:t xml:space="preserve">весьма актуален.  Несмотря на </w:t>
      </w:r>
      <w:r w:rsidR="00595E7A" w:rsidRPr="001029DD">
        <w:rPr>
          <w:rFonts w:ascii="Times New Roman" w:hAnsi="Times New Roman" w:cs="Times New Roman"/>
        </w:rPr>
        <w:t xml:space="preserve">то, что значения терминов </w:t>
      </w:r>
      <w:r w:rsidR="00595E7A" w:rsidRPr="001029DD">
        <w:rPr>
          <w:rFonts w:ascii="Times New Roman" w:hAnsi="Times New Roman" w:cs="Times New Roman"/>
          <w:i/>
        </w:rPr>
        <w:t>текст</w:t>
      </w:r>
      <w:r w:rsidR="00595E7A" w:rsidRPr="001029DD">
        <w:rPr>
          <w:rFonts w:ascii="Times New Roman" w:hAnsi="Times New Roman" w:cs="Times New Roman"/>
        </w:rPr>
        <w:t xml:space="preserve"> и </w:t>
      </w:r>
      <w:r w:rsidR="00595E7A" w:rsidRPr="001029DD">
        <w:rPr>
          <w:rFonts w:ascii="Times New Roman" w:hAnsi="Times New Roman" w:cs="Times New Roman"/>
          <w:i/>
        </w:rPr>
        <w:t>литература</w:t>
      </w:r>
      <w:r w:rsidR="00595E7A" w:rsidRPr="001029DD">
        <w:rPr>
          <w:rFonts w:ascii="Times New Roman" w:hAnsi="Times New Roman" w:cs="Times New Roman"/>
        </w:rPr>
        <w:t xml:space="preserve"> уже вполне точно определены, современные подходы к изучению литературы и ее теории все же </w:t>
      </w:r>
      <w:r w:rsidR="00C8609F" w:rsidRPr="001029DD">
        <w:rPr>
          <w:rFonts w:ascii="Times New Roman" w:hAnsi="Times New Roman" w:cs="Times New Roman"/>
        </w:rPr>
        <w:t xml:space="preserve">обходят стороной устную составляющую.  Об этом в той или иной степени упоминается здесь в нескольких статьях (в частности, в статьях Питера </w:t>
      </w:r>
      <w:proofErr w:type="spellStart"/>
      <w:r w:rsidR="00C8609F" w:rsidRPr="001029DD">
        <w:rPr>
          <w:rFonts w:ascii="Times New Roman" w:hAnsi="Times New Roman" w:cs="Times New Roman"/>
        </w:rPr>
        <w:t>Мид</w:t>
      </w:r>
      <w:r w:rsidR="004778C6">
        <w:rPr>
          <w:rFonts w:ascii="Times New Roman" w:hAnsi="Times New Roman" w:cs="Times New Roman"/>
        </w:rPr>
        <w:t>д</w:t>
      </w:r>
      <w:r w:rsidR="00C8609F" w:rsidRPr="001029DD">
        <w:rPr>
          <w:rFonts w:ascii="Times New Roman" w:hAnsi="Times New Roman" w:cs="Times New Roman"/>
        </w:rPr>
        <w:t>лтона</w:t>
      </w:r>
      <w:proofErr w:type="spellEnd"/>
      <w:r w:rsidR="00C8609F" w:rsidRPr="001029DD">
        <w:rPr>
          <w:rFonts w:ascii="Times New Roman" w:hAnsi="Times New Roman" w:cs="Times New Roman"/>
        </w:rPr>
        <w:t xml:space="preserve"> </w:t>
      </w:r>
      <w:r w:rsidR="00C8609F" w:rsidRPr="001029DD">
        <w:rPr>
          <w:rFonts w:ascii="Times New Roman" w:hAnsi="Times New Roman" w:cs="Times New Roman"/>
          <w:lang w:val="en-US"/>
        </w:rPr>
        <w:t>[</w:t>
      </w:r>
      <w:r w:rsidR="00C8609F" w:rsidRPr="001029DD">
        <w:rPr>
          <w:rFonts w:ascii="Times New Roman" w:hAnsi="Times New Roman" w:cs="Times New Roman"/>
        </w:rPr>
        <w:t>2005</w:t>
      </w:r>
      <w:r w:rsidR="00C8609F" w:rsidRPr="001029DD">
        <w:rPr>
          <w:rFonts w:ascii="Times New Roman" w:hAnsi="Times New Roman" w:cs="Times New Roman"/>
          <w:lang w:val="en-US"/>
        </w:rPr>
        <w:t>]</w:t>
      </w:r>
      <w:r w:rsidRPr="001029DD">
        <w:rPr>
          <w:rFonts w:ascii="Times New Roman" w:hAnsi="Times New Roman" w:cs="Times New Roman"/>
        </w:rPr>
        <w:t xml:space="preserve"> и Джона </w:t>
      </w:r>
      <w:proofErr w:type="spellStart"/>
      <w:r w:rsidRPr="001029DD">
        <w:rPr>
          <w:rFonts w:ascii="Times New Roman" w:hAnsi="Times New Roman" w:cs="Times New Roman"/>
        </w:rPr>
        <w:t>Майлз</w:t>
      </w:r>
      <w:r w:rsidR="00C8609F" w:rsidRPr="001029DD">
        <w:rPr>
          <w:rFonts w:ascii="Times New Roman" w:hAnsi="Times New Roman" w:cs="Times New Roman"/>
        </w:rPr>
        <w:t>а</w:t>
      </w:r>
      <w:proofErr w:type="spellEnd"/>
      <w:r w:rsidR="00C8609F" w:rsidRPr="001029DD">
        <w:rPr>
          <w:rFonts w:ascii="Times New Roman" w:hAnsi="Times New Roman" w:cs="Times New Roman"/>
        </w:rPr>
        <w:t xml:space="preserve"> </w:t>
      </w:r>
      <w:proofErr w:type="spellStart"/>
      <w:r w:rsidR="00C8609F" w:rsidRPr="001029DD">
        <w:rPr>
          <w:rFonts w:ascii="Times New Roman" w:hAnsi="Times New Roman" w:cs="Times New Roman"/>
        </w:rPr>
        <w:t>Фоли</w:t>
      </w:r>
      <w:proofErr w:type="spellEnd"/>
      <w:r w:rsidR="00C8609F" w:rsidRPr="001029DD">
        <w:rPr>
          <w:rFonts w:ascii="Times New Roman" w:hAnsi="Times New Roman" w:cs="Times New Roman"/>
        </w:rPr>
        <w:t xml:space="preserve"> </w:t>
      </w:r>
      <w:r w:rsidR="00C8609F" w:rsidRPr="001029DD">
        <w:rPr>
          <w:rFonts w:ascii="Times New Roman" w:hAnsi="Times New Roman" w:cs="Times New Roman"/>
          <w:lang w:val="en-US"/>
        </w:rPr>
        <w:t>[</w:t>
      </w:r>
      <w:r w:rsidR="00C8609F" w:rsidRPr="001029DD">
        <w:rPr>
          <w:rFonts w:ascii="Times New Roman" w:hAnsi="Times New Roman" w:cs="Times New Roman"/>
        </w:rPr>
        <w:t>2005</w:t>
      </w:r>
      <w:r w:rsidR="00C8609F" w:rsidRPr="001029DD">
        <w:rPr>
          <w:rFonts w:ascii="Times New Roman" w:hAnsi="Times New Roman" w:cs="Times New Roman"/>
          <w:lang w:val="en-US"/>
        </w:rPr>
        <w:t>]</w:t>
      </w:r>
      <w:r w:rsidR="00C8609F" w:rsidRPr="001029DD">
        <w:rPr>
          <w:rFonts w:ascii="Times New Roman" w:hAnsi="Times New Roman" w:cs="Times New Roman"/>
        </w:rPr>
        <w:t xml:space="preserve">). </w:t>
      </w:r>
      <w:r w:rsidRPr="001029DD">
        <w:rPr>
          <w:rFonts w:ascii="Times New Roman" w:hAnsi="Times New Roman" w:cs="Times New Roman"/>
        </w:rPr>
        <w:t>Все сводится к тому</w:t>
      </w:r>
      <w:r w:rsidR="00C8609F" w:rsidRPr="001029DD">
        <w:rPr>
          <w:rFonts w:ascii="Times New Roman" w:hAnsi="Times New Roman" w:cs="Times New Roman"/>
        </w:rPr>
        <w:t xml:space="preserve">, что ключевой аспект литературы – это её текст, преимущественно написанный, именно </w:t>
      </w:r>
      <w:r w:rsidR="002B0148" w:rsidRPr="001029DD">
        <w:rPr>
          <w:rFonts w:ascii="Times New Roman" w:hAnsi="Times New Roman" w:cs="Times New Roman"/>
        </w:rPr>
        <w:t>благодаря ему</w:t>
      </w:r>
      <w:r w:rsidR="00C8609F" w:rsidRPr="001029DD">
        <w:rPr>
          <w:rFonts w:ascii="Times New Roman" w:hAnsi="Times New Roman" w:cs="Times New Roman"/>
        </w:rPr>
        <w:t xml:space="preserve"> и существует литература. В большинстве учебников и литературных с</w:t>
      </w:r>
      <w:r w:rsidR="002B0148" w:rsidRPr="001029DD">
        <w:rPr>
          <w:rFonts w:ascii="Times New Roman" w:hAnsi="Times New Roman" w:cs="Times New Roman"/>
        </w:rPr>
        <w:t>ловарях</w:t>
      </w:r>
      <w:r w:rsidR="00C8609F" w:rsidRPr="001029DD">
        <w:rPr>
          <w:rFonts w:ascii="Times New Roman" w:hAnsi="Times New Roman" w:cs="Times New Roman"/>
        </w:rPr>
        <w:t xml:space="preserve"> </w:t>
      </w:r>
      <w:r w:rsidRPr="001029DD">
        <w:rPr>
          <w:rFonts w:ascii="Times New Roman" w:hAnsi="Times New Roman" w:cs="Times New Roman"/>
        </w:rPr>
        <w:t xml:space="preserve">об устном творчестве как о публичной литературной форме в современном мире </w:t>
      </w:r>
      <w:r w:rsidR="00C8609F" w:rsidRPr="001029DD">
        <w:rPr>
          <w:rFonts w:ascii="Times New Roman" w:hAnsi="Times New Roman" w:cs="Times New Roman"/>
        </w:rPr>
        <w:t>говорится мало, или вообще не говорится</w:t>
      </w:r>
      <w:r w:rsidR="002B0148" w:rsidRPr="001029DD">
        <w:rPr>
          <w:rFonts w:ascii="Times New Roman" w:hAnsi="Times New Roman" w:cs="Times New Roman"/>
        </w:rPr>
        <w:t xml:space="preserve">. Тот факт, что об этом вообще упоминается, противоречит самому концепту </w:t>
      </w:r>
      <w:r w:rsidRPr="001029DD">
        <w:rPr>
          <w:rFonts w:ascii="Times New Roman" w:hAnsi="Times New Roman" w:cs="Times New Roman"/>
        </w:rPr>
        <w:t>бессмертности</w:t>
      </w:r>
      <w:r w:rsidR="002B0148" w:rsidRPr="001029DD">
        <w:rPr>
          <w:rFonts w:ascii="Times New Roman" w:hAnsi="Times New Roman" w:cs="Times New Roman"/>
        </w:rPr>
        <w:t xml:space="preserve"> написанного текста.</w:t>
      </w:r>
      <w:r w:rsidR="00584AB2" w:rsidRPr="001029DD">
        <w:rPr>
          <w:rStyle w:val="a8"/>
          <w:rFonts w:ascii="Times New Roman" w:hAnsi="Times New Roman" w:cs="Times New Roman"/>
        </w:rPr>
        <w:footnoteReference w:id="1"/>
      </w:r>
    </w:p>
    <w:p w14:paraId="1079DE1C" w14:textId="5F58E17F" w:rsidR="002B0148" w:rsidRPr="001029DD" w:rsidRDefault="005F4BD6" w:rsidP="00AF791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 xml:space="preserve">Возможно, вам покажется удивительным, что традиционное определение литературы в словаре </w:t>
      </w:r>
      <w:r w:rsidR="00CD1625" w:rsidRPr="001029DD">
        <w:rPr>
          <w:rFonts w:ascii="Times New Roman" w:hAnsi="Times New Roman" w:cs="Times New Roman"/>
        </w:rPr>
        <w:t>опирается по большей части на понятие</w:t>
      </w:r>
      <w:r w:rsidRPr="001029DD">
        <w:rPr>
          <w:rFonts w:ascii="Times New Roman" w:hAnsi="Times New Roman" w:cs="Times New Roman"/>
        </w:rPr>
        <w:t xml:space="preserve"> письменного текста, или что ученые считают, что литература непременно существует в этой форме. В конце концов, мы веками, и даже тысячелетиями познавали литературу через письменные источники. </w:t>
      </w:r>
      <w:r w:rsidR="0062720F" w:rsidRPr="001029DD">
        <w:rPr>
          <w:rFonts w:ascii="Times New Roman" w:hAnsi="Times New Roman" w:cs="Times New Roman"/>
        </w:rPr>
        <w:t xml:space="preserve">Кажется, что </w:t>
      </w:r>
      <w:r w:rsidR="00CD1625" w:rsidRPr="001029DD">
        <w:rPr>
          <w:rFonts w:ascii="Times New Roman" w:hAnsi="Times New Roman" w:cs="Times New Roman"/>
          <w:i/>
        </w:rPr>
        <w:t>они</w:t>
      </w:r>
      <w:r w:rsidR="0062720F" w:rsidRPr="001029DD">
        <w:rPr>
          <w:rFonts w:ascii="Times New Roman" w:hAnsi="Times New Roman" w:cs="Times New Roman"/>
        </w:rPr>
        <w:t xml:space="preserve"> – именно то, что</w:t>
      </w:r>
      <w:r w:rsidRPr="001029DD">
        <w:rPr>
          <w:rFonts w:ascii="Times New Roman" w:hAnsi="Times New Roman" w:cs="Times New Roman"/>
        </w:rPr>
        <w:t xml:space="preserve"> существует: то, что мы можем потрогать собственными руками и увидеть своими глазами. </w:t>
      </w:r>
      <w:r w:rsidR="0062720F" w:rsidRPr="001029DD">
        <w:rPr>
          <w:rFonts w:ascii="Times New Roman" w:hAnsi="Times New Roman" w:cs="Times New Roman"/>
        </w:rPr>
        <w:t>А нечто не написанное и невербальное</w:t>
      </w:r>
      <w:r w:rsidRPr="001029DD">
        <w:rPr>
          <w:rFonts w:ascii="Times New Roman" w:hAnsi="Times New Roman" w:cs="Times New Roman"/>
        </w:rPr>
        <w:t xml:space="preserve">  - </w:t>
      </w:r>
      <w:r w:rsidR="0062720F" w:rsidRPr="001029DD">
        <w:rPr>
          <w:rFonts w:ascii="Times New Roman" w:hAnsi="Times New Roman" w:cs="Times New Roman"/>
        </w:rPr>
        <w:t>иллюзия, которая не может передаваться из поколения в поколение</w:t>
      </w:r>
      <w:r w:rsidRPr="001029DD">
        <w:rPr>
          <w:rFonts w:ascii="Times New Roman" w:hAnsi="Times New Roman" w:cs="Times New Roman"/>
        </w:rPr>
        <w:t xml:space="preserve">, </w:t>
      </w:r>
      <w:r w:rsidR="0062720F" w:rsidRPr="001029DD">
        <w:rPr>
          <w:rFonts w:ascii="Times New Roman" w:hAnsi="Times New Roman" w:cs="Times New Roman"/>
        </w:rPr>
        <w:t>и</w:t>
      </w:r>
      <w:r w:rsidRPr="001029DD">
        <w:rPr>
          <w:rFonts w:ascii="Times New Roman" w:hAnsi="Times New Roman" w:cs="Times New Roman"/>
        </w:rPr>
        <w:t>, следовательно, может оставаться без внимания, так как не имеет отношения к реальности.</w:t>
      </w:r>
      <w:r w:rsidR="0062720F" w:rsidRPr="001029DD">
        <w:rPr>
          <w:rFonts w:ascii="Times New Roman" w:hAnsi="Times New Roman" w:cs="Times New Roman"/>
        </w:rPr>
        <w:t xml:space="preserve"> Письменные источники – нечто твёрдое и долговременное. Они – сущность, которая в дальнейшем во многих языках мира наряду с алфавитным письмом будет ассоциироваться с литературой. Об этом упоминается во многих книгах: «в своем нейтральном и широком значении, литература представляет собой написанные тексты</w:t>
      </w:r>
      <w:r w:rsidR="00397FEA" w:rsidRPr="001029DD">
        <w:rPr>
          <w:rFonts w:ascii="Times New Roman" w:hAnsi="Times New Roman" w:cs="Times New Roman"/>
        </w:rPr>
        <w:t>» (</w:t>
      </w:r>
      <w:proofErr w:type="spellStart"/>
      <w:r w:rsidR="00F568A0">
        <w:rPr>
          <w:rFonts w:ascii="Times New Roman" w:hAnsi="Times New Roman" w:cs="Times New Roman"/>
        </w:rPr>
        <w:t>Уолфриз</w:t>
      </w:r>
      <w:proofErr w:type="spellEnd"/>
      <w:r w:rsidR="00397FEA" w:rsidRPr="001029DD">
        <w:rPr>
          <w:rFonts w:ascii="Times New Roman" w:hAnsi="Times New Roman" w:cs="Times New Roman"/>
        </w:rPr>
        <w:t xml:space="preserve">, </w:t>
      </w:r>
      <w:proofErr w:type="spellStart"/>
      <w:r w:rsidR="00F568A0">
        <w:rPr>
          <w:rFonts w:ascii="Times New Roman" w:hAnsi="Times New Roman" w:cs="Times New Roman"/>
        </w:rPr>
        <w:t>Роббинс</w:t>
      </w:r>
      <w:proofErr w:type="spellEnd"/>
      <w:r w:rsidR="00397FEA" w:rsidRPr="001029DD">
        <w:rPr>
          <w:rFonts w:ascii="Times New Roman" w:hAnsi="Times New Roman" w:cs="Times New Roman"/>
        </w:rPr>
        <w:t xml:space="preserve">, </w:t>
      </w:r>
      <w:r w:rsidR="00F568A0">
        <w:rPr>
          <w:rFonts w:ascii="Times New Roman" w:hAnsi="Times New Roman" w:cs="Times New Roman"/>
        </w:rPr>
        <w:t>и др</w:t>
      </w:r>
      <w:r w:rsidR="00397FEA" w:rsidRPr="001029DD">
        <w:rPr>
          <w:rFonts w:ascii="Times New Roman" w:hAnsi="Times New Roman" w:cs="Times New Roman"/>
        </w:rPr>
        <w:t xml:space="preserve">. 2002:51). Многие, возможно, согласятся с Питером </w:t>
      </w:r>
      <w:proofErr w:type="spellStart"/>
      <w:r w:rsidR="00397FEA" w:rsidRPr="001029DD">
        <w:rPr>
          <w:rFonts w:ascii="Times New Roman" w:hAnsi="Times New Roman" w:cs="Times New Roman"/>
        </w:rPr>
        <w:t>Уидоусоном</w:t>
      </w:r>
      <w:proofErr w:type="spellEnd"/>
      <w:r w:rsidR="00397FEA" w:rsidRPr="001029DD">
        <w:rPr>
          <w:rFonts w:ascii="Times New Roman" w:hAnsi="Times New Roman" w:cs="Times New Roman"/>
        </w:rPr>
        <w:t>, который охарактеризовал литературу  как письменные произведения, в которых «ст</w:t>
      </w:r>
      <w:r w:rsidR="00CD1625" w:rsidRPr="001029DD">
        <w:rPr>
          <w:rFonts w:ascii="Times New Roman" w:hAnsi="Times New Roman" w:cs="Times New Roman"/>
        </w:rPr>
        <w:t>руктура и главная мысль выражены</w:t>
      </w:r>
      <w:r w:rsidR="00397FEA" w:rsidRPr="001029DD">
        <w:rPr>
          <w:rFonts w:ascii="Times New Roman" w:hAnsi="Times New Roman" w:cs="Times New Roman"/>
        </w:rPr>
        <w:t xml:space="preserve"> посредством письменного текста» (1999:15)</w:t>
      </w:r>
      <w:r w:rsidR="0030715F" w:rsidRPr="001029DD">
        <w:rPr>
          <w:rFonts w:ascii="Times New Roman" w:hAnsi="Times New Roman" w:cs="Times New Roman"/>
        </w:rPr>
        <w:t>. Литература должна «существовать  в письменном виде», и (там же 127, 128)</w:t>
      </w:r>
    </w:p>
    <w:p w14:paraId="2E4AA4FA" w14:textId="77777777" w:rsidR="0030715F" w:rsidRPr="001029DD" w:rsidRDefault="0030715F" w:rsidP="001029DD">
      <w:pPr>
        <w:spacing w:before="240"/>
        <w:ind w:left="426" w:right="708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>определяющая характеристика «литературы» … это то, что она существует в осязаемом источнике, который можно подробно изучить или перечитать, и который не нужно выражать устно (толковать, объяснять), чтобы понять смысл.</w:t>
      </w:r>
    </w:p>
    <w:p w14:paraId="00A7C545" w14:textId="77777777" w:rsidR="0030715F" w:rsidRPr="001029DD" w:rsidRDefault="0030715F" w:rsidP="00DE1A1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>Само понятие устного творчества не только выходит за рамки та</w:t>
      </w:r>
      <w:r w:rsidR="00CD1625" w:rsidRPr="001029DD">
        <w:rPr>
          <w:rFonts w:ascii="Times New Roman" w:hAnsi="Times New Roman" w:cs="Times New Roman"/>
        </w:rPr>
        <w:t xml:space="preserve">кого определения литературы, но и </w:t>
      </w:r>
      <w:r w:rsidRPr="001029DD">
        <w:rPr>
          <w:rFonts w:ascii="Times New Roman" w:hAnsi="Times New Roman" w:cs="Times New Roman"/>
        </w:rPr>
        <w:t xml:space="preserve">противопоставляется ему. Действительно, </w:t>
      </w:r>
      <w:r w:rsidR="00CB016C" w:rsidRPr="001029DD">
        <w:rPr>
          <w:rFonts w:ascii="Times New Roman" w:hAnsi="Times New Roman" w:cs="Times New Roman"/>
        </w:rPr>
        <w:t xml:space="preserve">о важности </w:t>
      </w:r>
      <w:r w:rsidRPr="001029DD">
        <w:rPr>
          <w:rFonts w:ascii="Times New Roman" w:hAnsi="Times New Roman" w:cs="Times New Roman"/>
        </w:rPr>
        <w:t xml:space="preserve"> устной формы литературы</w:t>
      </w:r>
      <w:r w:rsidR="00CB016C" w:rsidRPr="001029DD">
        <w:rPr>
          <w:rFonts w:ascii="Times New Roman" w:hAnsi="Times New Roman" w:cs="Times New Roman"/>
        </w:rPr>
        <w:t xml:space="preserve"> </w:t>
      </w:r>
      <w:r w:rsidR="00CD1625" w:rsidRPr="001029DD">
        <w:rPr>
          <w:rFonts w:ascii="Times New Roman" w:hAnsi="Times New Roman" w:cs="Times New Roman"/>
        </w:rPr>
        <w:t xml:space="preserve">чаще </w:t>
      </w:r>
      <w:r w:rsidR="00CB016C" w:rsidRPr="001029DD">
        <w:rPr>
          <w:rFonts w:ascii="Times New Roman" w:hAnsi="Times New Roman" w:cs="Times New Roman"/>
        </w:rPr>
        <w:t>говорили не литературоведы</w:t>
      </w:r>
      <w:r w:rsidRPr="001029DD">
        <w:rPr>
          <w:rFonts w:ascii="Times New Roman" w:hAnsi="Times New Roman" w:cs="Times New Roman"/>
        </w:rPr>
        <w:t xml:space="preserve">, </w:t>
      </w:r>
      <w:r w:rsidR="00CB016C" w:rsidRPr="001029DD">
        <w:rPr>
          <w:rFonts w:ascii="Times New Roman" w:hAnsi="Times New Roman" w:cs="Times New Roman"/>
        </w:rPr>
        <w:t xml:space="preserve">а антропологи, фольклористы, историки культуры, </w:t>
      </w:r>
      <w:proofErr w:type="spellStart"/>
      <w:r w:rsidR="00CB016C" w:rsidRPr="001029DD">
        <w:rPr>
          <w:rFonts w:ascii="Times New Roman" w:hAnsi="Times New Roman" w:cs="Times New Roman"/>
        </w:rPr>
        <w:t>этномузыкологи</w:t>
      </w:r>
      <w:proofErr w:type="spellEnd"/>
      <w:r w:rsidR="00CB016C" w:rsidRPr="001029DD">
        <w:rPr>
          <w:rFonts w:ascii="Times New Roman" w:hAnsi="Times New Roman" w:cs="Times New Roman"/>
        </w:rPr>
        <w:t xml:space="preserve"> и другие теоретики (и практики), чей личный опыт устного творчества был вне общепринятых канонов западного высокого искусства. В настоящее время позиции этих ученых укрепились благодаря постоянно развивающимся жанрам популярной культуры и пополняющимся знаниям о не западных литературных формах.</w:t>
      </w:r>
    </w:p>
    <w:p w14:paraId="3F478F41" w14:textId="77777777" w:rsidR="003D6ED5" w:rsidRPr="001029DD" w:rsidRDefault="00CB016C" w:rsidP="00AF791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lastRenderedPageBreak/>
        <w:t>Целью данной статьи является</w:t>
      </w:r>
      <w:r w:rsidR="000D6452" w:rsidRPr="001029DD">
        <w:rPr>
          <w:rFonts w:ascii="Times New Roman" w:hAnsi="Times New Roman" w:cs="Times New Roman"/>
        </w:rPr>
        <w:t xml:space="preserve"> попыт</w:t>
      </w:r>
      <w:r w:rsidR="00CD1625" w:rsidRPr="001029DD">
        <w:rPr>
          <w:rFonts w:ascii="Times New Roman" w:hAnsi="Times New Roman" w:cs="Times New Roman"/>
        </w:rPr>
        <w:t>ка</w:t>
      </w:r>
      <w:r w:rsidR="000D6452" w:rsidRPr="001029DD">
        <w:rPr>
          <w:rFonts w:ascii="Times New Roman" w:hAnsi="Times New Roman" w:cs="Times New Roman"/>
        </w:rPr>
        <w:t xml:space="preserve"> ответить на вопрос, поставленный </w:t>
      </w:r>
      <w:proofErr w:type="spellStart"/>
      <w:r w:rsidR="000D6452" w:rsidRPr="001029DD">
        <w:rPr>
          <w:rFonts w:ascii="Times New Roman" w:hAnsi="Times New Roman" w:cs="Times New Roman"/>
        </w:rPr>
        <w:t>Джерстлером</w:t>
      </w:r>
      <w:proofErr w:type="spellEnd"/>
      <w:r w:rsidR="000D6452" w:rsidRPr="001029DD">
        <w:rPr>
          <w:rFonts w:ascii="Times New Roman" w:hAnsi="Times New Roman" w:cs="Times New Roman"/>
        </w:rPr>
        <w:t>, и  рассмотреть понятие устного творчества в контексте литературы. В каком виде литература представлена в устном творчестве, если представлена вообще? Что устное творчество может нам рассказать о литературе и ее теории? Можем ли мы рассматривать литературу Азии и Африки как устное творчество?</w:t>
      </w:r>
    </w:p>
    <w:p w14:paraId="374F8A61" w14:textId="77777777" w:rsidR="00341EA0" w:rsidRPr="001029DD" w:rsidRDefault="00341EA0" w:rsidP="001029DD">
      <w:pPr>
        <w:spacing w:after="0"/>
        <w:jc w:val="both"/>
        <w:rPr>
          <w:rFonts w:ascii="Times New Roman" w:hAnsi="Times New Roman" w:cs="Times New Roman"/>
          <w:b/>
        </w:rPr>
      </w:pPr>
    </w:p>
    <w:p w14:paraId="017C8169" w14:textId="77777777" w:rsidR="00341EA0" w:rsidRPr="001029DD" w:rsidRDefault="00341EA0" w:rsidP="001029DD">
      <w:pPr>
        <w:spacing w:after="0"/>
        <w:jc w:val="center"/>
        <w:rPr>
          <w:rFonts w:ascii="Times New Roman" w:hAnsi="Times New Roman" w:cs="Times New Roman"/>
          <w:b/>
        </w:rPr>
      </w:pPr>
      <w:r w:rsidRPr="001029DD">
        <w:rPr>
          <w:rFonts w:ascii="Times New Roman" w:hAnsi="Times New Roman" w:cs="Times New Roman"/>
          <w:b/>
        </w:rPr>
        <w:t>Литература, которая говорит</w:t>
      </w:r>
    </w:p>
    <w:p w14:paraId="207D4847" w14:textId="77777777" w:rsidR="00CB016C" w:rsidRPr="001029DD" w:rsidRDefault="003D6ED5" w:rsidP="001029DD">
      <w:pPr>
        <w:spacing w:after="0"/>
        <w:jc w:val="center"/>
        <w:rPr>
          <w:rFonts w:ascii="Times New Roman" w:hAnsi="Times New Roman" w:cs="Times New Roman"/>
          <w:b/>
        </w:rPr>
      </w:pPr>
      <w:r w:rsidRPr="001029DD">
        <w:rPr>
          <w:rFonts w:ascii="Times New Roman" w:hAnsi="Times New Roman" w:cs="Times New Roman"/>
          <w:b/>
        </w:rPr>
        <w:t>Или устные литературные формы</w:t>
      </w:r>
    </w:p>
    <w:p w14:paraId="014A88F1" w14:textId="77777777" w:rsidR="003D6ED5" w:rsidRPr="001029DD" w:rsidRDefault="003D6ED5" w:rsidP="00AF791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 xml:space="preserve">Многим этот факт известен, но в контексте данной статьи стоит упомянуть о нем еще раз: один из способов разрешить наш вопрос скрывается в самом понятии устных форм литературы. </w:t>
      </w:r>
      <w:r w:rsidR="006C3EC6" w:rsidRPr="001029DD">
        <w:rPr>
          <w:rFonts w:ascii="Times New Roman" w:hAnsi="Times New Roman" w:cs="Times New Roman"/>
        </w:rPr>
        <w:t>Однако</w:t>
      </w:r>
      <w:r w:rsidR="00341EA0" w:rsidRPr="001029DD">
        <w:rPr>
          <w:rFonts w:ascii="Times New Roman" w:hAnsi="Times New Roman" w:cs="Times New Roman"/>
        </w:rPr>
        <w:t>,</w:t>
      </w:r>
      <w:r w:rsidR="006C3EC6" w:rsidRPr="001029DD">
        <w:rPr>
          <w:rFonts w:ascii="Times New Roman" w:hAnsi="Times New Roman" w:cs="Times New Roman"/>
        </w:rPr>
        <w:t xml:space="preserve"> некоторые </w:t>
      </w:r>
      <w:r w:rsidR="00341EA0" w:rsidRPr="001029DD">
        <w:rPr>
          <w:rFonts w:ascii="Times New Roman" w:hAnsi="Times New Roman" w:cs="Times New Roman"/>
        </w:rPr>
        <w:t>с этим не согласятся</w:t>
      </w:r>
      <w:r w:rsidR="006C3EC6" w:rsidRPr="001029DD">
        <w:rPr>
          <w:rFonts w:ascii="Times New Roman" w:hAnsi="Times New Roman" w:cs="Times New Roman"/>
        </w:rPr>
        <w:t xml:space="preserve">.  Гомеровские эпосы (в некотором смысле тоже «устные»), лирика елизаветинского периода, устная поэзия, фольклорные сказания, сценарии для пьес – все это долгое время фиксировалось </w:t>
      </w:r>
      <w:r w:rsidR="00341EA0" w:rsidRPr="001029DD">
        <w:rPr>
          <w:rFonts w:ascii="Times New Roman" w:hAnsi="Times New Roman" w:cs="Times New Roman"/>
        </w:rPr>
        <w:t>с помощью текстов</w:t>
      </w:r>
      <w:r w:rsidR="006C3EC6" w:rsidRPr="001029DD">
        <w:rPr>
          <w:rFonts w:ascii="Times New Roman" w:hAnsi="Times New Roman" w:cs="Times New Roman"/>
        </w:rPr>
        <w:t xml:space="preserve"> и изучалось как литературные произведения. Следующий шаг, однако, более радикальный – рассмотреть «устность» этих произведений как нечто положительное и неотъемлемое</w:t>
      </w:r>
      <w:r w:rsidR="00341EA0" w:rsidRPr="001029DD">
        <w:rPr>
          <w:rFonts w:ascii="Times New Roman" w:hAnsi="Times New Roman" w:cs="Times New Roman"/>
        </w:rPr>
        <w:t xml:space="preserve"> по своей природе</w:t>
      </w:r>
      <w:r w:rsidR="006C3EC6" w:rsidRPr="001029DD">
        <w:rPr>
          <w:rFonts w:ascii="Times New Roman" w:hAnsi="Times New Roman" w:cs="Times New Roman"/>
        </w:rPr>
        <w:t xml:space="preserve">. </w:t>
      </w:r>
      <w:r w:rsidR="00EC0E5E" w:rsidRPr="001029DD">
        <w:rPr>
          <w:rFonts w:ascii="Times New Roman" w:hAnsi="Times New Roman" w:cs="Times New Roman"/>
        </w:rPr>
        <w:t>Подобную литературу начинают изучать с разных сторон</w:t>
      </w:r>
      <w:r w:rsidR="006C3EC6" w:rsidRPr="001029DD">
        <w:rPr>
          <w:rFonts w:ascii="Times New Roman" w:hAnsi="Times New Roman" w:cs="Times New Roman"/>
        </w:rPr>
        <w:t>: с 1960 года устное творчество</w:t>
      </w:r>
      <w:r w:rsidR="00EC0E5E" w:rsidRPr="001029DD">
        <w:rPr>
          <w:rFonts w:ascii="Times New Roman" w:hAnsi="Times New Roman" w:cs="Times New Roman"/>
        </w:rPr>
        <w:t xml:space="preserve"> начинают рассматривать не только как неотъемлемую часть </w:t>
      </w:r>
      <w:r w:rsidR="00341EA0" w:rsidRPr="001029DD">
        <w:rPr>
          <w:rFonts w:ascii="Times New Roman" w:hAnsi="Times New Roman" w:cs="Times New Roman"/>
        </w:rPr>
        <w:t>любого</w:t>
      </w:r>
      <w:r w:rsidR="00EC0E5E" w:rsidRPr="001029DD">
        <w:rPr>
          <w:rFonts w:ascii="Times New Roman" w:hAnsi="Times New Roman" w:cs="Times New Roman"/>
        </w:rPr>
        <w:t xml:space="preserve"> письменного текста, а как самостоятельную литературную форму.</w:t>
      </w:r>
      <w:r w:rsidR="00296BCE" w:rsidRPr="001029DD">
        <w:rPr>
          <w:rFonts w:ascii="Times New Roman" w:hAnsi="Times New Roman" w:cs="Times New Roman"/>
        </w:rPr>
        <w:t xml:space="preserve"> В настоящее время внимание  множества ученых занято понятиями «устный», «ус</w:t>
      </w:r>
      <w:r w:rsidR="00341EA0" w:rsidRPr="001029DD">
        <w:rPr>
          <w:rFonts w:ascii="Times New Roman" w:hAnsi="Times New Roman" w:cs="Times New Roman"/>
        </w:rPr>
        <w:t xml:space="preserve">тность», «устное творчество», </w:t>
      </w:r>
      <w:r w:rsidR="00296BCE" w:rsidRPr="001029DD">
        <w:rPr>
          <w:rFonts w:ascii="Times New Roman" w:hAnsi="Times New Roman" w:cs="Times New Roman"/>
        </w:rPr>
        <w:t>«устная литература»</w:t>
      </w:r>
      <w:r w:rsidR="00341EA0" w:rsidRPr="001029DD">
        <w:rPr>
          <w:rFonts w:ascii="Times New Roman" w:hAnsi="Times New Roman" w:cs="Times New Roman"/>
        </w:rPr>
        <w:t xml:space="preserve"> и «устная словесность»</w:t>
      </w:r>
      <w:r w:rsidR="00296BCE" w:rsidRPr="001029DD">
        <w:rPr>
          <w:rFonts w:ascii="Times New Roman" w:hAnsi="Times New Roman" w:cs="Times New Roman"/>
        </w:rPr>
        <w:t xml:space="preserve">. Важно, что при этом все вышеперечисленные термины ученые относят к отдельной самостоятельной литературной </w:t>
      </w:r>
      <w:r w:rsidR="00341EA0" w:rsidRPr="001029DD">
        <w:rPr>
          <w:rFonts w:ascii="Times New Roman" w:hAnsi="Times New Roman" w:cs="Times New Roman"/>
        </w:rPr>
        <w:t>области</w:t>
      </w:r>
      <w:r w:rsidR="00C816F4" w:rsidRPr="001029DD">
        <w:rPr>
          <w:rStyle w:val="a8"/>
          <w:rFonts w:ascii="Times New Roman" w:hAnsi="Times New Roman" w:cs="Times New Roman"/>
        </w:rPr>
        <w:footnoteReference w:id="2"/>
      </w:r>
      <w:r w:rsidR="00296BCE" w:rsidRPr="001029DD">
        <w:rPr>
          <w:rFonts w:ascii="Times New Roman" w:hAnsi="Times New Roman" w:cs="Times New Roman"/>
        </w:rPr>
        <w:t>.</w:t>
      </w:r>
    </w:p>
    <w:p w14:paraId="2374268F" w14:textId="781D0653" w:rsidR="00296BCE" w:rsidRPr="001029DD" w:rsidRDefault="00296BCE" w:rsidP="00AF791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 xml:space="preserve">Все это </w:t>
      </w:r>
      <w:r w:rsidR="00341EA0" w:rsidRPr="001029DD">
        <w:rPr>
          <w:rFonts w:ascii="Times New Roman" w:hAnsi="Times New Roman" w:cs="Times New Roman"/>
        </w:rPr>
        <w:t>свидетельствует о расширении</w:t>
      </w:r>
      <w:r w:rsidRPr="001029DD">
        <w:rPr>
          <w:rFonts w:ascii="Times New Roman" w:hAnsi="Times New Roman" w:cs="Times New Roman"/>
        </w:rPr>
        <w:t xml:space="preserve"> самого концепта ли</w:t>
      </w:r>
      <w:r w:rsidR="00341EA0" w:rsidRPr="001029DD">
        <w:rPr>
          <w:rFonts w:ascii="Times New Roman" w:hAnsi="Times New Roman" w:cs="Times New Roman"/>
        </w:rPr>
        <w:t>тературного выражения, включении</w:t>
      </w:r>
      <w:r w:rsidRPr="001029DD">
        <w:rPr>
          <w:rFonts w:ascii="Times New Roman" w:hAnsi="Times New Roman" w:cs="Times New Roman"/>
        </w:rPr>
        <w:t xml:space="preserve"> в него неписьменных форм и, что не менее важно, </w:t>
      </w:r>
      <w:r w:rsidR="00341EA0" w:rsidRPr="001029DD">
        <w:rPr>
          <w:rFonts w:ascii="Times New Roman" w:hAnsi="Times New Roman" w:cs="Times New Roman"/>
        </w:rPr>
        <w:t>осознании</w:t>
      </w:r>
      <w:r w:rsidR="00DB47F9" w:rsidRPr="001029DD">
        <w:rPr>
          <w:rFonts w:ascii="Times New Roman" w:hAnsi="Times New Roman" w:cs="Times New Roman"/>
        </w:rPr>
        <w:t xml:space="preserve"> того, что </w:t>
      </w:r>
      <w:r w:rsidRPr="001029DD">
        <w:rPr>
          <w:rFonts w:ascii="Times New Roman" w:hAnsi="Times New Roman" w:cs="Times New Roman"/>
        </w:rPr>
        <w:t xml:space="preserve">устные качества </w:t>
      </w:r>
      <w:r w:rsidR="00DB47F9" w:rsidRPr="001029DD">
        <w:rPr>
          <w:rFonts w:ascii="Times New Roman" w:hAnsi="Times New Roman" w:cs="Times New Roman"/>
        </w:rPr>
        <w:t xml:space="preserve">этих форм </w:t>
      </w:r>
      <w:r w:rsidRPr="001029DD">
        <w:rPr>
          <w:rFonts w:ascii="Times New Roman" w:hAnsi="Times New Roman" w:cs="Times New Roman"/>
        </w:rPr>
        <w:t xml:space="preserve">очень важны для </w:t>
      </w:r>
      <w:r w:rsidR="00DB47F9" w:rsidRPr="001029DD">
        <w:rPr>
          <w:rFonts w:ascii="Times New Roman" w:hAnsi="Times New Roman" w:cs="Times New Roman"/>
        </w:rPr>
        <w:t xml:space="preserve">их </w:t>
      </w:r>
      <w:r w:rsidRPr="001029DD">
        <w:rPr>
          <w:rFonts w:ascii="Times New Roman" w:hAnsi="Times New Roman" w:cs="Times New Roman"/>
        </w:rPr>
        <w:t>литературного воплощения.</w:t>
      </w:r>
      <w:r w:rsidR="00DB47F9" w:rsidRPr="001029DD">
        <w:rPr>
          <w:rFonts w:ascii="Times New Roman" w:hAnsi="Times New Roman" w:cs="Times New Roman"/>
        </w:rPr>
        <w:t xml:space="preserve"> Восхваляющая поэзия южно-африканского языка коса, например, отличается громким и раскатистым выступлением чтеца, а также особыми акустическими эффектами: ритмами, звуковыми параллелизмами, четкой артикуляцией, интонациями и </w:t>
      </w:r>
      <w:r w:rsidR="00341EA0" w:rsidRPr="001029DD">
        <w:rPr>
          <w:rFonts w:ascii="Times New Roman" w:hAnsi="Times New Roman" w:cs="Times New Roman"/>
        </w:rPr>
        <w:t xml:space="preserve">звучными именами тех, кому </w:t>
      </w:r>
      <w:r w:rsidR="00F568A0" w:rsidRPr="001029DD">
        <w:rPr>
          <w:rFonts w:ascii="Times New Roman" w:hAnsi="Times New Roman" w:cs="Times New Roman"/>
        </w:rPr>
        <w:t>посвящена</w:t>
      </w:r>
      <w:r w:rsidR="00DB47F9" w:rsidRPr="001029DD">
        <w:rPr>
          <w:rFonts w:ascii="Times New Roman" w:hAnsi="Times New Roman" w:cs="Times New Roman"/>
        </w:rPr>
        <w:t xml:space="preserve"> хвалебная песнь (</w:t>
      </w:r>
      <w:proofErr w:type="spellStart"/>
      <w:r w:rsidR="00F568A0">
        <w:rPr>
          <w:rFonts w:ascii="Times New Roman" w:hAnsi="Times New Roman" w:cs="Times New Roman"/>
        </w:rPr>
        <w:t>Оплэнд</w:t>
      </w:r>
      <w:proofErr w:type="spellEnd"/>
      <w:r w:rsidR="00DB47F9" w:rsidRPr="001029DD">
        <w:rPr>
          <w:rFonts w:ascii="Times New Roman" w:hAnsi="Times New Roman" w:cs="Times New Roman"/>
        </w:rPr>
        <w:t xml:space="preserve"> 1998). В то время как</w:t>
      </w:r>
      <w:r w:rsidR="00EF1015" w:rsidRPr="001029DD">
        <w:rPr>
          <w:rFonts w:ascii="Times New Roman" w:hAnsi="Times New Roman" w:cs="Times New Roman"/>
        </w:rPr>
        <w:t xml:space="preserve"> в языке лимба в </w:t>
      </w:r>
      <w:r w:rsidR="00490A36" w:rsidRPr="001029DD">
        <w:rPr>
          <w:rFonts w:ascii="Times New Roman" w:hAnsi="Times New Roman" w:cs="Times New Roman"/>
        </w:rPr>
        <w:t>Сьерра</w:t>
      </w:r>
      <w:r w:rsidR="00EF1015" w:rsidRPr="001029DD">
        <w:rPr>
          <w:rFonts w:ascii="Times New Roman" w:hAnsi="Times New Roman" w:cs="Times New Roman"/>
        </w:rPr>
        <w:t>-Леоне мастерство чтецов  заключается не только в вербальной составляющей</w:t>
      </w:r>
      <w:r w:rsidR="00341EA0" w:rsidRPr="001029DD">
        <w:rPr>
          <w:rFonts w:ascii="Times New Roman" w:hAnsi="Times New Roman" w:cs="Times New Roman"/>
        </w:rPr>
        <w:t xml:space="preserve"> выступления</w:t>
      </w:r>
      <w:r w:rsidR="00EF1015" w:rsidRPr="001029DD">
        <w:rPr>
          <w:rFonts w:ascii="Times New Roman" w:hAnsi="Times New Roman" w:cs="Times New Roman"/>
        </w:rPr>
        <w:t xml:space="preserve">, но и в оживленной </w:t>
      </w:r>
      <w:r w:rsidR="00341EA0" w:rsidRPr="001029DD">
        <w:rPr>
          <w:rFonts w:ascii="Times New Roman" w:hAnsi="Times New Roman" w:cs="Times New Roman"/>
        </w:rPr>
        <w:t xml:space="preserve">его </w:t>
      </w:r>
      <w:r w:rsidR="00EF1015" w:rsidRPr="001029DD">
        <w:rPr>
          <w:rFonts w:ascii="Times New Roman" w:hAnsi="Times New Roman" w:cs="Times New Roman"/>
        </w:rPr>
        <w:t>манере. Чтец искусно подбирает нужную динамику, темп и интонацию голоса (</w:t>
      </w:r>
      <w:proofErr w:type="spellStart"/>
      <w:r w:rsidR="00F568A0">
        <w:rPr>
          <w:rFonts w:ascii="Times New Roman" w:hAnsi="Times New Roman" w:cs="Times New Roman"/>
        </w:rPr>
        <w:t>Финнеган</w:t>
      </w:r>
      <w:proofErr w:type="spellEnd"/>
      <w:r w:rsidR="00EF1015" w:rsidRPr="001029DD">
        <w:rPr>
          <w:rFonts w:ascii="Times New Roman" w:hAnsi="Times New Roman" w:cs="Times New Roman"/>
        </w:rPr>
        <w:t xml:space="preserve"> 1967). Устное творчество народов всего мира, от монгольских эпосов и индийских песен о любви до</w:t>
      </w:r>
      <w:r w:rsidR="00DD4E77" w:rsidRPr="001029DD">
        <w:rPr>
          <w:rFonts w:ascii="Times New Roman" w:hAnsi="Times New Roman" w:cs="Times New Roman"/>
        </w:rPr>
        <w:t xml:space="preserve"> разнообразных устных выступлений народов Африки,</w:t>
      </w:r>
      <w:r w:rsidR="00EF1015" w:rsidRPr="001029DD">
        <w:rPr>
          <w:rFonts w:ascii="Times New Roman" w:hAnsi="Times New Roman" w:cs="Times New Roman"/>
        </w:rPr>
        <w:t xml:space="preserve">  некогда считалось первобытным</w:t>
      </w:r>
      <w:r w:rsidR="00DD4E77" w:rsidRPr="001029DD">
        <w:rPr>
          <w:rFonts w:ascii="Times New Roman" w:hAnsi="Times New Roman" w:cs="Times New Roman"/>
        </w:rPr>
        <w:t xml:space="preserve">. Теперь же его рассматривают как отдельную форму литературы – «устную </w:t>
      </w:r>
      <w:r w:rsidR="00341EA0" w:rsidRPr="001029DD">
        <w:rPr>
          <w:rFonts w:ascii="Times New Roman" w:hAnsi="Times New Roman" w:cs="Times New Roman"/>
        </w:rPr>
        <w:t>словесность</w:t>
      </w:r>
      <w:r w:rsidR="00DD4E77" w:rsidRPr="001029DD">
        <w:rPr>
          <w:rFonts w:ascii="Times New Roman" w:hAnsi="Times New Roman" w:cs="Times New Roman"/>
        </w:rPr>
        <w:t>».</w:t>
      </w:r>
    </w:p>
    <w:p w14:paraId="39F80318" w14:textId="670AE37B" w:rsidR="00A20EDF" w:rsidRPr="001029DD" w:rsidRDefault="00DD4E77" w:rsidP="00AF791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 xml:space="preserve">Достаточно взглянуть на письменные произведения, чтобы понять, что устная речь более естественна и чаще встречается в литературном мире, чем мы это себе представляем, изучая труды современных литературоведов. В средневековой Европе, например, письменная литература действительно существовала, но более типичным способом литературного воплощения была устная речь, нежели уединенное чтение (см. </w:t>
      </w:r>
      <w:proofErr w:type="spellStart"/>
      <w:r w:rsidR="00F568A0">
        <w:rPr>
          <w:rFonts w:ascii="Times New Roman" w:hAnsi="Times New Roman" w:cs="Times New Roman"/>
        </w:rPr>
        <w:t>Коулман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1996)</w:t>
      </w:r>
      <w:r w:rsidRPr="001029DD">
        <w:rPr>
          <w:rFonts w:ascii="Times New Roman" w:hAnsi="Times New Roman" w:cs="Times New Roman"/>
        </w:rPr>
        <w:t>. Устная поэзия была необходима для выступлений в Имперском суде в Японии</w:t>
      </w:r>
      <w:r w:rsidR="00A37F7F" w:rsidRPr="001029DD">
        <w:rPr>
          <w:rFonts w:ascii="Times New Roman" w:hAnsi="Times New Roman" w:cs="Times New Roman"/>
        </w:rPr>
        <w:t xml:space="preserve">, а выступление на публике было важной частью </w:t>
      </w:r>
      <w:r w:rsidR="00341EA0" w:rsidRPr="001029DD">
        <w:rPr>
          <w:rFonts w:ascii="Times New Roman" w:hAnsi="Times New Roman" w:cs="Times New Roman"/>
        </w:rPr>
        <w:t xml:space="preserve">традиций </w:t>
      </w:r>
      <w:r w:rsidR="00A37F7F" w:rsidRPr="001029DD">
        <w:rPr>
          <w:rFonts w:ascii="Times New Roman" w:hAnsi="Times New Roman" w:cs="Times New Roman"/>
        </w:rPr>
        <w:t>японского повествования (</w:t>
      </w:r>
      <w:proofErr w:type="spellStart"/>
      <w:r w:rsidR="00F568A0">
        <w:rPr>
          <w:rFonts w:ascii="Times New Roman" w:hAnsi="Times New Roman" w:cs="Times New Roman"/>
        </w:rPr>
        <w:t>Джерстл</w:t>
      </w:r>
      <w:proofErr w:type="spellEnd"/>
      <w:r w:rsidR="00A37F7F" w:rsidRPr="001029DD">
        <w:rPr>
          <w:rFonts w:ascii="Times New Roman" w:hAnsi="Times New Roman" w:cs="Times New Roman"/>
        </w:rPr>
        <w:t xml:space="preserve"> 2001). Это касается не только прошлого, и не только Европы. В Англии публичные чтения проводятся в школах, закусочных, колледжах, в специальных залах и во многих других общественных местах (</w:t>
      </w:r>
      <w:proofErr w:type="spellStart"/>
      <w:r w:rsidR="00F568A0">
        <w:rPr>
          <w:rFonts w:ascii="Times New Roman" w:hAnsi="Times New Roman" w:cs="Times New Roman"/>
        </w:rPr>
        <w:t>Мидлтон</w:t>
      </w:r>
      <w:proofErr w:type="spellEnd"/>
      <w:r w:rsidR="00A37F7F" w:rsidRPr="001029DD">
        <w:rPr>
          <w:rFonts w:ascii="Times New Roman" w:hAnsi="Times New Roman" w:cs="Times New Roman"/>
        </w:rPr>
        <w:t xml:space="preserve"> 2005). В клубах и кафе США чтецы соревнуются в умении искрометно импровизировать с устной поэзией при помощи рифмы, алл</w:t>
      </w:r>
      <w:r w:rsidR="00A20EDF" w:rsidRPr="001029DD">
        <w:rPr>
          <w:rFonts w:ascii="Times New Roman" w:hAnsi="Times New Roman" w:cs="Times New Roman"/>
        </w:rPr>
        <w:t>итерации, специальных жестов и «постоянного взаимодействия публики и выступающего» (</w:t>
      </w:r>
      <w:proofErr w:type="spellStart"/>
      <w:r w:rsidR="00F568A0">
        <w:rPr>
          <w:rFonts w:ascii="Times New Roman" w:hAnsi="Times New Roman" w:cs="Times New Roman"/>
        </w:rPr>
        <w:t>Фоли</w:t>
      </w:r>
      <w:proofErr w:type="spellEnd"/>
      <w:r w:rsidR="00A20EDF" w:rsidRPr="001029DD">
        <w:rPr>
          <w:rFonts w:ascii="Times New Roman" w:hAnsi="Times New Roman" w:cs="Times New Roman"/>
        </w:rPr>
        <w:t xml:space="preserve"> 2002:5). Понятие устной </w:t>
      </w:r>
      <w:r w:rsidR="00341EA0" w:rsidRPr="001029DD">
        <w:rPr>
          <w:rFonts w:ascii="Times New Roman" w:hAnsi="Times New Roman" w:cs="Times New Roman"/>
        </w:rPr>
        <w:t>словесности</w:t>
      </w:r>
      <w:r w:rsidR="00A20EDF" w:rsidRPr="001029DD">
        <w:rPr>
          <w:rFonts w:ascii="Times New Roman" w:hAnsi="Times New Roman" w:cs="Times New Roman"/>
        </w:rPr>
        <w:t xml:space="preserve"> открыло дверь в разнообразие </w:t>
      </w:r>
      <w:r w:rsidR="00A20EDF" w:rsidRPr="001029DD">
        <w:rPr>
          <w:rFonts w:ascii="Times New Roman" w:hAnsi="Times New Roman" w:cs="Times New Roman"/>
        </w:rPr>
        <w:lastRenderedPageBreak/>
        <w:t>литературных форм, заставляя нас взглянуть шире письменных текстов, и тем самым предложило студентам огромное пространство для исследования и сопоставления литературных форм.</w:t>
      </w:r>
    </w:p>
    <w:p w14:paraId="7A9B93D2" w14:textId="77777777" w:rsidR="004E3E34" w:rsidRPr="001029DD" w:rsidRDefault="004E3E34" w:rsidP="00AF791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 xml:space="preserve">Надо сказать, что признание положительных сторон устных литературных форм иногда приводит к </w:t>
      </w:r>
      <w:proofErr w:type="spellStart"/>
      <w:r w:rsidRPr="001029DD">
        <w:rPr>
          <w:rFonts w:ascii="Times New Roman" w:hAnsi="Times New Roman" w:cs="Times New Roman"/>
        </w:rPr>
        <w:t>переоцениванию</w:t>
      </w:r>
      <w:proofErr w:type="spellEnd"/>
      <w:r w:rsidRPr="001029DD">
        <w:rPr>
          <w:rFonts w:ascii="Times New Roman" w:hAnsi="Times New Roman" w:cs="Times New Roman"/>
        </w:rPr>
        <w:t xml:space="preserve"> их значения и самобытности. Казалось даже, что один единый процесс способен охватить все неписьменные произведения. Элементы одного из основных западных мифов</w:t>
      </w:r>
      <w:r w:rsidR="00EF5011" w:rsidRPr="001029DD">
        <w:rPr>
          <w:rFonts w:ascii="Times New Roman" w:hAnsi="Times New Roman" w:cs="Times New Roman"/>
        </w:rPr>
        <w:t xml:space="preserve"> яркое тому подтверждение: противопоставление в сказании двух типов социальной и когнитивной организации, одна – устная, общая, эмоциональная, не научная, традиционная, неразвитая и примитивная; другая – грамотная, рациональная, научная, индивидуалистическая, творческая, цивилизованная, западная и современная. </w:t>
      </w:r>
      <w:r w:rsidR="006773CE" w:rsidRPr="001029DD">
        <w:rPr>
          <w:rFonts w:ascii="Times New Roman" w:hAnsi="Times New Roman" w:cs="Times New Roman"/>
        </w:rPr>
        <w:t xml:space="preserve">Из всего этого видно, что </w:t>
      </w:r>
      <w:r w:rsidR="00341EA0" w:rsidRPr="001029DD">
        <w:rPr>
          <w:rFonts w:ascii="Times New Roman" w:hAnsi="Times New Roman" w:cs="Times New Roman"/>
        </w:rPr>
        <w:t>«</w:t>
      </w:r>
      <w:r w:rsidR="006773CE" w:rsidRPr="001029DD">
        <w:rPr>
          <w:rFonts w:ascii="Times New Roman" w:hAnsi="Times New Roman" w:cs="Times New Roman"/>
        </w:rPr>
        <w:t>устное</w:t>
      </w:r>
      <w:r w:rsidR="00341EA0" w:rsidRPr="001029DD">
        <w:rPr>
          <w:rFonts w:ascii="Times New Roman" w:hAnsi="Times New Roman" w:cs="Times New Roman"/>
        </w:rPr>
        <w:t>»</w:t>
      </w:r>
      <w:r w:rsidR="006773CE" w:rsidRPr="001029DD">
        <w:rPr>
          <w:rFonts w:ascii="Times New Roman" w:hAnsi="Times New Roman" w:cs="Times New Roman"/>
        </w:rPr>
        <w:t xml:space="preserve"> и </w:t>
      </w:r>
      <w:r w:rsidR="00341EA0" w:rsidRPr="001029DD">
        <w:rPr>
          <w:rFonts w:ascii="Times New Roman" w:hAnsi="Times New Roman" w:cs="Times New Roman"/>
        </w:rPr>
        <w:t>«</w:t>
      </w:r>
      <w:r w:rsidR="006773CE" w:rsidRPr="001029DD">
        <w:rPr>
          <w:rFonts w:ascii="Times New Roman" w:hAnsi="Times New Roman" w:cs="Times New Roman"/>
        </w:rPr>
        <w:t>письменное</w:t>
      </w:r>
      <w:r w:rsidR="00341EA0" w:rsidRPr="001029DD">
        <w:rPr>
          <w:rFonts w:ascii="Times New Roman" w:hAnsi="Times New Roman" w:cs="Times New Roman"/>
        </w:rPr>
        <w:t>»</w:t>
      </w:r>
      <w:r w:rsidR="006773CE" w:rsidRPr="001029DD">
        <w:rPr>
          <w:rFonts w:ascii="Times New Roman" w:hAnsi="Times New Roman" w:cs="Times New Roman"/>
        </w:rPr>
        <w:t xml:space="preserve"> сильно различаются. Мы можем сделать вывод о том, что в тех культурах (жанрах, ситуациях), в которых значимое место занимает устное творчество, литературные формы будут более общими, коллективными и эмоциональными, чем в культурах, для которых </w:t>
      </w:r>
      <w:r w:rsidR="00584AB2" w:rsidRPr="001029DD">
        <w:rPr>
          <w:rFonts w:ascii="Times New Roman" w:hAnsi="Times New Roman" w:cs="Times New Roman"/>
        </w:rPr>
        <w:t xml:space="preserve">более </w:t>
      </w:r>
      <w:r w:rsidR="006773CE" w:rsidRPr="001029DD">
        <w:rPr>
          <w:rFonts w:ascii="Times New Roman" w:hAnsi="Times New Roman" w:cs="Times New Roman"/>
        </w:rPr>
        <w:t>традиционными являются письменные литературные формы.</w:t>
      </w:r>
    </w:p>
    <w:p w14:paraId="3D82D2E7" w14:textId="77777777" w:rsidR="006773CE" w:rsidRPr="001029DD" w:rsidRDefault="006773CE" w:rsidP="00AF791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>Обобщенное разделение такого типа и сейчас встречается часто, но</w:t>
      </w:r>
      <w:r w:rsidR="00584AB2" w:rsidRPr="001029DD">
        <w:rPr>
          <w:rFonts w:ascii="Times New Roman" w:hAnsi="Times New Roman" w:cs="Times New Roman"/>
        </w:rPr>
        <w:t>,</w:t>
      </w:r>
      <w:r w:rsidRPr="001029DD">
        <w:rPr>
          <w:rFonts w:ascii="Times New Roman" w:hAnsi="Times New Roman" w:cs="Times New Roman"/>
        </w:rPr>
        <w:t xml:space="preserve"> к счастью</w:t>
      </w:r>
      <w:r w:rsidR="00584AB2" w:rsidRPr="001029DD">
        <w:rPr>
          <w:rFonts w:ascii="Times New Roman" w:hAnsi="Times New Roman" w:cs="Times New Roman"/>
        </w:rPr>
        <w:t>,</w:t>
      </w:r>
      <w:r w:rsidRPr="001029DD">
        <w:rPr>
          <w:rFonts w:ascii="Times New Roman" w:hAnsi="Times New Roman" w:cs="Times New Roman"/>
        </w:rPr>
        <w:t xml:space="preserve"> рассматривается </w:t>
      </w:r>
      <w:r w:rsidR="007C3A7A" w:rsidRPr="001029DD">
        <w:rPr>
          <w:rFonts w:ascii="Times New Roman" w:hAnsi="Times New Roman" w:cs="Times New Roman"/>
        </w:rPr>
        <w:t>с большей осторожностью</w:t>
      </w:r>
      <w:r w:rsidRPr="001029DD">
        <w:rPr>
          <w:rFonts w:ascii="Times New Roman" w:hAnsi="Times New Roman" w:cs="Times New Roman"/>
        </w:rPr>
        <w:t xml:space="preserve">. Разумеется, выдающиеся ученые, изучающие не только современную западную культуру, поставят под сомнение попытку </w:t>
      </w:r>
      <w:r w:rsidR="00584AB2" w:rsidRPr="001029DD">
        <w:rPr>
          <w:rFonts w:ascii="Times New Roman" w:hAnsi="Times New Roman" w:cs="Times New Roman"/>
        </w:rPr>
        <w:t>взять видение эпохи Просвещения</w:t>
      </w:r>
      <w:r w:rsidR="007C3A7A" w:rsidRPr="001029DD">
        <w:rPr>
          <w:rFonts w:ascii="Times New Roman" w:hAnsi="Times New Roman" w:cs="Times New Roman"/>
        </w:rPr>
        <w:t xml:space="preserve"> в качестве универсального.  Это видение характеризует западные цивилизации, так как способствует рационализации языка и грамотности и </w:t>
      </w:r>
      <w:r w:rsidR="00584AB2" w:rsidRPr="001029DD">
        <w:rPr>
          <w:rFonts w:ascii="Times New Roman" w:hAnsi="Times New Roman" w:cs="Times New Roman"/>
        </w:rPr>
        <w:t>наглядно показывает</w:t>
      </w:r>
      <w:r w:rsidR="007C3A7A" w:rsidRPr="001029DD">
        <w:rPr>
          <w:rFonts w:ascii="Times New Roman" w:hAnsi="Times New Roman" w:cs="Times New Roman"/>
        </w:rPr>
        <w:t xml:space="preserve"> отличия человечества знающего алфавитное письмо, от человечества его не знающего. </w:t>
      </w:r>
      <w:r w:rsidR="00C816F4" w:rsidRPr="001029DD">
        <w:rPr>
          <w:rStyle w:val="a8"/>
          <w:rFonts w:ascii="Times New Roman" w:hAnsi="Times New Roman" w:cs="Times New Roman"/>
        </w:rPr>
        <w:footnoteReference w:id="3"/>
      </w:r>
      <w:r w:rsidR="007C3A7A" w:rsidRPr="001029DD">
        <w:rPr>
          <w:rFonts w:ascii="Times New Roman" w:hAnsi="Times New Roman" w:cs="Times New Roman"/>
        </w:rPr>
        <w:t>Вместо этого, ученые обращают внимание не на единую устную форму литературы, а на различные ее проявления, которые можно найти не только в далеком прошлом, но и в современном мире.</w:t>
      </w:r>
    </w:p>
    <w:p w14:paraId="5EE1CC3F" w14:textId="77777777" w:rsidR="007C3A7A" w:rsidRPr="001029DD" w:rsidRDefault="007C3A7A" w:rsidP="00AF791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 xml:space="preserve">В настоящее время выделяются различные формы устной </w:t>
      </w:r>
      <w:r w:rsidR="00584AB2" w:rsidRPr="001029DD">
        <w:rPr>
          <w:rFonts w:ascii="Times New Roman" w:hAnsi="Times New Roman" w:cs="Times New Roman"/>
        </w:rPr>
        <w:t>словесности</w:t>
      </w:r>
      <w:r w:rsidRPr="001029DD">
        <w:rPr>
          <w:rFonts w:ascii="Times New Roman" w:hAnsi="Times New Roman" w:cs="Times New Roman"/>
        </w:rPr>
        <w:t xml:space="preserve">. Кроме того, вопреки бытовавшему раньше мнению, устное творчество всегда проявляется в комбинировании и вариативности </w:t>
      </w:r>
      <w:r w:rsidR="00584AB2" w:rsidRPr="001029DD">
        <w:rPr>
          <w:rFonts w:ascii="Times New Roman" w:hAnsi="Times New Roman" w:cs="Times New Roman"/>
        </w:rPr>
        <w:t xml:space="preserve">именно </w:t>
      </w:r>
      <w:r w:rsidRPr="001029DD">
        <w:rPr>
          <w:rFonts w:ascii="Times New Roman" w:hAnsi="Times New Roman" w:cs="Times New Roman"/>
        </w:rPr>
        <w:t xml:space="preserve">в момент произнесения речи. </w:t>
      </w:r>
      <w:r w:rsidR="005044F3" w:rsidRPr="001029DD">
        <w:rPr>
          <w:rFonts w:ascii="Times New Roman" w:hAnsi="Times New Roman" w:cs="Times New Roman"/>
        </w:rPr>
        <w:t xml:space="preserve">Одну из </w:t>
      </w:r>
      <w:r w:rsidR="00584AB2" w:rsidRPr="001029DD">
        <w:rPr>
          <w:rFonts w:ascii="Times New Roman" w:hAnsi="Times New Roman" w:cs="Times New Roman"/>
        </w:rPr>
        <w:t xml:space="preserve">таких </w:t>
      </w:r>
      <w:r w:rsidR="005044F3" w:rsidRPr="001029DD">
        <w:rPr>
          <w:rFonts w:ascii="Times New Roman" w:hAnsi="Times New Roman" w:cs="Times New Roman"/>
        </w:rPr>
        <w:t xml:space="preserve">форм мы находим в югославской героической поэзии, которую изучали </w:t>
      </w:r>
      <w:proofErr w:type="spellStart"/>
      <w:r w:rsidR="005044F3" w:rsidRPr="001029DD">
        <w:rPr>
          <w:rFonts w:ascii="Times New Roman" w:hAnsi="Times New Roman" w:cs="Times New Roman"/>
        </w:rPr>
        <w:t>Пэрри</w:t>
      </w:r>
      <w:proofErr w:type="spellEnd"/>
      <w:r w:rsidR="005044F3" w:rsidRPr="001029DD">
        <w:rPr>
          <w:rFonts w:ascii="Times New Roman" w:hAnsi="Times New Roman" w:cs="Times New Roman"/>
        </w:rPr>
        <w:t xml:space="preserve">, Лорд и другие ученые, </w:t>
      </w:r>
      <w:r w:rsidR="00584AB2" w:rsidRPr="001029DD">
        <w:rPr>
          <w:rFonts w:ascii="Times New Roman" w:hAnsi="Times New Roman" w:cs="Times New Roman"/>
        </w:rPr>
        <w:t>интересовавшиеся</w:t>
      </w:r>
      <w:r w:rsidR="005044F3" w:rsidRPr="001029DD">
        <w:rPr>
          <w:rFonts w:ascii="Times New Roman" w:hAnsi="Times New Roman" w:cs="Times New Roman"/>
        </w:rPr>
        <w:t xml:space="preserve"> феноменом эпической формулы.</w:t>
      </w:r>
      <w:r w:rsidR="002654A5" w:rsidRPr="001029DD">
        <w:rPr>
          <w:rFonts w:ascii="Times New Roman" w:hAnsi="Times New Roman" w:cs="Times New Roman"/>
        </w:rPr>
        <w:t xml:space="preserve"> </w:t>
      </w:r>
      <w:r w:rsidR="00C816F4" w:rsidRPr="001029DD">
        <w:rPr>
          <w:rStyle w:val="a8"/>
          <w:rFonts w:ascii="Times New Roman" w:hAnsi="Times New Roman" w:cs="Times New Roman"/>
        </w:rPr>
        <w:footnoteReference w:id="4"/>
      </w:r>
      <w:r w:rsidR="002654A5" w:rsidRPr="001029DD">
        <w:rPr>
          <w:rFonts w:ascii="Times New Roman" w:hAnsi="Times New Roman" w:cs="Times New Roman"/>
        </w:rPr>
        <w:t>В настоящее время известно, что в устной литературе есть примеры</w:t>
      </w:r>
      <w:r w:rsidR="00584AB2" w:rsidRPr="001029DD">
        <w:rPr>
          <w:rFonts w:ascii="Times New Roman" w:hAnsi="Times New Roman" w:cs="Times New Roman"/>
        </w:rPr>
        <w:t xml:space="preserve"> </w:t>
      </w:r>
      <w:r w:rsidR="002654A5" w:rsidRPr="001029DD">
        <w:rPr>
          <w:rFonts w:ascii="Times New Roman" w:hAnsi="Times New Roman" w:cs="Times New Roman"/>
        </w:rPr>
        <w:t xml:space="preserve">заранее составленного текста, который впоследствии воспроизводится с абсолютной точностью. Мартин </w:t>
      </w:r>
      <w:proofErr w:type="spellStart"/>
      <w:r w:rsidR="002654A5" w:rsidRPr="001029DD">
        <w:rPr>
          <w:rFonts w:ascii="Times New Roman" w:hAnsi="Times New Roman" w:cs="Times New Roman"/>
        </w:rPr>
        <w:t>Орвин</w:t>
      </w:r>
      <w:proofErr w:type="spellEnd"/>
      <w:r w:rsidR="002654A5" w:rsidRPr="001029DD">
        <w:rPr>
          <w:rFonts w:ascii="Times New Roman" w:hAnsi="Times New Roman" w:cs="Times New Roman"/>
        </w:rPr>
        <w:t xml:space="preserve"> (2005) описывает подобные тексты на примере устной литературы Сомали и считает, что они находятся вне момента произнесения речи, а в собственной реальности, так как воспроизводятся с абсолютной точностью. Тоже самое наблюдается и в поэзии Океании: тексты песен пишутся заранее</w:t>
      </w:r>
      <w:r w:rsidR="00584AB2" w:rsidRPr="001029DD">
        <w:rPr>
          <w:rFonts w:ascii="Times New Roman" w:hAnsi="Times New Roman" w:cs="Times New Roman"/>
        </w:rPr>
        <w:t>,</w:t>
      </w:r>
      <w:r w:rsidR="002654A5" w:rsidRPr="001029DD">
        <w:rPr>
          <w:rFonts w:ascii="Times New Roman" w:hAnsi="Times New Roman" w:cs="Times New Roman"/>
        </w:rPr>
        <w:t xml:space="preserve"> и воспроизвести их с точностью до слова требует больших усилий. Складывается впечатление, что песня была многократно отрепетирована и в </w:t>
      </w:r>
      <w:r w:rsidR="00584AB2" w:rsidRPr="001029DD">
        <w:rPr>
          <w:rFonts w:ascii="Times New Roman" w:hAnsi="Times New Roman" w:cs="Times New Roman"/>
        </w:rPr>
        <w:t>конечном счете</w:t>
      </w:r>
      <w:r w:rsidR="002654A5" w:rsidRPr="001029DD">
        <w:rPr>
          <w:rFonts w:ascii="Times New Roman" w:hAnsi="Times New Roman" w:cs="Times New Roman"/>
        </w:rPr>
        <w:t xml:space="preserve"> исполнена хором. Это не просто конкретная форма устного литературного воспроизведения, а различные механизмы целой совокупности более или менее</w:t>
      </w:r>
      <w:r w:rsidR="00364FA5" w:rsidRPr="001029DD">
        <w:rPr>
          <w:rFonts w:ascii="Times New Roman" w:hAnsi="Times New Roman" w:cs="Times New Roman"/>
        </w:rPr>
        <w:t xml:space="preserve"> постоянных устных текстов.</w:t>
      </w:r>
    </w:p>
    <w:p w14:paraId="2961D0E4" w14:textId="7521A719" w:rsidR="001029DD" w:rsidRPr="001029DD" w:rsidRDefault="00584AB2" w:rsidP="00AF791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>Далеко н</w:t>
      </w:r>
      <w:r w:rsidR="00364FA5" w:rsidRPr="001029DD">
        <w:rPr>
          <w:rFonts w:ascii="Times New Roman" w:hAnsi="Times New Roman" w:cs="Times New Roman"/>
        </w:rPr>
        <w:t xml:space="preserve">е одна связь существует между </w:t>
      </w:r>
      <w:r w:rsidRPr="001029DD">
        <w:rPr>
          <w:rFonts w:ascii="Times New Roman" w:hAnsi="Times New Roman" w:cs="Times New Roman"/>
        </w:rPr>
        <w:t>«</w:t>
      </w:r>
      <w:r w:rsidR="00364FA5" w:rsidRPr="001029DD">
        <w:rPr>
          <w:rFonts w:ascii="Times New Roman" w:hAnsi="Times New Roman" w:cs="Times New Roman"/>
        </w:rPr>
        <w:t>устным</w:t>
      </w:r>
      <w:r w:rsidRPr="001029DD">
        <w:rPr>
          <w:rFonts w:ascii="Times New Roman" w:hAnsi="Times New Roman" w:cs="Times New Roman"/>
        </w:rPr>
        <w:t>»</w:t>
      </w:r>
      <w:r w:rsidR="00364FA5" w:rsidRPr="001029DD">
        <w:rPr>
          <w:rFonts w:ascii="Times New Roman" w:hAnsi="Times New Roman" w:cs="Times New Roman"/>
        </w:rPr>
        <w:t xml:space="preserve"> и </w:t>
      </w:r>
      <w:r w:rsidRPr="001029DD">
        <w:rPr>
          <w:rFonts w:ascii="Times New Roman" w:hAnsi="Times New Roman" w:cs="Times New Roman"/>
        </w:rPr>
        <w:t>«</w:t>
      </w:r>
      <w:r w:rsidR="00364FA5" w:rsidRPr="001029DD">
        <w:rPr>
          <w:rFonts w:ascii="Times New Roman" w:hAnsi="Times New Roman" w:cs="Times New Roman"/>
        </w:rPr>
        <w:t>письменным</w:t>
      </w:r>
      <w:r w:rsidRPr="001029DD">
        <w:rPr>
          <w:rFonts w:ascii="Times New Roman" w:hAnsi="Times New Roman" w:cs="Times New Roman"/>
        </w:rPr>
        <w:t>»</w:t>
      </w:r>
      <w:r w:rsidR="00364FA5" w:rsidRPr="001029DD">
        <w:rPr>
          <w:rFonts w:ascii="Times New Roman" w:hAnsi="Times New Roman" w:cs="Times New Roman"/>
        </w:rPr>
        <w:t xml:space="preserve">, более того, не всегда очевидны их отличительные признаки. В данном сборнике (20), а также во многих других </w:t>
      </w:r>
      <w:r w:rsidRPr="001029DD">
        <w:rPr>
          <w:rFonts w:ascii="Times New Roman" w:hAnsi="Times New Roman" w:cs="Times New Roman"/>
        </w:rPr>
        <w:t xml:space="preserve">изданиях на конкретных примерах </w:t>
      </w:r>
      <w:r w:rsidR="00364FA5" w:rsidRPr="001029DD">
        <w:rPr>
          <w:rFonts w:ascii="Times New Roman" w:hAnsi="Times New Roman" w:cs="Times New Roman"/>
        </w:rPr>
        <w:t>можно увидеть, что письменная литература взаимодействует с устной</w:t>
      </w:r>
      <w:r w:rsidR="00133418" w:rsidRPr="001029DD">
        <w:rPr>
          <w:rFonts w:ascii="Times New Roman" w:hAnsi="Times New Roman" w:cs="Times New Roman"/>
        </w:rPr>
        <w:t xml:space="preserve"> </w:t>
      </w:r>
      <w:r w:rsidRPr="001029DD">
        <w:rPr>
          <w:rFonts w:ascii="Times New Roman" w:hAnsi="Times New Roman" w:cs="Times New Roman"/>
        </w:rPr>
        <w:t>при помощи</w:t>
      </w:r>
      <w:r w:rsidR="00364FA5" w:rsidRPr="001029DD">
        <w:rPr>
          <w:rFonts w:ascii="Times New Roman" w:hAnsi="Times New Roman" w:cs="Times New Roman"/>
        </w:rPr>
        <w:t xml:space="preserve"> оценивания воспроизведения, переписывания под диктовку, </w:t>
      </w:r>
      <w:r w:rsidR="004E6262" w:rsidRPr="001029DD">
        <w:rPr>
          <w:rFonts w:ascii="Times New Roman" w:hAnsi="Times New Roman" w:cs="Times New Roman"/>
        </w:rPr>
        <w:t xml:space="preserve">составления памяток-шпаргалок, сигналов для памяти, слуховых аппаратов, суфлерских заготовок, каллиграфических представлений, ритуальных поминаний, заметок для выступлений, </w:t>
      </w:r>
      <w:r w:rsidRPr="001029DD">
        <w:rPr>
          <w:rFonts w:ascii="Times New Roman" w:hAnsi="Times New Roman" w:cs="Times New Roman"/>
        </w:rPr>
        <w:t>печатных сборников</w:t>
      </w:r>
      <w:r w:rsidR="00133418" w:rsidRPr="001029DD">
        <w:rPr>
          <w:rFonts w:ascii="Times New Roman" w:hAnsi="Times New Roman" w:cs="Times New Roman"/>
        </w:rPr>
        <w:t xml:space="preserve"> устных стихотворений,</w:t>
      </w:r>
      <w:r w:rsidRPr="001029DD">
        <w:rPr>
          <w:rFonts w:ascii="Times New Roman" w:hAnsi="Times New Roman" w:cs="Times New Roman"/>
        </w:rPr>
        <w:t xml:space="preserve"> средств</w:t>
      </w:r>
      <w:r w:rsidR="00133418" w:rsidRPr="001029DD">
        <w:rPr>
          <w:rFonts w:ascii="Times New Roman" w:hAnsi="Times New Roman" w:cs="Times New Roman"/>
        </w:rPr>
        <w:t xml:space="preserve"> для научных объяснений, ин</w:t>
      </w:r>
      <w:r w:rsidRPr="001029DD">
        <w:rPr>
          <w:rFonts w:ascii="Times New Roman" w:hAnsi="Times New Roman" w:cs="Times New Roman"/>
        </w:rPr>
        <w:t>струментов, помогающих</w:t>
      </w:r>
      <w:r w:rsidR="00133418" w:rsidRPr="001029DD">
        <w:rPr>
          <w:rFonts w:ascii="Times New Roman" w:hAnsi="Times New Roman" w:cs="Times New Roman"/>
        </w:rPr>
        <w:t xml:space="preserve"> зрителям быть в </w:t>
      </w:r>
      <w:r w:rsidRPr="001029DD">
        <w:rPr>
          <w:rFonts w:ascii="Times New Roman" w:hAnsi="Times New Roman" w:cs="Times New Roman"/>
        </w:rPr>
        <w:t>курсе развития событий, сценариев</w:t>
      </w:r>
      <w:r w:rsidR="00133418" w:rsidRPr="001029DD">
        <w:rPr>
          <w:rFonts w:ascii="Times New Roman" w:hAnsi="Times New Roman" w:cs="Times New Roman"/>
        </w:rPr>
        <w:t xml:space="preserve"> для запоминания или воспроизведения прошлых произведений</w:t>
      </w:r>
      <w:r w:rsidRPr="001029DD">
        <w:rPr>
          <w:rFonts w:ascii="Times New Roman" w:hAnsi="Times New Roman" w:cs="Times New Roman"/>
        </w:rPr>
        <w:t>, и многого другого</w:t>
      </w:r>
      <w:r w:rsidR="00133418" w:rsidRPr="001029DD">
        <w:rPr>
          <w:rFonts w:ascii="Times New Roman" w:hAnsi="Times New Roman" w:cs="Times New Roman"/>
        </w:rPr>
        <w:t xml:space="preserve">. </w:t>
      </w:r>
      <w:proofErr w:type="spellStart"/>
      <w:r w:rsidR="00133418" w:rsidRPr="001029DD">
        <w:rPr>
          <w:rFonts w:ascii="Times New Roman" w:hAnsi="Times New Roman" w:cs="Times New Roman"/>
        </w:rPr>
        <w:t>Уилт</w:t>
      </w:r>
      <w:proofErr w:type="spellEnd"/>
      <w:r w:rsidR="00133418" w:rsidRPr="001029DD">
        <w:rPr>
          <w:rFonts w:ascii="Times New Roman" w:hAnsi="Times New Roman" w:cs="Times New Roman"/>
        </w:rPr>
        <w:t xml:space="preserve"> </w:t>
      </w:r>
      <w:proofErr w:type="spellStart"/>
      <w:r w:rsidR="00133418" w:rsidRPr="001029DD">
        <w:rPr>
          <w:rFonts w:ascii="Times New Roman" w:hAnsi="Times New Roman" w:cs="Times New Roman"/>
        </w:rPr>
        <w:t>Идема</w:t>
      </w:r>
      <w:proofErr w:type="spellEnd"/>
      <w:r w:rsidR="00133418" w:rsidRPr="001029DD">
        <w:rPr>
          <w:rFonts w:ascii="Times New Roman" w:hAnsi="Times New Roman" w:cs="Times New Roman"/>
        </w:rPr>
        <w:t xml:space="preserve"> (2005) описывает последовательные трансформации в текстах китайских пьес, вариативность их функций и воздействия на публику, в то время как </w:t>
      </w:r>
      <w:proofErr w:type="spellStart"/>
      <w:r w:rsidR="00133418" w:rsidRPr="001029DD">
        <w:rPr>
          <w:rFonts w:ascii="Times New Roman" w:hAnsi="Times New Roman" w:cs="Times New Roman"/>
        </w:rPr>
        <w:t>Ардис</w:t>
      </w:r>
      <w:proofErr w:type="spellEnd"/>
      <w:r w:rsidR="00133418" w:rsidRPr="001029DD">
        <w:rPr>
          <w:rFonts w:ascii="Times New Roman" w:hAnsi="Times New Roman" w:cs="Times New Roman"/>
        </w:rPr>
        <w:t xml:space="preserve"> </w:t>
      </w:r>
      <w:proofErr w:type="spellStart"/>
      <w:r w:rsidR="00133418" w:rsidRPr="001029DD">
        <w:rPr>
          <w:rFonts w:ascii="Times New Roman" w:hAnsi="Times New Roman" w:cs="Times New Roman"/>
        </w:rPr>
        <w:t>Баттерфилд</w:t>
      </w:r>
      <w:proofErr w:type="spellEnd"/>
      <w:r w:rsidR="00133418" w:rsidRPr="001029DD">
        <w:rPr>
          <w:rFonts w:ascii="Times New Roman" w:hAnsi="Times New Roman" w:cs="Times New Roman"/>
        </w:rPr>
        <w:t xml:space="preserve"> (2002)</w:t>
      </w:r>
      <w:r w:rsidR="0060040F" w:rsidRPr="001029DD">
        <w:rPr>
          <w:rFonts w:ascii="Times New Roman" w:hAnsi="Times New Roman" w:cs="Times New Roman"/>
        </w:rPr>
        <w:t xml:space="preserve"> </w:t>
      </w:r>
      <w:r w:rsidRPr="001029DD">
        <w:rPr>
          <w:rFonts w:ascii="Times New Roman" w:hAnsi="Times New Roman" w:cs="Times New Roman"/>
        </w:rPr>
        <w:t>показывает,</w:t>
      </w:r>
      <w:r w:rsidR="0060040F" w:rsidRPr="001029DD">
        <w:rPr>
          <w:rFonts w:ascii="Times New Roman" w:hAnsi="Times New Roman" w:cs="Times New Roman"/>
        </w:rPr>
        <w:t xml:space="preserve"> как французские романсы 13 века парят между </w:t>
      </w:r>
      <w:r w:rsidR="0060040F" w:rsidRPr="001029DD">
        <w:rPr>
          <w:rFonts w:ascii="Times New Roman" w:hAnsi="Times New Roman" w:cs="Times New Roman"/>
        </w:rPr>
        <w:lastRenderedPageBreak/>
        <w:t>устным и письменным творчеством.</w:t>
      </w:r>
      <w:r w:rsidR="004778C6">
        <w:rPr>
          <w:rFonts w:ascii="Times New Roman" w:hAnsi="Times New Roman" w:cs="Times New Roman"/>
        </w:rPr>
        <w:t xml:space="preserve"> </w:t>
      </w:r>
      <w:r w:rsidR="001029DD" w:rsidRPr="001029DD">
        <w:rPr>
          <w:rFonts w:ascii="Times New Roman" w:hAnsi="Times New Roman" w:cs="Times New Roman"/>
        </w:rPr>
        <w:t>Во многих случаях текстовые образования сложно отнести только к устному или письменному типу, так как они заимствуют черты обоих: сюда можно отнести как придворную поэзию Японии и устное творчество средневековой Европы, так и декламацию современной поэзии, тексты популярных песен, сценарии радио- и телепрограмм. Со временем само изложение тоже может значительно меняться или развиваться. Даниэль Мейер-</w:t>
      </w:r>
      <w:proofErr w:type="spellStart"/>
      <w:r w:rsidR="001029DD" w:rsidRPr="001029DD">
        <w:rPr>
          <w:rFonts w:ascii="Times New Roman" w:hAnsi="Times New Roman" w:cs="Times New Roman"/>
        </w:rPr>
        <w:t>Динкграф</w:t>
      </w:r>
      <w:proofErr w:type="spellEnd"/>
      <w:r w:rsidR="001029DD" w:rsidRPr="001029DD">
        <w:rPr>
          <w:rFonts w:ascii="Times New Roman" w:hAnsi="Times New Roman" w:cs="Times New Roman"/>
        </w:rPr>
        <w:t xml:space="preserve"> описывает процесс преобразования письменного текста в выступление при помощи последовательных фаз, создающих театральное представление. Сначала исполнители </w:t>
      </w:r>
      <w:r w:rsidR="001029DD" w:rsidRPr="001029DD">
        <w:rPr>
          <w:rFonts w:ascii="Times New Roman" w:hAnsi="Times New Roman" w:cs="Times New Roman"/>
          <w:lang w:val="en-US"/>
        </w:rPr>
        <w:t xml:space="preserve">(2003) </w:t>
      </w:r>
      <w:r w:rsidR="001029DD" w:rsidRPr="001029DD">
        <w:rPr>
          <w:rFonts w:ascii="Times New Roman" w:hAnsi="Times New Roman" w:cs="Times New Roman"/>
        </w:rPr>
        <w:t>«зачитывают свои реплики с листа (сценария), но на определённом этапе репетиций дальнейший прогресс становится невозможным, пока актёры не отложат напечатанный текст. Им нужно начать воспроизводить слова по памяти, без сценария перед глазами: поначалу с подсказками, но затем всё больше полагаясь на свою память и тот настрой, который задаёт сама пьеса.»</w:t>
      </w:r>
    </w:p>
    <w:p w14:paraId="54CE53BD" w14:textId="2B73B4C8" w:rsidR="001029DD" w:rsidRPr="001029DD" w:rsidRDefault="001029DD" w:rsidP="001029DD">
      <w:pPr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</w:rPr>
        <w:tab/>
        <w:t xml:space="preserve">В других условиях, как показывает Питер </w:t>
      </w:r>
      <w:proofErr w:type="spellStart"/>
      <w:r w:rsidRPr="001029DD">
        <w:rPr>
          <w:rFonts w:ascii="Times New Roman" w:hAnsi="Times New Roman" w:cs="Times New Roman"/>
        </w:rPr>
        <w:t>Миддлтон</w:t>
      </w:r>
      <w:proofErr w:type="spellEnd"/>
      <w:r w:rsidRPr="001029DD">
        <w:rPr>
          <w:rFonts w:ascii="Times New Roman" w:hAnsi="Times New Roman" w:cs="Times New Roman"/>
        </w:rPr>
        <w:t xml:space="preserve"> (2005) на примере современных поэтических вечеров, чтение про себя и живое выступление могут быть равно необходимы для понимания стихотворения. Письменная и устная формы часто пересекаются: они существуют скорее не изолированно, с чётко обозначенными характеристиками, а в тесном переплетении между собой.</w:t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Pr="001029DD">
        <w:rPr>
          <w:rFonts w:ascii="Times New Roman" w:hAnsi="Times New Roman" w:cs="Times New Roman"/>
        </w:rPr>
        <w:t xml:space="preserve">Несмотря на все трудности и противоречия, основная идея, к которой пришли исследователи устного творчества, глубока: устная литература не только сопоставима с письменной, так как может быть преобразована в тексты, имеющие особенности уже известных литературных жанров, но и сама обладает такими характеристиками, при которых исполнение и декламация перед публикой становятся необходимыми. Эта идея ставит под сомнение ведущую роль </w:t>
      </w:r>
      <w:proofErr w:type="spellStart"/>
      <w:r w:rsidRPr="001029DD">
        <w:rPr>
          <w:rFonts w:ascii="Times New Roman" w:hAnsi="Times New Roman" w:cs="Times New Roman"/>
        </w:rPr>
        <w:t>евроцентрической</w:t>
      </w:r>
      <w:proofErr w:type="spellEnd"/>
      <w:r w:rsidRPr="001029DD">
        <w:rPr>
          <w:rFonts w:ascii="Times New Roman" w:hAnsi="Times New Roman" w:cs="Times New Roman"/>
        </w:rPr>
        <w:t xml:space="preserve"> литературной парадигмы при оценивании всех форм устного творчества, а также придаёт большую значимость как многим видам африканской и азиатской устной литературы, так и популярным жанрам, не входящим в европейский литературный канон.</w:t>
      </w:r>
    </w:p>
    <w:p w14:paraId="0A6F6483" w14:textId="77777777" w:rsidR="001029DD" w:rsidRPr="001029DD" w:rsidRDefault="001029DD" w:rsidP="001029DD">
      <w:pPr>
        <w:jc w:val="center"/>
        <w:rPr>
          <w:rFonts w:ascii="Times New Roman" w:hAnsi="Times New Roman" w:cs="Times New Roman"/>
          <w:b/>
        </w:rPr>
      </w:pPr>
      <w:r w:rsidRPr="001029DD">
        <w:rPr>
          <w:rFonts w:ascii="Times New Roman" w:hAnsi="Times New Roman" w:cs="Times New Roman"/>
          <w:b/>
        </w:rPr>
        <w:t>От «устного текста» к многоаспектному выступлению</w:t>
      </w:r>
    </w:p>
    <w:p w14:paraId="1019D83F" w14:textId="5C6A8C7B" w:rsidR="001029DD" w:rsidRPr="001029DD" w:rsidRDefault="001029DD" w:rsidP="001029DD">
      <w:pPr>
        <w:jc w:val="both"/>
        <w:rPr>
          <w:rFonts w:ascii="Times New Roman" w:hAnsi="Times New Roman" w:cs="Times New Roman"/>
        </w:rPr>
      </w:pPr>
      <w:r w:rsidRPr="001029DD">
        <w:rPr>
          <w:rFonts w:ascii="Times New Roman" w:hAnsi="Times New Roman" w:cs="Times New Roman"/>
          <w:b/>
        </w:rPr>
        <w:tab/>
      </w:r>
      <w:r w:rsidRPr="001029DD">
        <w:rPr>
          <w:rFonts w:ascii="Times New Roman" w:hAnsi="Times New Roman" w:cs="Times New Roman"/>
        </w:rPr>
        <w:t>Несмотря на всю её важность, такая идея вряд ли приведёт нас к желаемому итогу. На самом деле, слишком сильно акцентируя внимание на «устном» аспекте литературы, мы можем получить совершенно противоположные результаты. Может показаться, что ключевой характеристикой подобной литературы является её устность</w:t>
      </w:r>
      <w:r w:rsidRPr="001029DD">
        <w:rPr>
          <w:rStyle w:val="a8"/>
          <w:rFonts w:ascii="Times New Roman" w:hAnsi="Times New Roman" w:cs="Times New Roman"/>
        </w:rPr>
        <w:footnoteReference w:id="5"/>
      </w:r>
      <w:r w:rsidRPr="001029DD">
        <w:rPr>
          <w:rFonts w:ascii="Times New Roman" w:hAnsi="Times New Roman" w:cs="Times New Roman"/>
        </w:rPr>
        <w:t>. Действительно, «устный» аспект исследовать необходимо, но это, как ни парадоксально, может привести к укреплению письменного текста как единственной литературной модели. В таком случае мы относим устные выступления и записи к литературе, поскольку их можно преобразовать в письменный текст. Мы рассматриваем их либо как литературу в узком значении (так как устные выступления представлены в словах, а слова в принципе можно записать), либо как истинную литературу, но только тогда, когда текст представления действительно записан. Подобный подход может лишь расширить, но не кардинально изменить идею о том, что к литературе относится только то, что «поддаётся письменному воспроизведению» (</w:t>
      </w:r>
      <w:proofErr w:type="spellStart"/>
      <w:r w:rsidRPr="001029DD">
        <w:rPr>
          <w:rFonts w:ascii="Times New Roman" w:hAnsi="Times New Roman" w:cs="Times New Roman"/>
        </w:rPr>
        <w:t>Уиддоусон</w:t>
      </w:r>
      <w:proofErr w:type="spellEnd"/>
      <w:r w:rsidRPr="001029DD">
        <w:rPr>
          <w:rFonts w:ascii="Times New Roman" w:hAnsi="Times New Roman" w:cs="Times New Roman"/>
        </w:rPr>
        <w:t xml:space="preserve"> 1999:127) и чья природа лежит в области (печатных) слов.</w:t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Pr="001029DD">
        <w:rPr>
          <w:rFonts w:ascii="Times New Roman" w:hAnsi="Times New Roman" w:cs="Times New Roman"/>
        </w:rPr>
        <w:t xml:space="preserve">Обращая внимание лишь на «устность», мы также забываем о других, возможно, не менее важных, составляющих выступления. Ведь в его основе очень часто лежат вовсе не слова или, по крайней мере, не только они. Характеризуя выступление только как «устное», мы не сможем </w:t>
      </w:r>
      <w:r w:rsidRPr="001029DD">
        <w:rPr>
          <w:rFonts w:ascii="Times New Roman" w:hAnsi="Times New Roman" w:cs="Times New Roman"/>
        </w:rPr>
        <w:lastRenderedPageBreak/>
        <w:t>полностью понять природу его многоаспектности.</w:t>
      </w:r>
      <w:r w:rsidRPr="001029DD">
        <w:rPr>
          <w:rStyle w:val="a8"/>
          <w:rFonts w:ascii="Times New Roman" w:hAnsi="Times New Roman" w:cs="Times New Roman"/>
        </w:rPr>
        <w:footnoteReference w:id="6"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Pr="001029DD">
        <w:rPr>
          <w:rFonts w:ascii="Times New Roman" w:hAnsi="Times New Roman" w:cs="Times New Roman"/>
        </w:rPr>
        <w:t>Помимо вербальной составляющей в выступлении присутствует и множество звуковых элементов, которые тщательно описаны во многих статьях данного сборника. Те, кто исполняют художественные произведения, не просто произносят слова; они играют с гибким и удивительным инструментом – своим голосом, задействуя широкий спектр невербальных звуковых средств, лишь малую часть которых составляет фиксируемая на письме просодика (рифма, аллитерация, ассонанс, ритм и акустические параллелизмы). Исполнитель также может прибегать к изменениям громкости, высоты, темпа, интенсивности, тембра, динамики, к повторениям, ударениям, паузам, звукоподражанию и многим другим невербальным средствам, чтобы передать, например, особенности персонажа или диалекта, юмор, иронию, напряжение, настроение в целом. К тому же, существующие способы исполнения практически бесконечны: рассказ, пение, декламация, речитатив, крик, шёпот, исполнение с музыкальным сопровождением, сольное и хоровое выступления. Некоторые комбинации из приведённого выше ряда звуковых средств, как правило, являются центральными как для общей традиции исполнения, так и для индивидуальной манеры исполнителя. С «устности» и (печатных) слов всего лишь начинается всё разнообразие элементов выступления. Оно также выходит за пределы обширной вокальной составляющей. Ударная и инструментальная музыка может так же играть важную роль, что хорошо проиллюстрировано в некоторых статьях данного сборника; также значимы звуковая среда и акустика площадок для выступления, даже шумы, которые многие могут рассматривать как чуждые основному (устному) тексту, иногда являются неотъемлемой частью представления.</w:t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Pr="001029DD">
        <w:rPr>
          <w:rFonts w:ascii="Times New Roman" w:hAnsi="Times New Roman" w:cs="Times New Roman"/>
        </w:rPr>
        <w:t xml:space="preserve">К счастью, многообразные звуковые компоненты, которые часто остаются незамеченными, сейчас привлекают всё большее внимание исследователей. Мы получаем некоторое представление об их значимости благодаря граммофонным записям, которые использовались при создании этого специального выпуска о литературе и выступлении. Подобные записи использовали </w:t>
      </w:r>
      <w:proofErr w:type="spellStart"/>
      <w:r w:rsidRPr="001029DD">
        <w:rPr>
          <w:rFonts w:ascii="Times New Roman" w:hAnsi="Times New Roman" w:cs="Times New Roman"/>
        </w:rPr>
        <w:t>дю</w:t>
      </w:r>
      <w:proofErr w:type="spellEnd"/>
      <w:r w:rsidRPr="001029DD">
        <w:rPr>
          <w:rFonts w:ascii="Times New Roman" w:hAnsi="Times New Roman" w:cs="Times New Roman"/>
        </w:rPr>
        <w:t xml:space="preserve"> </w:t>
      </w:r>
      <w:proofErr w:type="spellStart"/>
      <w:r w:rsidRPr="001029DD">
        <w:rPr>
          <w:rFonts w:ascii="Times New Roman" w:hAnsi="Times New Roman" w:cs="Times New Roman"/>
        </w:rPr>
        <w:t>Перррон</w:t>
      </w:r>
      <w:proofErr w:type="spellEnd"/>
      <w:r w:rsidRPr="001029DD">
        <w:rPr>
          <w:rFonts w:ascii="Times New Roman" w:hAnsi="Times New Roman" w:cs="Times New Roman"/>
        </w:rPr>
        <w:t xml:space="preserve"> и </w:t>
      </w:r>
      <w:proofErr w:type="spellStart"/>
      <w:r w:rsidRPr="001029DD">
        <w:rPr>
          <w:rFonts w:ascii="Times New Roman" w:hAnsi="Times New Roman" w:cs="Times New Roman"/>
        </w:rPr>
        <w:t>Магриэль</w:t>
      </w:r>
      <w:proofErr w:type="spellEnd"/>
      <w:r w:rsidRPr="001029DD">
        <w:rPr>
          <w:rFonts w:ascii="Times New Roman" w:hAnsi="Times New Roman" w:cs="Times New Roman"/>
        </w:rPr>
        <w:t xml:space="preserve">, Бауман и </w:t>
      </w:r>
      <w:proofErr w:type="spellStart"/>
      <w:r w:rsidRPr="001029DD">
        <w:rPr>
          <w:rFonts w:ascii="Times New Roman" w:hAnsi="Times New Roman" w:cs="Times New Roman"/>
        </w:rPr>
        <w:t>Фистер</w:t>
      </w:r>
      <w:proofErr w:type="spellEnd"/>
      <w:r w:rsidRPr="001029DD">
        <w:rPr>
          <w:rFonts w:ascii="Times New Roman" w:hAnsi="Times New Roman" w:cs="Times New Roman"/>
        </w:rPr>
        <w:t xml:space="preserve"> при написании своих работ, а также </w:t>
      </w:r>
      <w:proofErr w:type="spellStart"/>
      <w:r w:rsidRPr="001029DD">
        <w:rPr>
          <w:rFonts w:ascii="Times New Roman" w:hAnsi="Times New Roman" w:cs="Times New Roman"/>
        </w:rPr>
        <w:t>Фоли</w:t>
      </w:r>
      <w:proofErr w:type="spellEnd"/>
      <w:r w:rsidRPr="001029DD">
        <w:rPr>
          <w:rFonts w:ascii="Times New Roman" w:hAnsi="Times New Roman" w:cs="Times New Roman"/>
        </w:rPr>
        <w:t xml:space="preserve"> в своём тщательном анализе «акустической действительности» славянских выступлений, </w:t>
      </w:r>
      <w:proofErr w:type="spellStart"/>
      <w:r w:rsidRPr="001029DD">
        <w:rPr>
          <w:rFonts w:ascii="Times New Roman" w:hAnsi="Times New Roman" w:cs="Times New Roman"/>
        </w:rPr>
        <w:t>Миддлтон</w:t>
      </w:r>
      <w:proofErr w:type="spellEnd"/>
      <w:r w:rsidRPr="001029DD">
        <w:rPr>
          <w:rFonts w:ascii="Times New Roman" w:hAnsi="Times New Roman" w:cs="Times New Roman"/>
        </w:rPr>
        <w:t xml:space="preserve"> при описании звуковых особенностей поэтических чтений, </w:t>
      </w:r>
      <w:proofErr w:type="spellStart"/>
      <w:r w:rsidRPr="001029DD">
        <w:rPr>
          <w:rFonts w:ascii="Times New Roman" w:hAnsi="Times New Roman" w:cs="Times New Roman"/>
        </w:rPr>
        <w:t>Шеффелин</w:t>
      </w:r>
      <w:proofErr w:type="spellEnd"/>
      <w:r w:rsidRPr="001029DD">
        <w:rPr>
          <w:rFonts w:ascii="Times New Roman" w:hAnsi="Times New Roman" w:cs="Times New Roman"/>
        </w:rPr>
        <w:t xml:space="preserve"> при попытке распознать и описать «вербальные и акустические компоненты» устного творчества народа </w:t>
      </w:r>
      <w:proofErr w:type="spellStart"/>
      <w:r w:rsidRPr="001029DD">
        <w:rPr>
          <w:rFonts w:ascii="Times New Roman" w:hAnsi="Times New Roman" w:cs="Times New Roman"/>
        </w:rPr>
        <w:t>босави</w:t>
      </w:r>
      <w:proofErr w:type="spellEnd"/>
      <w:r w:rsidRPr="001029D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029DD">
        <w:rPr>
          <w:rFonts w:ascii="Times New Roman" w:hAnsi="Times New Roman" w:cs="Times New Roman"/>
          <w:lang w:val="en-US"/>
        </w:rPr>
        <w:t>Многое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ещё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предстоит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сделать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для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дальнейшего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развития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нашей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восприимчивости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1029DD">
        <w:rPr>
          <w:rFonts w:ascii="Times New Roman" w:hAnsi="Times New Roman" w:cs="Times New Roman"/>
          <w:lang w:val="en-US"/>
        </w:rPr>
        <w:t>всему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богатству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звучания</w:t>
      </w:r>
      <w:proofErr w:type="spellEnd"/>
      <w:r w:rsidRPr="001029DD">
        <w:rPr>
          <w:rFonts w:ascii="Times New Roman" w:hAnsi="Times New Roman" w:cs="Times New Roman"/>
          <w:lang w:val="en-US"/>
        </w:rPr>
        <w:t>.</w:t>
      </w:r>
      <w:proofErr w:type="gram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029DD">
        <w:rPr>
          <w:rFonts w:ascii="Times New Roman" w:hAnsi="Times New Roman" w:cs="Times New Roman"/>
          <w:lang w:val="en-US"/>
        </w:rPr>
        <w:t>Во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многих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из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нас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эта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восприимчивость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была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подавлена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теми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книжными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представлениями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на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которых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мы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выросли</w:t>
      </w:r>
      <w:proofErr w:type="spellEnd"/>
      <w:r w:rsidRPr="001029DD">
        <w:rPr>
          <w:rFonts w:ascii="Times New Roman" w:hAnsi="Times New Roman" w:cs="Times New Roman"/>
          <w:lang w:val="en-US"/>
        </w:rPr>
        <w:t>.</w:t>
      </w:r>
      <w:proofErr w:type="gram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029DD">
        <w:rPr>
          <w:rFonts w:ascii="Times New Roman" w:hAnsi="Times New Roman" w:cs="Times New Roman"/>
          <w:lang w:val="en-US"/>
        </w:rPr>
        <w:t>Более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того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как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подчёркивает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Питер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Миддлтон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(2005), </w:t>
      </w:r>
      <w:proofErr w:type="spellStart"/>
      <w:r w:rsidRPr="001029DD">
        <w:rPr>
          <w:rFonts w:ascii="Times New Roman" w:hAnsi="Times New Roman" w:cs="Times New Roman"/>
          <w:lang w:val="en-US"/>
        </w:rPr>
        <w:t>нашему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восприятию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всех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звуковых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нюансов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исполнения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может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мешать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предположение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что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для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записи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вокала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(в </w:t>
      </w:r>
      <w:proofErr w:type="spellStart"/>
      <w:r w:rsidRPr="001029DD">
        <w:rPr>
          <w:rFonts w:ascii="Times New Roman" w:hAnsi="Times New Roman" w:cs="Times New Roman"/>
          <w:lang w:val="en-US"/>
        </w:rPr>
        <w:t>отличие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от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музыки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1029DD">
        <w:rPr>
          <w:rFonts w:ascii="Times New Roman" w:hAnsi="Times New Roman" w:cs="Times New Roman"/>
          <w:lang w:val="en-US"/>
        </w:rPr>
        <w:t>достаточно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аудиооборудования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довольно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r w:rsidRPr="001029DD">
        <w:rPr>
          <w:rFonts w:ascii="Times New Roman" w:hAnsi="Times New Roman" w:cs="Times New Roman"/>
        </w:rPr>
        <w:t>малого</w:t>
      </w:r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частотного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диапазона</w:t>
      </w:r>
      <w:proofErr w:type="spellEnd"/>
      <w:r w:rsidRPr="001029DD">
        <w:rPr>
          <w:rFonts w:ascii="Times New Roman" w:hAnsi="Times New Roman" w:cs="Times New Roman"/>
          <w:lang w:val="en-US"/>
        </w:rPr>
        <w:t>.</w:t>
      </w:r>
      <w:proofErr w:type="gramEnd"/>
      <w:r w:rsidRPr="001029DD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1029DD">
        <w:rPr>
          <w:rFonts w:ascii="Times New Roman" w:hAnsi="Times New Roman" w:cs="Times New Roman"/>
          <w:lang w:val="en-US"/>
        </w:rPr>
        <w:t>счастью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возрастающая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доступность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аудиотехнологий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r w:rsidRPr="001029DD">
        <w:rPr>
          <w:rFonts w:ascii="Times New Roman" w:hAnsi="Times New Roman" w:cs="Times New Roman"/>
        </w:rPr>
        <w:t xml:space="preserve">такие </w:t>
      </w:r>
      <w:proofErr w:type="spellStart"/>
      <w:r w:rsidRPr="001029DD">
        <w:rPr>
          <w:rFonts w:ascii="Times New Roman" w:hAnsi="Times New Roman" w:cs="Times New Roman"/>
          <w:lang w:val="en-US"/>
        </w:rPr>
        <w:t>предприятия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как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 </w:t>
      </w:r>
      <w:r w:rsidRPr="001029DD">
        <w:rPr>
          <w:rFonts w:ascii="Times New Roman" w:hAnsi="Times New Roman" w:cs="Times New Roman"/>
        </w:rPr>
        <w:t>«электронные справочники», создаваемые данным журналом, и, не в последнюю очередь, те открытия, которые описаны в этом сборнике, позволяют нам в полной мере оценить звуковые составляющие выступления.</w:t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Pr="001029DD">
        <w:rPr>
          <w:rFonts w:ascii="Times New Roman" w:hAnsi="Times New Roman" w:cs="Times New Roman"/>
        </w:rPr>
        <w:t xml:space="preserve">Но, в конце концов, дело не только в звуковой стороне выступления. Исполнители также могут задействовать поразительную совокупность визуальных средств. В качестве примеров мы можем привести использования жестикуляции, мимики, взгляда, положения тела в пространстве, манеры поведения, движений, одежды, украшений и макияжа. Реквизит (например, микрофоны, микрофонные стойки и указатели) может быть задействован в выступлении, так же как и связанные с ним визуальные объекты: различные изображения, картины, репродукции, декорации и графические дисплеи. Иногда запахи и прикосновения тоже имеют значение, так же как и телесное переживание выступления наравне с музыкальными и ритмическими взаимосвязями танцевальных движений. Пространственные и временные особенности так называемых «устных» выступлений (место проведения и расположение, продолжительность и освещение, использование </w:t>
      </w:r>
      <w:r w:rsidRPr="001029DD">
        <w:rPr>
          <w:rFonts w:ascii="Times New Roman" w:hAnsi="Times New Roman" w:cs="Times New Roman"/>
        </w:rPr>
        <w:lastRenderedPageBreak/>
        <w:t>участниками пространства и их взаимодействие) также вызывают у зрителей разнообразные реакции.</w:t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proofErr w:type="spellStart"/>
      <w:proofErr w:type="gramStart"/>
      <w:r w:rsidRPr="001029DD">
        <w:rPr>
          <w:rFonts w:ascii="Times New Roman" w:hAnsi="Times New Roman" w:cs="Times New Roman"/>
          <w:lang w:val="en-US"/>
        </w:rPr>
        <w:t>Снова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1029DD">
        <w:rPr>
          <w:rFonts w:ascii="Times New Roman" w:hAnsi="Times New Roman" w:cs="Times New Roman"/>
          <w:lang w:val="en-US"/>
        </w:rPr>
        <w:t>снова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оказывается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что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выступления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1029DD">
        <w:rPr>
          <w:rFonts w:ascii="Times New Roman" w:hAnsi="Times New Roman" w:cs="Times New Roman"/>
          <w:lang w:val="en-US"/>
        </w:rPr>
        <w:t>явление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скорее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многоаспектное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чем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только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или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1029DD">
        <w:rPr>
          <w:rFonts w:ascii="Times New Roman" w:hAnsi="Times New Roman" w:cs="Times New Roman"/>
          <w:lang w:val="en-US"/>
        </w:rPr>
        <w:t>основном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r w:rsidRPr="001029DD">
        <w:rPr>
          <w:rFonts w:ascii="Times New Roman" w:hAnsi="Times New Roman" w:cs="Times New Roman"/>
        </w:rPr>
        <w:t>«</w:t>
      </w:r>
      <w:proofErr w:type="spellStart"/>
      <w:r w:rsidRPr="001029DD">
        <w:rPr>
          <w:rFonts w:ascii="Times New Roman" w:hAnsi="Times New Roman" w:cs="Times New Roman"/>
          <w:lang w:val="en-US"/>
        </w:rPr>
        <w:t>устное</w:t>
      </w:r>
      <w:proofErr w:type="spellEnd"/>
      <w:r w:rsidRPr="001029DD">
        <w:rPr>
          <w:rFonts w:ascii="Times New Roman" w:hAnsi="Times New Roman" w:cs="Times New Roman"/>
        </w:rPr>
        <w:t>»</w:t>
      </w:r>
      <w:r w:rsidRPr="001029DD">
        <w:rPr>
          <w:rStyle w:val="a8"/>
          <w:rFonts w:ascii="Times New Roman" w:hAnsi="Times New Roman" w:cs="Times New Roman"/>
          <w:lang w:val="en-US"/>
        </w:rPr>
        <w:footnoteReference w:id="7"/>
      </w:r>
      <w:r w:rsidR="004778C6">
        <w:rPr>
          <w:rFonts w:ascii="Times New Roman" w:hAnsi="Times New Roman" w:cs="Times New Roman"/>
          <w:lang w:val="en-US"/>
        </w:rPr>
        <w:t>.</w:t>
      </w:r>
      <w:proofErr w:type="gramEnd"/>
      <w:r w:rsidR="004778C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029DD">
        <w:rPr>
          <w:rFonts w:ascii="Times New Roman" w:hAnsi="Times New Roman" w:cs="Times New Roman"/>
          <w:lang w:val="en-US"/>
        </w:rPr>
        <w:t>Письменные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литературные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произведения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которые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мы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привыкли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читать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1029DD">
        <w:rPr>
          <w:rFonts w:ascii="Times New Roman" w:hAnsi="Times New Roman" w:cs="Times New Roman"/>
          <w:lang w:val="en-US"/>
        </w:rPr>
        <w:t>виде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напечатанных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текстов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допуская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возможность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их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устного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воспроизведения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теперь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необходимо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рассматривать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как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затрагивающие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несколько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органов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чувств</w:t>
      </w:r>
      <w:proofErr w:type="spellEnd"/>
      <w:r w:rsidRPr="001029DD">
        <w:rPr>
          <w:rFonts w:ascii="Times New Roman" w:hAnsi="Times New Roman" w:cs="Times New Roman"/>
          <w:lang w:val="en-US"/>
        </w:rPr>
        <w:t>.</w:t>
      </w:r>
      <w:proofErr w:type="gram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Как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отмечает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Розалинда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Томас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1029DD">
        <w:rPr>
          <w:rFonts w:ascii="Times New Roman" w:hAnsi="Times New Roman" w:cs="Times New Roman"/>
          <w:lang w:val="en-US"/>
        </w:rPr>
        <w:t>многие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другие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исследователи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классические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тексты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греческой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лирики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1029DD">
        <w:rPr>
          <w:rFonts w:ascii="Times New Roman" w:hAnsi="Times New Roman" w:cs="Times New Roman"/>
          <w:lang w:val="en-US"/>
        </w:rPr>
        <w:t>хоровой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поэзии</w:t>
      </w:r>
      <w:proofErr w:type="spellEnd"/>
      <w:proofErr w:type="gramStart"/>
      <w:r w:rsidRPr="001029DD">
        <w:rPr>
          <w:rFonts w:ascii="Times New Roman" w:hAnsi="Times New Roman" w:cs="Times New Roman"/>
          <w:lang w:val="en-US"/>
        </w:rPr>
        <w:t xml:space="preserve">,  </w:t>
      </w:r>
      <w:r w:rsidRPr="001029DD">
        <w:rPr>
          <w:rFonts w:ascii="Times New Roman" w:hAnsi="Times New Roman" w:cs="Times New Roman"/>
        </w:rPr>
        <w:t>«</w:t>
      </w:r>
      <w:proofErr w:type="gramEnd"/>
      <w:r w:rsidRPr="001029DD">
        <w:rPr>
          <w:rFonts w:ascii="Times New Roman" w:hAnsi="Times New Roman" w:cs="Times New Roman"/>
        </w:rPr>
        <w:t xml:space="preserve">беззвучные на бумаге, изначально сопровождались игрой на лире и других музыкальных инструментах, а хоровую поэзию исполняла группа людей… и сопровождала танцем» (2003:349). Исидора </w:t>
      </w:r>
      <w:proofErr w:type="spellStart"/>
      <w:r w:rsidRPr="001029DD">
        <w:rPr>
          <w:rFonts w:ascii="Times New Roman" w:hAnsi="Times New Roman" w:cs="Times New Roman"/>
        </w:rPr>
        <w:t>Окпеху</w:t>
      </w:r>
      <w:proofErr w:type="spellEnd"/>
      <w:r w:rsidRPr="001029DD">
        <w:rPr>
          <w:rFonts w:ascii="Times New Roman" w:hAnsi="Times New Roman" w:cs="Times New Roman"/>
        </w:rPr>
        <w:t xml:space="preserve"> характеризует литературу и устное творчество в Африке таким же образом:</w:t>
      </w:r>
      <w:r w:rsidRPr="001029DD">
        <w:rPr>
          <w:rFonts w:ascii="Times New Roman" w:hAnsi="Times New Roman" w:cs="Times New Roman"/>
          <w:lang w:val="en-US"/>
        </w:rPr>
        <w:t xml:space="preserve"> </w:t>
      </w:r>
      <w:r w:rsidRPr="001029DD">
        <w:rPr>
          <w:rFonts w:ascii="Times New Roman" w:hAnsi="Times New Roman" w:cs="Times New Roman"/>
        </w:rPr>
        <w:t>«</w:t>
      </w:r>
      <w:proofErr w:type="spellStart"/>
      <w:r w:rsidRPr="001029DD">
        <w:rPr>
          <w:rFonts w:ascii="Times New Roman" w:hAnsi="Times New Roman" w:cs="Times New Roman"/>
          <w:lang w:val="en-US"/>
        </w:rPr>
        <w:t>произносимые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слова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1029DD">
        <w:rPr>
          <w:rFonts w:ascii="Times New Roman" w:hAnsi="Times New Roman" w:cs="Times New Roman"/>
          <w:lang w:val="en-US"/>
        </w:rPr>
        <w:t>лишь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часть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представления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призванного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усладить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как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29DD">
        <w:rPr>
          <w:rFonts w:ascii="Times New Roman" w:hAnsi="Times New Roman" w:cs="Times New Roman"/>
          <w:lang w:val="en-US"/>
        </w:rPr>
        <w:t>уши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29DD">
        <w:rPr>
          <w:rFonts w:ascii="Times New Roman" w:hAnsi="Times New Roman" w:cs="Times New Roman"/>
          <w:lang w:val="en-US"/>
        </w:rPr>
        <w:t>так</w:t>
      </w:r>
      <w:proofErr w:type="spellEnd"/>
      <w:r w:rsidRPr="001029DD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1029DD">
        <w:rPr>
          <w:rFonts w:ascii="Times New Roman" w:hAnsi="Times New Roman" w:cs="Times New Roman"/>
          <w:lang w:val="en-US"/>
        </w:rPr>
        <w:t>глаза</w:t>
      </w:r>
      <w:proofErr w:type="spellEnd"/>
      <w:r w:rsidRPr="001029DD">
        <w:rPr>
          <w:rFonts w:ascii="Times New Roman" w:hAnsi="Times New Roman" w:cs="Times New Roman"/>
        </w:rPr>
        <w:t xml:space="preserve">» (1992:48). Во время исполнения народом </w:t>
      </w:r>
      <w:proofErr w:type="spellStart"/>
      <w:r w:rsidRPr="001029DD">
        <w:rPr>
          <w:rFonts w:ascii="Times New Roman" w:hAnsi="Times New Roman" w:cs="Times New Roman"/>
        </w:rPr>
        <w:t>Кпелле</w:t>
      </w:r>
      <w:proofErr w:type="spellEnd"/>
      <w:r w:rsidRPr="001029DD">
        <w:rPr>
          <w:rFonts w:ascii="Times New Roman" w:hAnsi="Times New Roman" w:cs="Times New Roman"/>
        </w:rPr>
        <w:t xml:space="preserve"> (Либерия) традиционных эпосов пение, рассказ, драматическая постановка, музыкальное сопровождение дополняются «звуками и движениями, переплетёнными с игрой голоса… устный элемент выступления сопровождают выразительные жесты… Историю можно услышать, увидеть и почувст</w:t>
      </w:r>
      <w:r w:rsidR="004778C6">
        <w:rPr>
          <w:rFonts w:ascii="Times New Roman" w:hAnsi="Times New Roman" w:cs="Times New Roman"/>
        </w:rPr>
        <w:t>вовать»</w:t>
      </w:r>
      <w:r w:rsidRPr="001029DD">
        <w:rPr>
          <w:rFonts w:ascii="Times New Roman" w:hAnsi="Times New Roman" w:cs="Times New Roman"/>
        </w:rPr>
        <w:t xml:space="preserve"> (Стоун 1998:135, 137)</w:t>
      </w:r>
      <w:r w:rsidR="004778C6">
        <w:rPr>
          <w:rFonts w:ascii="Times New Roman" w:hAnsi="Times New Roman" w:cs="Times New Roman"/>
        </w:rPr>
        <w:t>.</w:t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="004778C6">
        <w:rPr>
          <w:rFonts w:ascii="Times New Roman" w:hAnsi="Times New Roman" w:cs="Times New Roman"/>
        </w:rPr>
        <w:tab/>
      </w:r>
      <w:r w:rsidRPr="001029DD">
        <w:rPr>
          <w:rFonts w:ascii="Times New Roman" w:hAnsi="Times New Roman" w:cs="Times New Roman"/>
        </w:rPr>
        <w:t>Необходимо помнить также о том, что суть выступления не заключается в одном ведущем исполнителе, произносящем слова в вакууме – именно такой образ может легко сложится, если взять за основу модель однострочного письменного текста. Нужно принять во внимание и тот факт, что зрители тоже могут принимать участие в представлении. Множество взаимодействующих исполнителей и множество участников, чьи роли пересекаются, задают определенный настрой и создают подлинное драматическое искусство в конкретном месте и в конкретное время. Вместе они выстраивают многогранное и полноценное выступление.</w:t>
      </w:r>
      <w:r w:rsidR="004778C6">
        <w:rPr>
          <w:rFonts w:ascii="Times New Roman" w:hAnsi="Times New Roman" w:cs="Times New Roman"/>
        </w:rPr>
        <w:tab/>
      </w:r>
      <w:r w:rsidRPr="001029DD">
        <w:rPr>
          <w:rFonts w:ascii="Times New Roman" w:hAnsi="Times New Roman" w:cs="Times New Roman"/>
        </w:rPr>
        <w:t xml:space="preserve">Выступление существует именно в этом многомерном смешении искусств: визуального, кинетического, акустического, проксемического, материального, тактильного, подвижного и телесного. Выступления могут принимать тот или иной вид в зависимости от случая, жанра, ожиданий публики, а так же от творческих способностей исполнителей, с которыми они подходят к борьбе с препятствиями и к использованию возникающих возможностей. Некоторые выступления включают в себя больше видов искусства, чем другие. Но в любом случае все исполнения литературных произведений многоаспектны. Подобные элементы выступления, затрагивающие все органы чувств, являются не просто условным дополнением к неизменному тексту – к тому «материальному объекту, … поддающемуся оценке и </w:t>
      </w:r>
      <w:proofErr w:type="spellStart"/>
      <w:r w:rsidRPr="001029DD">
        <w:rPr>
          <w:rFonts w:ascii="Times New Roman" w:hAnsi="Times New Roman" w:cs="Times New Roman"/>
        </w:rPr>
        <w:t>перечитыванию</w:t>
      </w:r>
      <w:proofErr w:type="spellEnd"/>
      <w:r w:rsidRPr="001029DD">
        <w:rPr>
          <w:rFonts w:ascii="Times New Roman" w:hAnsi="Times New Roman" w:cs="Times New Roman"/>
        </w:rPr>
        <w:t xml:space="preserve">», как утверждал </w:t>
      </w:r>
      <w:proofErr w:type="spellStart"/>
      <w:r w:rsidRPr="001029DD">
        <w:rPr>
          <w:rFonts w:ascii="Times New Roman" w:hAnsi="Times New Roman" w:cs="Times New Roman"/>
        </w:rPr>
        <w:t>Уиддоусон</w:t>
      </w:r>
      <w:proofErr w:type="spellEnd"/>
      <w:r w:rsidRPr="001029DD">
        <w:rPr>
          <w:rFonts w:ascii="Times New Roman" w:hAnsi="Times New Roman" w:cs="Times New Roman"/>
        </w:rPr>
        <w:t xml:space="preserve"> (1999:127, 128). Сами по себе они являются существенной частью выступления.</w:t>
      </w:r>
    </w:p>
    <w:p w14:paraId="4A89B35D" w14:textId="77777777" w:rsidR="001029DD" w:rsidRPr="001029DD" w:rsidRDefault="001029DD" w:rsidP="001029DD">
      <w:pPr>
        <w:jc w:val="both"/>
        <w:rPr>
          <w:rFonts w:ascii="Times New Roman" w:hAnsi="Times New Roman" w:cs="Times New Roman"/>
          <w:b/>
        </w:rPr>
      </w:pPr>
    </w:p>
    <w:p w14:paraId="1FB2E5C2" w14:textId="77777777" w:rsidR="001029DD" w:rsidRPr="001029DD" w:rsidRDefault="001029DD" w:rsidP="001029DD">
      <w:pPr>
        <w:jc w:val="both"/>
        <w:rPr>
          <w:rFonts w:ascii="Times New Roman" w:hAnsi="Times New Roman" w:cs="Times New Roman"/>
          <w:b/>
        </w:rPr>
      </w:pPr>
    </w:p>
    <w:p w14:paraId="2D24F754" w14:textId="77777777" w:rsidR="0030715F" w:rsidRPr="001029DD" w:rsidRDefault="0030715F" w:rsidP="001029DD">
      <w:pPr>
        <w:jc w:val="both"/>
        <w:rPr>
          <w:rFonts w:ascii="Times New Roman" w:hAnsi="Times New Roman" w:cs="Times New Roman"/>
        </w:rPr>
      </w:pPr>
    </w:p>
    <w:sectPr w:rsidR="0030715F" w:rsidRPr="0010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DAEEF" w14:textId="77777777" w:rsidR="00890D56" w:rsidRDefault="00890D56" w:rsidP="002B0148">
      <w:pPr>
        <w:spacing w:after="0" w:line="240" w:lineRule="auto"/>
      </w:pPr>
      <w:r>
        <w:separator/>
      </w:r>
    </w:p>
  </w:endnote>
  <w:endnote w:type="continuationSeparator" w:id="0">
    <w:p w14:paraId="5C09B5E3" w14:textId="77777777" w:rsidR="00890D56" w:rsidRDefault="00890D56" w:rsidP="002B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1C8F9" w14:textId="77777777" w:rsidR="00890D56" w:rsidRDefault="00890D56" w:rsidP="002B0148">
      <w:pPr>
        <w:spacing w:after="0" w:line="240" w:lineRule="auto"/>
      </w:pPr>
      <w:r>
        <w:separator/>
      </w:r>
    </w:p>
  </w:footnote>
  <w:footnote w:type="continuationSeparator" w:id="0">
    <w:p w14:paraId="065258E4" w14:textId="77777777" w:rsidR="00890D56" w:rsidRDefault="00890D56" w:rsidP="002B0148">
      <w:pPr>
        <w:spacing w:after="0" w:line="240" w:lineRule="auto"/>
      </w:pPr>
      <w:r>
        <w:continuationSeparator/>
      </w:r>
    </w:p>
  </w:footnote>
  <w:footnote w:id="1">
    <w:p w14:paraId="5E3647DD" w14:textId="480AF1EA" w:rsidR="00584AB2" w:rsidRPr="00AF791D" w:rsidRDefault="00584AB2" w:rsidP="00AF791D">
      <w:pPr>
        <w:pStyle w:val="a6"/>
        <w:jc w:val="both"/>
        <w:rPr>
          <w:rFonts w:ascii="Times New Roman" w:hAnsi="Times New Roman" w:cs="Times New Roman"/>
        </w:rPr>
      </w:pPr>
      <w:r w:rsidRPr="00AF791D">
        <w:rPr>
          <w:rStyle w:val="a8"/>
          <w:rFonts w:ascii="Times New Roman" w:hAnsi="Times New Roman" w:cs="Times New Roman"/>
        </w:rPr>
        <w:footnoteRef/>
      </w:r>
      <w:r w:rsidRPr="00AF791D">
        <w:rPr>
          <w:rFonts w:ascii="Times New Roman" w:hAnsi="Times New Roman" w:cs="Times New Roman"/>
        </w:rPr>
        <w:t>Здесь подразумевается «перформативный язык»</w:t>
      </w:r>
      <w:r w:rsidR="0068445C">
        <w:rPr>
          <w:rFonts w:ascii="Times New Roman" w:hAnsi="Times New Roman" w:cs="Times New Roman"/>
        </w:rPr>
        <w:t>, берущий своё</w:t>
      </w:r>
      <w:r w:rsidRPr="00AF791D">
        <w:rPr>
          <w:rFonts w:ascii="Times New Roman" w:hAnsi="Times New Roman" w:cs="Times New Roman"/>
        </w:rPr>
        <w:t xml:space="preserve"> начало в </w:t>
      </w:r>
      <w:proofErr w:type="spellStart"/>
      <w:r w:rsidRPr="00AF791D">
        <w:rPr>
          <w:rFonts w:ascii="Times New Roman" w:hAnsi="Times New Roman" w:cs="Times New Roman"/>
        </w:rPr>
        <w:t>Остинских</w:t>
      </w:r>
      <w:proofErr w:type="spellEnd"/>
      <w:r w:rsidRPr="00AF791D">
        <w:rPr>
          <w:rFonts w:ascii="Times New Roman" w:hAnsi="Times New Roman" w:cs="Times New Roman"/>
        </w:rPr>
        <w:t xml:space="preserve"> «перформативных высказываниях» и дискуссиях о «</w:t>
      </w:r>
      <w:proofErr w:type="spellStart"/>
      <w:r w:rsidRPr="00AF791D">
        <w:rPr>
          <w:rFonts w:ascii="Times New Roman" w:hAnsi="Times New Roman" w:cs="Times New Roman"/>
        </w:rPr>
        <w:t>перформативности</w:t>
      </w:r>
      <w:proofErr w:type="spellEnd"/>
      <w:r w:rsidRPr="00AF791D">
        <w:rPr>
          <w:rFonts w:ascii="Times New Roman" w:hAnsi="Times New Roman" w:cs="Times New Roman"/>
        </w:rPr>
        <w:t>» в контексте постмодернизма. Мы же рассматриваем этот феномен в контексте других проблем</w:t>
      </w:r>
    </w:p>
  </w:footnote>
  <w:footnote w:id="2">
    <w:p w14:paraId="636FE2BE" w14:textId="77777777" w:rsidR="00C816F4" w:rsidRPr="00AF791D" w:rsidRDefault="00C816F4" w:rsidP="00AF791D">
      <w:pPr>
        <w:pStyle w:val="a6"/>
        <w:jc w:val="both"/>
        <w:rPr>
          <w:rFonts w:ascii="Times New Roman" w:hAnsi="Times New Roman" w:cs="Times New Roman"/>
        </w:rPr>
      </w:pPr>
      <w:r w:rsidRPr="00AF791D">
        <w:rPr>
          <w:rStyle w:val="a8"/>
          <w:rFonts w:ascii="Times New Roman" w:hAnsi="Times New Roman" w:cs="Times New Roman"/>
        </w:rPr>
        <w:footnoteRef/>
      </w:r>
      <w:r w:rsidRPr="00AF791D">
        <w:rPr>
          <w:rFonts w:ascii="Times New Roman" w:hAnsi="Times New Roman" w:cs="Times New Roman"/>
        </w:rPr>
        <w:t xml:space="preserve"> Эти феномены стоит внимательно и подробно изучить, чего  я не могу по понятным причинам сделать в данной статье. За более подробной информацией обращайтесь к трудам </w:t>
      </w:r>
      <w:proofErr w:type="spellStart"/>
      <w:r w:rsidRPr="00AF791D">
        <w:rPr>
          <w:rFonts w:ascii="Times New Roman" w:hAnsi="Times New Roman" w:cs="Times New Roman"/>
        </w:rPr>
        <w:t>Финнеган</w:t>
      </w:r>
      <w:proofErr w:type="spellEnd"/>
      <w:r w:rsidRPr="00AF791D">
        <w:rPr>
          <w:rFonts w:ascii="Times New Roman" w:hAnsi="Times New Roman" w:cs="Times New Roman"/>
        </w:rPr>
        <w:t xml:space="preserve"> (1992), </w:t>
      </w:r>
      <w:proofErr w:type="spellStart"/>
      <w:r w:rsidRPr="00AF791D">
        <w:rPr>
          <w:rFonts w:ascii="Times New Roman" w:hAnsi="Times New Roman" w:cs="Times New Roman"/>
        </w:rPr>
        <w:t>Фоли</w:t>
      </w:r>
      <w:proofErr w:type="spellEnd"/>
      <w:r w:rsidRPr="00AF791D">
        <w:rPr>
          <w:rFonts w:ascii="Times New Roman" w:hAnsi="Times New Roman" w:cs="Times New Roman"/>
        </w:rPr>
        <w:t xml:space="preserve"> (1995,2002) и </w:t>
      </w:r>
      <w:proofErr w:type="spellStart"/>
      <w:r w:rsidRPr="00AF791D">
        <w:rPr>
          <w:rFonts w:ascii="Times New Roman" w:hAnsi="Times New Roman" w:cs="Times New Roman"/>
        </w:rPr>
        <w:t>Хонко</w:t>
      </w:r>
      <w:proofErr w:type="spellEnd"/>
      <w:r w:rsidRPr="00AF791D">
        <w:rPr>
          <w:rFonts w:ascii="Times New Roman" w:hAnsi="Times New Roman" w:cs="Times New Roman"/>
        </w:rPr>
        <w:t xml:space="preserve"> (2000).</w:t>
      </w:r>
    </w:p>
  </w:footnote>
  <w:footnote w:id="3">
    <w:p w14:paraId="565A7DB8" w14:textId="77777777" w:rsidR="00C816F4" w:rsidRPr="00AF791D" w:rsidRDefault="00C816F4" w:rsidP="00AF791D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AF791D">
        <w:rPr>
          <w:rFonts w:ascii="Times New Roman" w:hAnsi="Times New Roman" w:cs="Times New Roman"/>
        </w:rPr>
        <w:t xml:space="preserve">Для более подробного изучения данного мифа обратитесь к труду Баумана и </w:t>
      </w:r>
      <w:proofErr w:type="spellStart"/>
      <w:r w:rsidRPr="00AF791D">
        <w:rPr>
          <w:rFonts w:ascii="Times New Roman" w:hAnsi="Times New Roman" w:cs="Times New Roman"/>
        </w:rPr>
        <w:t>Бриггса</w:t>
      </w:r>
      <w:proofErr w:type="spellEnd"/>
      <w:r w:rsidRPr="00AF791D">
        <w:rPr>
          <w:rFonts w:ascii="Times New Roman" w:hAnsi="Times New Roman" w:cs="Times New Roman"/>
        </w:rPr>
        <w:t xml:space="preserve"> (2003).</w:t>
      </w:r>
    </w:p>
  </w:footnote>
  <w:footnote w:id="4">
    <w:p w14:paraId="6895EEDB" w14:textId="77777777" w:rsidR="00C816F4" w:rsidRDefault="00C816F4" w:rsidP="00AF791D">
      <w:pPr>
        <w:pStyle w:val="a6"/>
        <w:jc w:val="both"/>
      </w:pPr>
      <w:r w:rsidRPr="00AF791D">
        <w:rPr>
          <w:rStyle w:val="a8"/>
          <w:rFonts w:ascii="Times New Roman" w:hAnsi="Times New Roman" w:cs="Times New Roman"/>
        </w:rPr>
        <w:footnoteRef/>
      </w:r>
      <w:r w:rsidRPr="00AF791D">
        <w:rPr>
          <w:rFonts w:ascii="Times New Roman" w:hAnsi="Times New Roman" w:cs="Times New Roman"/>
        </w:rPr>
        <w:t xml:space="preserve"> Джон </w:t>
      </w:r>
      <w:proofErr w:type="spellStart"/>
      <w:r w:rsidRPr="00AF791D">
        <w:rPr>
          <w:rFonts w:ascii="Times New Roman" w:hAnsi="Times New Roman" w:cs="Times New Roman"/>
        </w:rPr>
        <w:t>Майлз</w:t>
      </w:r>
      <w:proofErr w:type="spellEnd"/>
      <w:r w:rsidRPr="00AF791D">
        <w:rPr>
          <w:rFonts w:ascii="Times New Roman" w:hAnsi="Times New Roman" w:cs="Times New Roman"/>
        </w:rPr>
        <w:t xml:space="preserve"> </w:t>
      </w:r>
      <w:proofErr w:type="spellStart"/>
      <w:r w:rsidRPr="00AF791D">
        <w:rPr>
          <w:rFonts w:ascii="Times New Roman" w:hAnsi="Times New Roman" w:cs="Times New Roman"/>
        </w:rPr>
        <w:t>Фоли</w:t>
      </w:r>
      <w:proofErr w:type="spellEnd"/>
      <w:r w:rsidRPr="00AF791D">
        <w:rPr>
          <w:rFonts w:ascii="Times New Roman" w:hAnsi="Times New Roman" w:cs="Times New Roman"/>
        </w:rPr>
        <w:t xml:space="preserve"> отмечает, что первоначальные основы так называемой «устной теории» были уже, чем </w:t>
      </w:r>
      <w:r w:rsidR="00972A8D" w:rsidRPr="00AF791D">
        <w:rPr>
          <w:rFonts w:ascii="Times New Roman" w:hAnsi="Times New Roman" w:cs="Times New Roman"/>
        </w:rPr>
        <w:t>считалось («помещались на булавочной головке», как он выразился однажды несколько резко).</w:t>
      </w:r>
    </w:p>
  </w:footnote>
  <w:footnote w:id="5">
    <w:p w14:paraId="5AF940CB" w14:textId="77777777" w:rsidR="001029DD" w:rsidRDefault="001029DD" w:rsidP="001029DD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Похожая</w:t>
      </w:r>
      <w:r w:rsidR="0012587E">
        <w:rPr>
          <w:rFonts w:ascii="Times New Roman" w:hAnsi="Times New Roman" w:cs="Times New Roman"/>
        </w:rPr>
        <w:t xml:space="preserve"> идея встречается даже у </w:t>
      </w:r>
      <w:proofErr w:type="spellStart"/>
      <w:r w:rsidR="0012587E">
        <w:rPr>
          <w:rFonts w:ascii="Times New Roman" w:hAnsi="Times New Roman" w:cs="Times New Roman"/>
        </w:rPr>
        <w:t>Джерст</w:t>
      </w:r>
      <w:r>
        <w:rPr>
          <w:rFonts w:ascii="Times New Roman" w:hAnsi="Times New Roman" w:cs="Times New Roman"/>
        </w:rPr>
        <w:t>л</w:t>
      </w:r>
      <w:proofErr w:type="spellEnd"/>
      <w:r>
        <w:rPr>
          <w:rFonts w:ascii="Times New Roman" w:hAnsi="Times New Roman" w:cs="Times New Roman"/>
        </w:rPr>
        <w:t xml:space="preserve"> в его анализах восприятия (2000:59), знаменитых своим вниманием как к визуальным, так и «устным» аспектам, или в работе </w:t>
      </w:r>
      <w:proofErr w:type="spellStart"/>
      <w:r>
        <w:rPr>
          <w:rFonts w:ascii="Times New Roman" w:hAnsi="Times New Roman" w:cs="Times New Roman"/>
        </w:rPr>
        <w:t>Фоли</w:t>
      </w:r>
      <w:proofErr w:type="spellEnd"/>
      <w:r>
        <w:rPr>
          <w:rFonts w:ascii="Times New Roman" w:hAnsi="Times New Roman" w:cs="Times New Roman"/>
        </w:rPr>
        <w:t xml:space="preserve"> (1995) об «устной» стороне выступления и её реализации. Эту идею дополняет лингвистический подход к выступлению, входящий в состав теории литературы (насколько понятие выступления вообще в ней рассматривается) и основанный на концепте </w:t>
      </w:r>
      <w:proofErr w:type="spellStart"/>
      <w:r>
        <w:rPr>
          <w:rFonts w:ascii="Times New Roman" w:hAnsi="Times New Roman" w:cs="Times New Roman"/>
        </w:rPr>
        <w:t>Остина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перформативах</w:t>
      </w:r>
      <w:proofErr w:type="spellEnd"/>
      <w:r>
        <w:rPr>
          <w:rFonts w:ascii="Times New Roman" w:hAnsi="Times New Roman" w:cs="Times New Roman"/>
        </w:rPr>
        <w:t xml:space="preserve"> и речевых актах. Поэтому в современных справочниках термин «выступление» объясняется как «публичное представление, в результате которого возникает  взаимодействие между исполнителем и слушателями; выказывание, сделанное перед публикой, которое приводит к лингвистическому взаимодействию с объектом представления» (</w:t>
      </w:r>
      <w:proofErr w:type="spellStart"/>
      <w:r>
        <w:rPr>
          <w:rFonts w:ascii="Times New Roman" w:hAnsi="Times New Roman" w:cs="Times New Roman"/>
        </w:rPr>
        <w:t>Уолфри</w:t>
      </w:r>
      <w:proofErr w:type="spellEnd"/>
      <w:r>
        <w:rPr>
          <w:rFonts w:ascii="Times New Roman" w:hAnsi="Times New Roman" w:cs="Times New Roman"/>
        </w:rPr>
        <w:t xml:space="preserve"> 2001:305).</w:t>
      </w:r>
    </w:p>
  </w:footnote>
  <w:footnote w:id="6">
    <w:p w14:paraId="2737818A" w14:textId="77777777" w:rsidR="001029DD" w:rsidRDefault="001029DD" w:rsidP="001029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Задачу усложняют двусмысленность и неточность термина «устный»: иногда его используют в широком смысле, но чаще – в узком значении «словесный, вербальный, произносимый вслух».</w:t>
      </w:r>
    </w:p>
  </w:footnote>
  <w:footnote w:id="7">
    <w:p w14:paraId="17716427" w14:textId="57A384E1" w:rsidR="001029DD" w:rsidRDefault="001029DD" w:rsidP="001029DD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 w:rsidR="00F568A0">
        <w:rPr>
          <w:rFonts w:ascii="Times New Roman" w:hAnsi="Times New Roman" w:cs="Times New Roman"/>
        </w:rPr>
        <w:t xml:space="preserve"> Я </w:t>
      </w:r>
      <w:r w:rsidR="00F568A0">
        <w:rPr>
          <w:rFonts w:ascii="Times New Roman" w:hAnsi="Times New Roman" w:cs="Times New Roman"/>
        </w:rPr>
        <w:t>использую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слова «многоаспектный» и/или «многогранный» как условное обозначение для, вероятно, более точных, но тяжеловесных терминов «</w:t>
      </w:r>
      <w:proofErr w:type="spellStart"/>
      <w:r>
        <w:rPr>
          <w:rFonts w:ascii="Times New Roman" w:hAnsi="Times New Roman" w:cs="Times New Roman"/>
        </w:rPr>
        <w:t>многомодальный</w:t>
      </w:r>
      <w:proofErr w:type="spellEnd"/>
      <w:r>
        <w:rPr>
          <w:rFonts w:ascii="Times New Roman" w:hAnsi="Times New Roman" w:cs="Times New Roman"/>
        </w:rPr>
        <w:t xml:space="preserve">» и «мультимедийный» (данные термины в определённых значениях различаются, в других - пересекаются, но я не разделяю их в данном исследовании; для большей информации см. </w:t>
      </w:r>
      <w:proofErr w:type="spellStart"/>
      <w:r>
        <w:rPr>
          <w:rFonts w:ascii="Times New Roman" w:hAnsi="Times New Roman" w:cs="Times New Roman"/>
        </w:rPr>
        <w:t>Финнеган</w:t>
      </w:r>
      <w:proofErr w:type="spellEnd"/>
      <w:r>
        <w:rPr>
          <w:rFonts w:ascii="Times New Roman" w:hAnsi="Times New Roman" w:cs="Times New Roman"/>
        </w:rPr>
        <w:t xml:space="preserve"> 2002:гл.2).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E"/>
    <w:rsid w:val="0005421E"/>
    <w:rsid w:val="000D6452"/>
    <w:rsid w:val="001029DD"/>
    <w:rsid w:val="0012587E"/>
    <w:rsid w:val="00133418"/>
    <w:rsid w:val="002654A5"/>
    <w:rsid w:val="00270D3F"/>
    <w:rsid w:val="00296BCE"/>
    <w:rsid w:val="002B0148"/>
    <w:rsid w:val="00304B16"/>
    <w:rsid w:val="0030715F"/>
    <w:rsid w:val="00341EA0"/>
    <w:rsid w:val="00364FA5"/>
    <w:rsid w:val="00397FEA"/>
    <w:rsid w:val="003D6ED5"/>
    <w:rsid w:val="004778C6"/>
    <w:rsid w:val="00490A36"/>
    <w:rsid w:val="004E3E34"/>
    <w:rsid w:val="004E6262"/>
    <w:rsid w:val="005044F3"/>
    <w:rsid w:val="00584AB2"/>
    <w:rsid w:val="00595E7A"/>
    <w:rsid w:val="005F4BD6"/>
    <w:rsid w:val="0060040F"/>
    <w:rsid w:val="0062720F"/>
    <w:rsid w:val="006773CE"/>
    <w:rsid w:val="0068445C"/>
    <w:rsid w:val="006C3EC6"/>
    <w:rsid w:val="007C3A7A"/>
    <w:rsid w:val="00890D56"/>
    <w:rsid w:val="00941DC6"/>
    <w:rsid w:val="00972A8D"/>
    <w:rsid w:val="00A07FD4"/>
    <w:rsid w:val="00A20EDF"/>
    <w:rsid w:val="00A37F7F"/>
    <w:rsid w:val="00AF791D"/>
    <w:rsid w:val="00C816F4"/>
    <w:rsid w:val="00C8609F"/>
    <w:rsid w:val="00CB016C"/>
    <w:rsid w:val="00CD1625"/>
    <w:rsid w:val="00DB47F9"/>
    <w:rsid w:val="00DD4E77"/>
    <w:rsid w:val="00DE1A18"/>
    <w:rsid w:val="00E32C39"/>
    <w:rsid w:val="00EC0E5E"/>
    <w:rsid w:val="00EF1015"/>
    <w:rsid w:val="00EF5011"/>
    <w:rsid w:val="00F5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A4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B014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B014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B014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84A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4A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4A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B014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B014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B014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84A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4A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4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F2AB-D233-41D5-9114-66431539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9</cp:revision>
  <dcterms:created xsi:type="dcterms:W3CDTF">2014-12-18T11:22:00Z</dcterms:created>
  <dcterms:modified xsi:type="dcterms:W3CDTF">2014-12-18T12:55:00Z</dcterms:modified>
</cp:coreProperties>
</file>