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93" w:rsidRPr="00596759" w:rsidRDefault="00852E93" w:rsidP="0084540A">
      <w:pPr>
        <w:ind w:firstLine="0"/>
        <w:jc w:val="center"/>
        <w:rPr>
          <w:b/>
        </w:rPr>
      </w:pPr>
      <w:r w:rsidRPr="00596759">
        <w:rPr>
          <w:b/>
        </w:rPr>
        <w:t>РЕФЕРАТ</w:t>
      </w:r>
    </w:p>
    <w:p w:rsidR="00852E93" w:rsidRDefault="00852E93" w:rsidP="0084540A"/>
    <w:p w:rsidR="00852E93" w:rsidRPr="00FA038F" w:rsidRDefault="00852E93" w:rsidP="0084540A"/>
    <w:p w:rsidR="00852E93" w:rsidRPr="0048659D" w:rsidRDefault="00852E93" w:rsidP="0084540A">
      <w:r w:rsidRPr="0048659D">
        <w:t xml:space="preserve">Курсовая работа: </w:t>
      </w:r>
      <w:r w:rsidR="0048659D" w:rsidRPr="0048659D">
        <w:t>3</w:t>
      </w:r>
      <w:r w:rsidR="00945E71">
        <w:t>8</w:t>
      </w:r>
      <w:r w:rsidRPr="0048659D">
        <w:t xml:space="preserve"> с., </w:t>
      </w:r>
      <w:r w:rsidR="0048659D" w:rsidRPr="0048659D">
        <w:t>4</w:t>
      </w:r>
      <w:r w:rsidR="0048659D">
        <w:t xml:space="preserve"> табл., 5</w:t>
      </w:r>
      <w:r w:rsidRPr="0048659D">
        <w:t xml:space="preserve"> рис., </w:t>
      </w:r>
      <w:r w:rsidR="0048659D" w:rsidRPr="0048659D">
        <w:t>2</w:t>
      </w:r>
      <w:r w:rsidR="00772A7F">
        <w:t>7</w:t>
      </w:r>
      <w:r w:rsidRPr="0048659D">
        <w:t xml:space="preserve"> источников</w:t>
      </w:r>
      <w:r w:rsidR="0048659D" w:rsidRPr="0048659D">
        <w:t>, 3 прил.</w:t>
      </w:r>
    </w:p>
    <w:p w:rsidR="00852E93" w:rsidRPr="0048659D" w:rsidRDefault="00852E93" w:rsidP="0084540A"/>
    <w:p w:rsidR="00852E93" w:rsidRPr="00374BCF" w:rsidRDefault="00374BCF" w:rsidP="0084540A">
      <w:pPr>
        <w:rPr>
          <w:caps/>
          <w:szCs w:val="28"/>
        </w:rPr>
      </w:pPr>
      <w:r w:rsidRPr="0048659D">
        <w:rPr>
          <w:caps/>
          <w:szCs w:val="28"/>
        </w:rPr>
        <w:t xml:space="preserve">Финансы, </w:t>
      </w:r>
      <w:r w:rsidR="00852E93" w:rsidRPr="0048659D">
        <w:rPr>
          <w:caps/>
          <w:szCs w:val="28"/>
        </w:rPr>
        <w:t xml:space="preserve">финансовая система, структура финансовой системы, </w:t>
      </w:r>
      <w:r w:rsidRPr="0048659D">
        <w:rPr>
          <w:caps/>
          <w:szCs w:val="28"/>
        </w:rPr>
        <w:t xml:space="preserve">сферы финансовой системы, </w:t>
      </w:r>
      <w:r w:rsidR="00852E93" w:rsidRPr="0048659D">
        <w:rPr>
          <w:caps/>
          <w:szCs w:val="28"/>
        </w:rPr>
        <w:t>ЗВЕНЬЯ ФИНАНСОВОЙ</w:t>
      </w:r>
      <w:r w:rsidR="00852E93" w:rsidRPr="00374BCF">
        <w:rPr>
          <w:caps/>
          <w:szCs w:val="28"/>
        </w:rPr>
        <w:t xml:space="preserve"> СИСТЕМЫ, ФИНАНСОВЫЕ ОТНОШЕНИЯ</w:t>
      </w:r>
    </w:p>
    <w:p w:rsidR="00852E93" w:rsidRPr="00CE15F7" w:rsidRDefault="00852E93" w:rsidP="0084540A">
      <w:pPr>
        <w:rPr>
          <w:highlight w:val="yellow"/>
        </w:rPr>
      </w:pPr>
    </w:p>
    <w:p w:rsidR="00852E93" w:rsidRPr="00373B4C" w:rsidRDefault="00852E93" w:rsidP="0084540A">
      <w:pPr>
        <w:rPr>
          <w:szCs w:val="28"/>
        </w:rPr>
      </w:pPr>
      <w:r w:rsidRPr="00373B4C">
        <w:rPr>
          <w:b/>
          <w:szCs w:val="28"/>
        </w:rPr>
        <w:t>Объект исследования</w:t>
      </w:r>
      <w:r w:rsidRPr="00373B4C">
        <w:rPr>
          <w:szCs w:val="28"/>
        </w:rPr>
        <w:t xml:space="preserve"> – финансовая система как инструмент регулирования экономики. </w:t>
      </w:r>
    </w:p>
    <w:p w:rsidR="00852E93" w:rsidRPr="00373B4C" w:rsidRDefault="00852E93" w:rsidP="0084540A">
      <w:pPr>
        <w:pStyle w:val="ae"/>
        <w:widowControl w:val="0"/>
        <w:tabs>
          <w:tab w:val="num" w:pos="7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3B4C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373B4C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373B4C">
        <w:rPr>
          <w:rFonts w:ascii="Times New Roman" w:hAnsi="Times New Roman" w:cs="Times New Roman"/>
          <w:sz w:val="28"/>
          <w:szCs w:val="28"/>
        </w:rPr>
        <w:t xml:space="preserve"> – </w:t>
      </w:r>
      <w:r w:rsidR="00374BCF" w:rsidRPr="00373B4C">
        <w:rPr>
          <w:rFonts w:ascii="Times New Roman" w:hAnsi="Times New Roman"/>
          <w:sz w:val="28"/>
          <w:szCs w:val="28"/>
        </w:rPr>
        <w:t>особенности</w:t>
      </w:r>
      <w:r w:rsidRPr="00373B4C">
        <w:rPr>
          <w:rFonts w:ascii="Times New Roman" w:hAnsi="Times New Roman"/>
          <w:sz w:val="28"/>
          <w:szCs w:val="28"/>
        </w:rPr>
        <w:t xml:space="preserve"> формирования финансовой системы в Республике Беларусь</w:t>
      </w:r>
      <w:r w:rsidRPr="00373B4C">
        <w:rPr>
          <w:rFonts w:ascii="Times New Roman" w:hAnsi="Times New Roman" w:cs="Times New Roman"/>
          <w:sz w:val="28"/>
          <w:szCs w:val="28"/>
        </w:rPr>
        <w:t>.</w:t>
      </w:r>
    </w:p>
    <w:p w:rsidR="00852E93" w:rsidRDefault="00852E93" w:rsidP="0084540A">
      <w:r w:rsidRPr="00373B4C">
        <w:rPr>
          <w:b/>
        </w:rPr>
        <w:t>Цель работы:</w:t>
      </w:r>
      <w:r w:rsidRPr="00373B4C">
        <w:t xml:space="preserve"> </w:t>
      </w:r>
      <w:r w:rsidRPr="00373B4C">
        <w:rPr>
          <w:szCs w:val="28"/>
        </w:rPr>
        <w:t xml:space="preserve">изучение сущности и структуры финансовой системы </w:t>
      </w:r>
      <w:r w:rsidR="00373B4C" w:rsidRPr="00373B4C">
        <w:rPr>
          <w:szCs w:val="28"/>
        </w:rPr>
        <w:t>го</w:t>
      </w:r>
      <w:r w:rsidR="00373B4C">
        <w:rPr>
          <w:szCs w:val="28"/>
        </w:rPr>
        <w:t>с</w:t>
      </w:r>
      <w:r w:rsidR="00373B4C" w:rsidRPr="00373B4C">
        <w:rPr>
          <w:szCs w:val="28"/>
        </w:rPr>
        <w:t>ударства</w:t>
      </w:r>
      <w:r w:rsidRPr="00373B4C">
        <w:t>.</w:t>
      </w:r>
    </w:p>
    <w:p w:rsidR="0048659D" w:rsidRPr="009A5347" w:rsidRDefault="0048659D" w:rsidP="0084540A">
      <w:pPr>
        <w:rPr>
          <w:color w:val="000000"/>
          <w:szCs w:val="28"/>
        </w:rPr>
      </w:pPr>
      <w:r>
        <w:rPr>
          <w:b/>
          <w:color w:val="000000"/>
          <w:szCs w:val="28"/>
        </w:rPr>
        <w:t>М</w:t>
      </w:r>
      <w:r w:rsidRPr="009A5347">
        <w:rPr>
          <w:b/>
          <w:color w:val="000000"/>
          <w:szCs w:val="28"/>
        </w:rPr>
        <w:t>етоды исследования</w:t>
      </w:r>
      <w:r w:rsidRPr="009A5347">
        <w:rPr>
          <w:color w:val="000000"/>
          <w:szCs w:val="28"/>
        </w:rPr>
        <w:t>: систематизации и логического обобщения, сравнительного анализа, группировок.</w:t>
      </w:r>
    </w:p>
    <w:p w:rsidR="0048659D" w:rsidRDefault="0048659D" w:rsidP="0084540A">
      <w:r>
        <w:rPr>
          <w:b/>
        </w:rPr>
        <w:t>Исследования и разработки:</w:t>
      </w:r>
      <w:r w:rsidRPr="009A5347">
        <w:t xml:space="preserve"> </w:t>
      </w:r>
      <w:r w:rsidRPr="0048659D">
        <w:t xml:space="preserve">рассмотрена сущность финансовой системы; проведен анализ структуры финансовой системы Беларуси; </w:t>
      </w:r>
      <w:r>
        <w:t>определены</w:t>
      </w:r>
      <w:r w:rsidRPr="0048659D">
        <w:t xml:space="preserve"> дискуссионные вопросы содержания и структуры финансовой системы в современной экономической литературе.</w:t>
      </w:r>
    </w:p>
    <w:p w:rsidR="0048659D" w:rsidRPr="009A5347" w:rsidRDefault="0048659D" w:rsidP="0048659D">
      <w:pPr>
        <w:rPr>
          <w:color w:val="000000"/>
          <w:szCs w:val="28"/>
        </w:rPr>
      </w:pPr>
      <w:r w:rsidRPr="009A5347">
        <w:rPr>
          <w:color w:val="000000"/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методические положения и концепции сопровождаются ссылками на их авторов.</w:t>
      </w:r>
    </w:p>
    <w:p w:rsidR="0048659D" w:rsidRPr="00373B4C" w:rsidRDefault="0048659D" w:rsidP="00852E93">
      <w:pPr>
        <w:rPr>
          <w:szCs w:val="28"/>
        </w:rPr>
      </w:pPr>
    </w:p>
    <w:p w:rsidR="00852E93" w:rsidRPr="00DB5774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left="5663"/>
        <w:rPr>
          <w:b/>
          <w:color w:val="000000"/>
          <w:spacing w:val="-1"/>
          <w:szCs w:val="28"/>
        </w:rPr>
      </w:pPr>
    </w:p>
    <w:p w:rsidR="00852E93" w:rsidRPr="00DB5774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left="5663"/>
        <w:rPr>
          <w:b/>
          <w:color w:val="000000"/>
          <w:spacing w:val="-1"/>
          <w:szCs w:val="28"/>
        </w:rPr>
      </w:pPr>
    </w:p>
    <w:p w:rsidR="00852E93" w:rsidRPr="00DB5774" w:rsidRDefault="00852E93" w:rsidP="00852E9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5663"/>
        <w:rPr>
          <w:b/>
          <w:color w:val="000000"/>
          <w:spacing w:val="-1"/>
          <w:szCs w:val="28"/>
        </w:rPr>
      </w:pPr>
    </w:p>
    <w:p w:rsidR="00852E93" w:rsidRPr="006E4996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left="5663"/>
        <w:rPr>
          <w:b/>
          <w:szCs w:val="28"/>
        </w:rPr>
      </w:pPr>
      <w:r w:rsidRPr="006E4996">
        <w:rPr>
          <w:szCs w:val="28"/>
        </w:rPr>
        <w:t>(</w:t>
      </w:r>
      <w:r w:rsidRPr="00DB5774">
        <w:rPr>
          <w:szCs w:val="28"/>
        </w:rPr>
        <w:t>подпись</w:t>
      </w:r>
      <w:r w:rsidRPr="006E4996">
        <w:rPr>
          <w:szCs w:val="28"/>
        </w:rPr>
        <w:t xml:space="preserve"> </w:t>
      </w:r>
      <w:r w:rsidRPr="00DB5774">
        <w:rPr>
          <w:szCs w:val="28"/>
        </w:rPr>
        <w:t>студента</w:t>
      </w:r>
      <w:r w:rsidRPr="006E4996">
        <w:rPr>
          <w:szCs w:val="28"/>
        </w:rPr>
        <w:t>)</w:t>
      </w:r>
    </w:p>
    <w:sdt>
      <w:sdtPr>
        <w:rPr>
          <w:rFonts w:eastAsiaTheme="minorEastAsia" w:cstheme="minorBidi"/>
          <w:b w:val="0"/>
          <w:bCs w:val="0"/>
          <w:sz w:val="28"/>
          <w:szCs w:val="22"/>
        </w:rPr>
        <w:id w:val="6192967"/>
      </w:sdtPr>
      <w:sdtContent>
        <w:p w:rsidR="00852E93" w:rsidRPr="006A3CA9" w:rsidRDefault="00852E93" w:rsidP="00852E93">
          <w:pPr>
            <w:pStyle w:val="1"/>
            <w:ind w:firstLine="0"/>
            <w:jc w:val="center"/>
            <w:rPr>
              <w:caps/>
            </w:rPr>
          </w:pPr>
          <w:r w:rsidRPr="006A3CA9">
            <w:rPr>
              <w:caps/>
            </w:rPr>
            <w:t>Содержание</w:t>
          </w:r>
        </w:p>
        <w:p w:rsidR="00852E93" w:rsidRPr="006A3CA9" w:rsidRDefault="00852E93" w:rsidP="00852E93"/>
        <w:p w:rsidR="00852E93" w:rsidRPr="006A3CA9" w:rsidRDefault="00852E93" w:rsidP="00852E93"/>
        <w:p w:rsidR="00852E93" w:rsidRPr="006A3CA9" w:rsidRDefault="004F645C" w:rsidP="00945E71">
          <w:pPr>
            <w:pStyle w:val="11"/>
            <w:rPr>
              <w:rFonts w:asciiTheme="minorHAnsi" w:hAnsiTheme="minorHAnsi"/>
              <w:noProof/>
              <w:sz w:val="22"/>
            </w:rPr>
          </w:pPr>
          <w:r w:rsidRPr="006A3CA9">
            <w:fldChar w:fldCharType="begin"/>
          </w:r>
          <w:r w:rsidR="00852E93" w:rsidRPr="006A3CA9">
            <w:instrText xml:space="preserve"> TOC \o "1-3" \h \z \u </w:instrText>
          </w:r>
          <w:r w:rsidRPr="006A3CA9">
            <w:fldChar w:fldCharType="separate"/>
          </w:r>
          <w:hyperlink w:anchor="_Toc349163775" w:history="1">
            <w:r w:rsidR="00852E93" w:rsidRPr="006A3CA9">
              <w:rPr>
                <w:rStyle w:val="a7"/>
                <w:caps/>
                <w:noProof/>
                <w:color w:val="auto"/>
                <w:u w:val="none"/>
              </w:rPr>
              <w:t>В</w:t>
            </w:r>
            <w:r w:rsidR="003845ED" w:rsidRPr="006A3CA9">
              <w:rPr>
                <w:rStyle w:val="a7"/>
                <w:noProof/>
                <w:color w:val="auto"/>
                <w:u w:val="none"/>
              </w:rPr>
              <w:t>ведение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_Toc349163775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5</w:t>
            </w:r>
            <w:r w:rsidRPr="006A3CA9">
              <w:rPr>
                <w:noProof/>
                <w:webHidden/>
              </w:rPr>
              <w:fldChar w:fldCharType="end"/>
            </w:r>
          </w:hyperlink>
        </w:p>
        <w:p w:rsidR="00852E93" w:rsidRPr="006A3CA9" w:rsidRDefault="004F645C" w:rsidP="00945E71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349163776" w:history="1">
            <w:r w:rsidR="005B6B98">
              <w:rPr>
                <w:rStyle w:val="a7"/>
                <w:noProof/>
                <w:color w:val="auto"/>
                <w:u w:val="none"/>
              </w:rPr>
              <w:t>1</w:t>
            </w:r>
            <w:r w:rsidR="00852E93" w:rsidRPr="006A3CA9">
              <w:rPr>
                <w:rStyle w:val="a7"/>
                <w:noProof/>
                <w:color w:val="auto"/>
                <w:u w:val="none"/>
              </w:rPr>
              <w:t xml:space="preserve"> Сущность финансовой системы государства, критерии группировки финансовых отношений, включаемых в финансовую систему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_Toc349163776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7</w:t>
            </w:r>
            <w:r w:rsidRPr="006A3CA9">
              <w:rPr>
                <w:noProof/>
                <w:webHidden/>
              </w:rPr>
              <w:fldChar w:fldCharType="end"/>
            </w:r>
          </w:hyperlink>
        </w:p>
        <w:p w:rsidR="00852E93" w:rsidRPr="006A3CA9" w:rsidRDefault="004F645C" w:rsidP="00945E71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349163777" w:history="1">
            <w:r w:rsidR="005B6B98">
              <w:rPr>
                <w:rStyle w:val="a7"/>
                <w:noProof/>
                <w:color w:val="auto"/>
                <w:u w:val="none"/>
              </w:rPr>
              <w:t>2</w:t>
            </w:r>
            <w:r w:rsidR="00852E93" w:rsidRPr="006A3CA9">
              <w:rPr>
                <w:rStyle w:val="a7"/>
                <w:noProof/>
                <w:color w:val="auto"/>
                <w:u w:val="none"/>
              </w:rPr>
              <w:t xml:space="preserve"> Сферы и звенья финансовой системы, их характеристика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_Toc349163777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13</w:t>
            </w:r>
            <w:r w:rsidRPr="006A3CA9">
              <w:rPr>
                <w:noProof/>
                <w:webHidden/>
              </w:rPr>
              <w:fldChar w:fldCharType="end"/>
            </w:r>
          </w:hyperlink>
        </w:p>
        <w:p w:rsidR="00852E93" w:rsidRPr="006A3CA9" w:rsidRDefault="004F645C" w:rsidP="00945E71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349163778" w:history="1">
            <w:r w:rsidR="005B6B98">
              <w:rPr>
                <w:rStyle w:val="a7"/>
                <w:noProof/>
                <w:color w:val="auto"/>
                <w:u w:val="none"/>
              </w:rPr>
              <w:t>3</w:t>
            </w:r>
            <w:r w:rsidR="00852E93" w:rsidRPr="006A3CA9">
              <w:rPr>
                <w:rStyle w:val="a7"/>
                <w:noProof/>
                <w:color w:val="auto"/>
                <w:u w:val="none"/>
              </w:rPr>
              <w:t xml:space="preserve"> Дискуссионные вопросы состава и структуры финансовой системы в современной экономической литературе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_Toc349163778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27</w:t>
            </w:r>
            <w:r w:rsidRPr="006A3CA9">
              <w:rPr>
                <w:noProof/>
                <w:webHidden/>
              </w:rPr>
              <w:fldChar w:fldCharType="end"/>
            </w:r>
          </w:hyperlink>
        </w:p>
        <w:p w:rsidR="00852E93" w:rsidRPr="006A3CA9" w:rsidRDefault="004F645C" w:rsidP="00945E71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349163779" w:history="1">
            <w:r w:rsidR="00852E93" w:rsidRPr="006A3CA9">
              <w:rPr>
                <w:rStyle w:val="a7"/>
                <w:caps/>
                <w:noProof/>
                <w:color w:val="auto"/>
                <w:u w:val="none"/>
              </w:rPr>
              <w:t>З</w:t>
            </w:r>
            <w:r w:rsidR="003845ED" w:rsidRPr="006A3CA9">
              <w:rPr>
                <w:rStyle w:val="a7"/>
                <w:noProof/>
                <w:color w:val="auto"/>
                <w:u w:val="none"/>
              </w:rPr>
              <w:t>аключение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_Toc349163779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31</w:t>
            </w:r>
            <w:r w:rsidRPr="006A3CA9">
              <w:rPr>
                <w:noProof/>
                <w:webHidden/>
              </w:rPr>
              <w:fldChar w:fldCharType="end"/>
            </w:r>
          </w:hyperlink>
        </w:p>
        <w:p w:rsidR="00852E93" w:rsidRPr="006A3CA9" w:rsidRDefault="004F645C" w:rsidP="00945E71">
          <w:pPr>
            <w:pStyle w:val="11"/>
          </w:pPr>
          <w:hyperlink w:anchor="_Toc349163780" w:history="1">
            <w:r w:rsidR="00852E93" w:rsidRPr="006A3CA9">
              <w:rPr>
                <w:rStyle w:val="a7"/>
                <w:caps/>
                <w:noProof/>
                <w:color w:val="auto"/>
                <w:u w:val="none"/>
              </w:rPr>
              <w:t>С</w:t>
            </w:r>
            <w:r w:rsidR="003845ED" w:rsidRPr="006A3CA9">
              <w:rPr>
                <w:rStyle w:val="a7"/>
                <w:noProof/>
                <w:color w:val="auto"/>
                <w:u w:val="none"/>
              </w:rPr>
              <w:t>писок использованных источников</w:t>
            </w:r>
            <w:r w:rsidR="00852E93" w:rsidRPr="006A3CA9">
              <w:rPr>
                <w:noProof/>
                <w:webHidden/>
              </w:rPr>
              <w:tab/>
            </w:r>
            <w:r w:rsidRPr="006A3CA9">
              <w:rPr>
                <w:noProof/>
                <w:webHidden/>
              </w:rPr>
              <w:fldChar w:fldCharType="begin"/>
            </w:r>
            <w:r w:rsidR="00852E93" w:rsidRPr="006A3CA9">
              <w:rPr>
                <w:noProof/>
                <w:webHidden/>
              </w:rPr>
              <w:instrText xml:space="preserve"> PAGEREF _Toc349163780 \h </w:instrText>
            </w:r>
            <w:r w:rsidRPr="006A3CA9">
              <w:rPr>
                <w:noProof/>
                <w:webHidden/>
              </w:rPr>
            </w:r>
            <w:r w:rsidRPr="006A3CA9">
              <w:rPr>
                <w:noProof/>
                <w:webHidden/>
              </w:rPr>
              <w:fldChar w:fldCharType="separate"/>
            </w:r>
            <w:r w:rsidR="00945E71">
              <w:rPr>
                <w:noProof/>
                <w:webHidden/>
              </w:rPr>
              <w:t>33</w:t>
            </w:r>
            <w:r w:rsidRPr="006A3CA9">
              <w:rPr>
                <w:noProof/>
                <w:webHidden/>
              </w:rPr>
              <w:fldChar w:fldCharType="end"/>
            </w:r>
          </w:hyperlink>
          <w:r w:rsidRPr="006A3CA9">
            <w:fldChar w:fldCharType="end"/>
          </w:r>
        </w:p>
      </w:sdtContent>
    </w:sdt>
    <w:p w:rsidR="006A3CA9" w:rsidRPr="006A3CA9" w:rsidRDefault="004F645C" w:rsidP="00945E71">
      <w:pPr>
        <w:pStyle w:val="11"/>
        <w:tabs>
          <w:tab w:val="right" w:leader="dot" w:pos="9628"/>
        </w:tabs>
        <w:rPr>
          <w:rFonts w:ascii="Calibri" w:hAnsi="Calibri"/>
          <w:noProof/>
          <w:sz w:val="22"/>
        </w:rPr>
      </w:pPr>
      <w:hyperlink w:anchor="_Toc341985992" w:history="1">
        <w:r w:rsidR="006A3CA9" w:rsidRPr="006A3CA9">
          <w:rPr>
            <w:rStyle w:val="a7"/>
            <w:noProof/>
            <w:color w:val="auto"/>
            <w:u w:val="none"/>
          </w:rPr>
          <w:t>Приложение А Доходы бюджета Республики Беларусь за 2010-2013 годы, тыс. руб.</w:t>
        </w:r>
        <w:r w:rsidR="006A3CA9" w:rsidRPr="006A3CA9">
          <w:rPr>
            <w:noProof/>
            <w:webHidden/>
          </w:rPr>
          <w:tab/>
        </w:r>
        <w:r w:rsidR="0048659D">
          <w:rPr>
            <w:noProof/>
            <w:webHidden/>
          </w:rPr>
          <w:t>3</w:t>
        </w:r>
        <w:r w:rsidR="00945E71">
          <w:rPr>
            <w:noProof/>
            <w:webHidden/>
          </w:rPr>
          <w:t>5</w:t>
        </w:r>
      </w:hyperlink>
    </w:p>
    <w:p w:rsidR="006A3CA9" w:rsidRPr="006A3CA9" w:rsidRDefault="004F645C" w:rsidP="00945E71">
      <w:pPr>
        <w:pStyle w:val="11"/>
        <w:tabs>
          <w:tab w:val="right" w:leader="dot" w:pos="9628"/>
        </w:tabs>
        <w:rPr>
          <w:rFonts w:ascii="Calibri" w:hAnsi="Calibri"/>
          <w:noProof/>
          <w:sz w:val="22"/>
        </w:rPr>
      </w:pPr>
      <w:hyperlink w:anchor="_Toc341985993" w:history="1">
        <w:r w:rsidR="006A3CA9" w:rsidRPr="006A3CA9">
          <w:rPr>
            <w:rStyle w:val="a7"/>
            <w:noProof/>
            <w:color w:val="auto"/>
            <w:u w:val="none"/>
          </w:rPr>
          <w:t>Приложение Б Расходы республиканского бюджета по функциональной классификации расходов бюджета Республики Беларусь за 2010-2013 гг., тыс. руб.</w:t>
        </w:r>
        <w:r w:rsidR="006A3CA9" w:rsidRPr="006A3CA9">
          <w:rPr>
            <w:noProof/>
            <w:webHidden/>
          </w:rPr>
          <w:tab/>
        </w:r>
        <w:r w:rsidR="0048659D">
          <w:rPr>
            <w:noProof/>
            <w:webHidden/>
          </w:rPr>
          <w:t>3</w:t>
        </w:r>
        <w:r w:rsidR="00945E71">
          <w:rPr>
            <w:noProof/>
            <w:webHidden/>
          </w:rPr>
          <w:t>7</w:t>
        </w:r>
      </w:hyperlink>
    </w:p>
    <w:p w:rsidR="006A3CA9" w:rsidRPr="006A3CA9" w:rsidRDefault="004F645C" w:rsidP="00945E71">
      <w:pPr>
        <w:pStyle w:val="11"/>
        <w:tabs>
          <w:tab w:val="right" w:leader="dot" w:pos="9628"/>
        </w:tabs>
        <w:rPr>
          <w:rFonts w:ascii="Calibri" w:hAnsi="Calibri"/>
          <w:noProof/>
          <w:sz w:val="22"/>
        </w:rPr>
      </w:pPr>
      <w:hyperlink w:anchor="_Toc341985994" w:history="1">
        <w:r w:rsidR="006A3CA9" w:rsidRPr="006A3CA9">
          <w:rPr>
            <w:rStyle w:val="a7"/>
            <w:noProof/>
            <w:color w:val="auto"/>
            <w:u w:val="none"/>
          </w:rPr>
          <w:t xml:space="preserve">Приложение В </w:t>
        </w:r>
        <w:r w:rsidR="006A3CA9" w:rsidRPr="006A3CA9">
          <w:t>Отчет об исполнении консолидированного бюджета за I квартал 2012 года</w:t>
        </w:r>
        <w:r w:rsidR="006A3CA9" w:rsidRPr="006A3CA9">
          <w:rPr>
            <w:noProof/>
            <w:webHidden/>
          </w:rPr>
          <w:tab/>
        </w:r>
        <w:r w:rsidR="0048659D">
          <w:rPr>
            <w:noProof/>
            <w:webHidden/>
          </w:rPr>
          <w:t>3</w:t>
        </w:r>
        <w:r w:rsidR="00945E71">
          <w:rPr>
            <w:noProof/>
            <w:webHidden/>
          </w:rPr>
          <w:t>8</w:t>
        </w:r>
      </w:hyperlink>
    </w:p>
    <w:p w:rsidR="0073191A" w:rsidRPr="00652657" w:rsidRDefault="0073191A" w:rsidP="00652657"/>
    <w:p w:rsidR="00652657" w:rsidRPr="00652657" w:rsidRDefault="00652657" w:rsidP="00652657">
      <w:pPr>
        <w:pStyle w:val="1"/>
        <w:ind w:firstLine="0"/>
        <w:jc w:val="center"/>
        <w:rPr>
          <w:caps/>
        </w:rPr>
      </w:pPr>
      <w:bookmarkStart w:id="0" w:name="_Toc349163450"/>
      <w:bookmarkStart w:id="1" w:name="_Toc349163775"/>
      <w:r w:rsidRPr="00652657">
        <w:rPr>
          <w:caps/>
        </w:rPr>
        <w:lastRenderedPageBreak/>
        <w:t>Введение</w:t>
      </w:r>
      <w:bookmarkEnd w:id="0"/>
      <w:bookmarkEnd w:id="1"/>
    </w:p>
    <w:p w:rsidR="00652657" w:rsidRDefault="00652657" w:rsidP="00652657"/>
    <w:p w:rsidR="00852E93" w:rsidRDefault="00852E93" w:rsidP="00652657"/>
    <w:p w:rsidR="00373B4C" w:rsidRDefault="00373B4C" w:rsidP="00373B4C">
      <w:r>
        <w:t xml:space="preserve">Изучение экономической структуры любого современного государства невозможно без анализа его финансовой системы. Понятие «финансы» происходит от французского finance – совокупность всех денежных средств, находящихся в распоряжении предпринимателя, государства, а также система их формирования, распределения и использования. Данное понятие обычно ассоциируется с теми процессами, которые в хозяйственной жизни проявляются в разнообразных формах и сопровождаются движением денежных средств. </w:t>
      </w:r>
    </w:p>
    <w:p w:rsidR="005627A2" w:rsidRDefault="005627A2" w:rsidP="005627A2">
      <w:r>
        <w:t>На современном этапе финансы выступают одним из важнейших инст-рументов воздействия на систему рыночных преобразований в стране и преодоления кризисных явлений в общественном развитии. Это обусловлено существенным расширением и разнообразием финансовых отношений экономических субъектов, большим количеством составляющих финансовых систем в условиях трансформирующейся экономики, высокой степенью их воздействия на воспроизводственные процессы. В связи с этим раскрытию сущности финансов и их экономической роли в условиях перехода к рыночным отношениям уделяется все большее внимание.</w:t>
      </w:r>
    </w:p>
    <w:p w:rsidR="005627A2" w:rsidRDefault="005627A2" w:rsidP="005627A2">
      <w:r>
        <w:t>Финансовая система Республики Беларусь включает в себя сферы: об-щегосударственные и финансы предприятий, учреждений, организаций. В условиях рыночных отношений третьей сферой является финансовый рынок, служащий для мобилизации и эффективного использования временно свободных денежных средств и обеспечивающий процесс перелива капитала в отрасли с высоким уровнем дохода.</w:t>
      </w:r>
    </w:p>
    <w:p w:rsidR="005627A2" w:rsidRDefault="005627A2" w:rsidP="005627A2">
      <w:r>
        <w:t>В настоящее время в Республике Беларусь осуществляется преобразование существующего механизма управления, его замена рыночными методами хозяйствования, дополняемыми государственным регулированием. Важное место в механизме регулирования государства и в структуре рыночных отношений занимают финансы. Финансы являются составной частью рыночных отношений и главным инструментом реализации государственной политики.</w:t>
      </w:r>
    </w:p>
    <w:p w:rsidR="00373B4C" w:rsidRPr="005627A2" w:rsidRDefault="00373B4C" w:rsidP="005627A2">
      <w:r>
        <w:t xml:space="preserve">Актуальность темы настоящего исследования заключается в том, что финансовая система является стержнем в развитии и успешного функционирования экономики государства и необходимой  предпосылкой роста и стабильности экономики в целом. Эта система является основой, мобилизующей и распределяющей сбережения общества и облегчающей его </w:t>
      </w:r>
      <w:r w:rsidRPr="005627A2">
        <w:t xml:space="preserve">повседневные операции. </w:t>
      </w:r>
    </w:p>
    <w:p w:rsidR="00373B4C" w:rsidRPr="005627A2" w:rsidRDefault="00373B4C" w:rsidP="00373B4C">
      <w:pPr>
        <w:rPr>
          <w:szCs w:val="28"/>
        </w:rPr>
      </w:pPr>
      <w:r w:rsidRPr="005627A2">
        <w:rPr>
          <w:szCs w:val="28"/>
        </w:rPr>
        <w:t xml:space="preserve">Объект исследования – финансовая система как инструмент регулирования экономики. </w:t>
      </w:r>
    </w:p>
    <w:p w:rsidR="00373B4C" w:rsidRPr="005627A2" w:rsidRDefault="00373B4C" w:rsidP="00373B4C">
      <w:pPr>
        <w:pStyle w:val="ae"/>
        <w:widowControl w:val="0"/>
        <w:tabs>
          <w:tab w:val="num" w:pos="7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27A2">
        <w:rPr>
          <w:rFonts w:ascii="Times New Roman" w:hAnsi="Times New Roman"/>
          <w:sz w:val="28"/>
          <w:szCs w:val="28"/>
        </w:rPr>
        <w:t xml:space="preserve">Предмет </w:t>
      </w:r>
      <w:r w:rsidRPr="005627A2">
        <w:rPr>
          <w:rFonts w:ascii="Times New Roman" w:hAnsi="Times New Roman" w:cs="Times New Roman"/>
          <w:sz w:val="28"/>
          <w:szCs w:val="28"/>
        </w:rPr>
        <w:t xml:space="preserve">исследования – </w:t>
      </w:r>
      <w:r w:rsidRPr="005627A2">
        <w:rPr>
          <w:rFonts w:ascii="Times New Roman" w:hAnsi="Times New Roman"/>
          <w:sz w:val="28"/>
          <w:szCs w:val="28"/>
        </w:rPr>
        <w:t>особенности формирования финансовой системы в Республике Беларусь</w:t>
      </w:r>
      <w:r w:rsidRPr="005627A2">
        <w:rPr>
          <w:rFonts w:ascii="Times New Roman" w:hAnsi="Times New Roman" w:cs="Times New Roman"/>
          <w:sz w:val="28"/>
          <w:szCs w:val="28"/>
        </w:rPr>
        <w:t>.</w:t>
      </w:r>
    </w:p>
    <w:p w:rsidR="00373B4C" w:rsidRPr="005627A2" w:rsidRDefault="00373B4C" w:rsidP="00373B4C">
      <w:pPr>
        <w:rPr>
          <w:szCs w:val="28"/>
        </w:rPr>
      </w:pPr>
      <w:r w:rsidRPr="005627A2">
        <w:t xml:space="preserve">Цель работы: </w:t>
      </w:r>
      <w:r w:rsidRPr="005627A2">
        <w:rPr>
          <w:szCs w:val="28"/>
        </w:rPr>
        <w:t>изучение финансовой системы государства</w:t>
      </w:r>
      <w:r w:rsidRPr="005627A2">
        <w:t>.</w:t>
      </w:r>
    </w:p>
    <w:p w:rsidR="00852E93" w:rsidRPr="005627A2" w:rsidRDefault="00373B4C" w:rsidP="0048659D">
      <w:pPr>
        <w:ind w:firstLine="720"/>
        <w:rPr>
          <w:color w:val="000000"/>
        </w:rPr>
      </w:pPr>
      <w:r w:rsidRPr="005627A2">
        <w:rPr>
          <w:color w:val="000000"/>
        </w:rPr>
        <w:lastRenderedPageBreak/>
        <w:t xml:space="preserve">Для достижения поставленной цели необходимо решить следующие </w:t>
      </w:r>
      <w:r w:rsidR="00852E93" w:rsidRPr="005627A2">
        <w:rPr>
          <w:color w:val="000000"/>
        </w:rPr>
        <w:t>задачи:</w:t>
      </w:r>
    </w:p>
    <w:p w:rsidR="00373B4C" w:rsidRDefault="00373B4C" w:rsidP="0048659D">
      <w:r>
        <w:t xml:space="preserve">1. Определить сущность финансовой системы государства, критерии группировки финансовых отношений, включаемых в финансовую систему. </w:t>
      </w:r>
    </w:p>
    <w:p w:rsidR="00373B4C" w:rsidRDefault="00373B4C" w:rsidP="0048659D">
      <w:r>
        <w:t>2. Определить сферы и звенья финансовой системы</w:t>
      </w:r>
      <w:r w:rsidR="005627A2">
        <w:t xml:space="preserve"> Республики Беларусь</w:t>
      </w:r>
      <w:r>
        <w:t xml:space="preserve">, дать их характеристику. </w:t>
      </w:r>
    </w:p>
    <w:p w:rsidR="00373B4C" w:rsidRPr="0073191A" w:rsidRDefault="00373B4C" w:rsidP="0048659D">
      <w:r>
        <w:t>3</w:t>
      </w:r>
      <w:r w:rsidR="005627A2">
        <w:t>.</w:t>
      </w:r>
      <w:r>
        <w:t xml:space="preserve"> </w:t>
      </w:r>
      <w:r w:rsidR="005627A2">
        <w:t>Осветить д</w:t>
      </w:r>
      <w:r>
        <w:t xml:space="preserve">искуссионные вопросы состава и структуры финансовой системы в современной экономической литературе. </w:t>
      </w:r>
    </w:p>
    <w:p w:rsidR="005627A2" w:rsidRPr="00EE6099" w:rsidRDefault="005627A2" w:rsidP="0048659D">
      <w:pPr>
        <w:rPr>
          <w:rFonts w:eastAsia="Times New Roman" w:cs="Times New Roman"/>
          <w:szCs w:val="28"/>
        </w:rPr>
      </w:pPr>
      <w:r w:rsidRPr="00EE6099">
        <w:rPr>
          <w:rFonts w:eastAsia="Times New Roman" w:cs="Times New Roman"/>
          <w:szCs w:val="28"/>
        </w:rPr>
        <w:t>Тема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хорошо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освещена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литературных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источниках</w:t>
      </w:r>
      <w:r>
        <w:rPr>
          <w:rFonts w:eastAsia="Times New Roman" w:cs="Times New Roman"/>
          <w:szCs w:val="28"/>
        </w:rPr>
        <w:t xml:space="preserve"> </w:t>
      </w:r>
      <w:r w:rsidR="003A7255">
        <w:rPr>
          <w:rFonts w:eastAsia="Times New Roman" w:cs="Times New Roman"/>
          <w:bCs/>
          <w:color w:val="000000"/>
          <w:kern w:val="20"/>
          <w:szCs w:val="28"/>
        </w:rPr>
        <w:t>Заяц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Н.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Е.,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="003A7255">
        <w:rPr>
          <w:rFonts w:eastAsia="Times New Roman" w:cs="Times New Roman"/>
          <w:bCs/>
          <w:color w:val="000000"/>
          <w:kern w:val="20"/>
          <w:szCs w:val="28"/>
        </w:rPr>
        <w:t>Фисенко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М.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К.,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="003A7255">
        <w:rPr>
          <w:rFonts w:eastAsia="Times New Roman" w:cs="Times New Roman"/>
          <w:bCs/>
          <w:color w:val="000000"/>
          <w:kern w:val="20"/>
          <w:szCs w:val="28"/>
        </w:rPr>
        <w:t xml:space="preserve">Сорокина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Т.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В.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И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др.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="0048659D">
        <w:rPr>
          <w:rFonts w:eastAsia="Times New Roman"/>
          <w:bCs/>
          <w:color w:val="000000"/>
          <w:kern w:val="20"/>
          <w:szCs w:val="28"/>
        </w:rPr>
        <w:t>«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Теория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финансов</w:t>
      </w:r>
      <w:r w:rsidR="0048659D">
        <w:rPr>
          <w:rFonts w:eastAsia="Times New Roman"/>
          <w:bCs/>
          <w:color w:val="000000"/>
          <w:kern w:val="20"/>
          <w:szCs w:val="28"/>
        </w:rPr>
        <w:t>»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="003A7255">
        <w:rPr>
          <w:rFonts w:eastAsia="Times New Roman" w:cs="Times New Roman"/>
          <w:szCs w:val="28"/>
        </w:rPr>
        <w:t xml:space="preserve">Ковалев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="0048659D">
        <w:rPr>
          <w:rFonts w:eastAsia="Times New Roman"/>
          <w:szCs w:val="28"/>
        </w:rPr>
        <w:t>«</w:t>
      </w:r>
      <w:r w:rsidRPr="00EE6099">
        <w:rPr>
          <w:rFonts w:eastAsia="Times New Roman" w:cs="Times New Roman"/>
          <w:szCs w:val="28"/>
        </w:rPr>
        <w:t>Финансы</w:t>
      </w:r>
      <w:r w:rsidR="0048659D">
        <w:rPr>
          <w:rFonts w:eastAsia="Times New Roman"/>
          <w:szCs w:val="28"/>
        </w:rPr>
        <w:t>»</w:t>
      </w:r>
      <w:r w:rsidRPr="00EE609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="003A7255">
        <w:rPr>
          <w:rFonts w:eastAsia="Times New Roman" w:cs="Times New Roman"/>
          <w:szCs w:val="28"/>
        </w:rPr>
        <w:t>Мельникова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Н.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А.</w:t>
      </w:r>
      <w:r>
        <w:rPr>
          <w:rFonts w:eastAsia="Times New Roman" w:cs="Times New Roman"/>
          <w:szCs w:val="28"/>
        </w:rPr>
        <w:t xml:space="preserve"> </w:t>
      </w:r>
      <w:r w:rsidR="0048659D">
        <w:rPr>
          <w:rFonts w:eastAsia="Times New Roman"/>
          <w:szCs w:val="28"/>
        </w:rPr>
        <w:t>«</w:t>
      </w:r>
      <w:r w:rsidRPr="00EE6099">
        <w:rPr>
          <w:rFonts w:eastAsia="Times New Roman" w:cs="Times New Roman"/>
          <w:szCs w:val="28"/>
        </w:rPr>
        <w:t>Бюджетная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налоговая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система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Республики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Беларусь</w:t>
      </w:r>
      <w:r w:rsidR="0048659D">
        <w:rPr>
          <w:rFonts w:eastAsia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др.</w:t>
      </w:r>
    </w:p>
    <w:p w:rsidR="00652657" w:rsidRPr="0073191A" w:rsidRDefault="00652657" w:rsidP="0048659D">
      <w:pPr>
        <w:rPr>
          <w:szCs w:val="28"/>
        </w:rPr>
      </w:pPr>
    </w:p>
    <w:p w:rsidR="00652657" w:rsidRDefault="00652657" w:rsidP="00652657">
      <w:pPr>
        <w:ind w:firstLine="360"/>
        <w:rPr>
          <w:b/>
          <w:szCs w:val="28"/>
        </w:rPr>
      </w:pPr>
    </w:p>
    <w:p w:rsidR="00652657" w:rsidRPr="00652657" w:rsidRDefault="00652657" w:rsidP="00652657"/>
    <w:p w:rsidR="00652657" w:rsidRDefault="00F400C6" w:rsidP="00652657">
      <w:pPr>
        <w:pStyle w:val="1"/>
      </w:pPr>
      <w:bookmarkStart w:id="2" w:name="_Toc349163451"/>
      <w:bookmarkStart w:id="3" w:name="_Toc349163776"/>
      <w:r>
        <w:lastRenderedPageBreak/>
        <w:t>1</w:t>
      </w:r>
      <w:r w:rsidR="00652657">
        <w:t xml:space="preserve"> Сущность финансовой системы государства, критерии группировки финансовых отношений, включаемых в финансовую систему</w:t>
      </w:r>
      <w:bookmarkEnd w:id="2"/>
      <w:bookmarkEnd w:id="3"/>
    </w:p>
    <w:p w:rsidR="00852E93" w:rsidRDefault="00852E93" w:rsidP="00652657"/>
    <w:p w:rsidR="00852E93" w:rsidRDefault="00852E93" w:rsidP="00652657"/>
    <w:p w:rsidR="00A16BB4" w:rsidRDefault="00A16BB4" w:rsidP="00A16BB4">
      <w:r w:rsidRPr="00A16BB4">
        <w:rPr>
          <w:b/>
        </w:rPr>
        <w:t>Финансы</w:t>
      </w:r>
      <w:r>
        <w:t xml:space="preserve"> – это система денежных отношений в обществе по поводу образования и использования централизованных и децентрализованных фондов денежных средств в рамках распределения и перераспределения валового национального продукта и национального дохода для решения экономических, социальных и политических задач государства </w:t>
      </w:r>
      <w:r w:rsidR="009C3947">
        <w:t>[21</w:t>
      </w:r>
      <w:r w:rsidRPr="00A16BB4">
        <w:t>]</w:t>
      </w:r>
      <w:r>
        <w:t>.</w:t>
      </w:r>
    </w:p>
    <w:p w:rsidR="00852E93" w:rsidRDefault="00852E93" w:rsidP="00852E93">
      <w:pPr>
        <w:shd w:val="clear" w:color="auto" w:fill="FFFFFF"/>
        <w:ind w:firstLine="720"/>
        <w:rPr>
          <w:bCs/>
          <w:color w:val="000000"/>
        </w:rPr>
      </w:pPr>
      <w:r w:rsidRPr="00144DC9">
        <w:rPr>
          <w:bCs/>
          <w:color w:val="000000"/>
        </w:rPr>
        <w:t>Понятие финансовой системы является дальнейшим развитием и конкретизацией понятия «финансы». Как ранее отмечалось, финанс</w:t>
      </w:r>
      <w:r w:rsidR="00CE15F7">
        <w:rPr>
          <w:bCs/>
          <w:color w:val="000000"/>
        </w:rPr>
        <w:t>ы выражают денежные отноше</w:t>
      </w:r>
      <w:r>
        <w:rPr>
          <w:bCs/>
          <w:color w:val="000000"/>
        </w:rPr>
        <w:t xml:space="preserve">ния. </w:t>
      </w:r>
      <w:r w:rsidRPr="00144DC9">
        <w:rPr>
          <w:bCs/>
          <w:color w:val="000000"/>
        </w:rPr>
        <w:t>В каждом государстве имеется н</w:t>
      </w:r>
      <w:r w:rsidR="00CE15F7">
        <w:rPr>
          <w:bCs/>
          <w:color w:val="000000"/>
        </w:rPr>
        <w:t>есколько сфер финансовых отноше</w:t>
      </w:r>
      <w:r w:rsidRPr="00144DC9">
        <w:rPr>
          <w:bCs/>
          <w:color w:val="000000"/>
        </w:rPr>
        <w:t>ний, каждая из них им</w:t>
      </w:r>
      <w:r w:rsidR="00CE15F7">
        <w:rPr>
          <w:bCs/>
          <w:color w:val="000000"/>
        </w:rPr>
        <w:t>еет свои специфические особенно</w:t>
      </w:r>
      <w:r w:rsidRPr="00144DC9">
        <w:rPr>
          <w:bCs/>
          <w:color w:val="000000"/>
        </w:rPr>
        <w:t>сти, которые проявляются, прежде всего, в формах и методах мобилизации финансовых ресурсов и их использовании. Например, у предприятий сферы материального производства финансовые ресурсы формируются за счет прибыли, амортизационных отчислений, выручки от продажи ценных бумаг и др. Государственный бюджет республики образуется в основном за счет налогов с предприятий и населения. Не одинаковы и каналы направления финансовых ресурсов у предприятий и государственного бюджета. С учетом сказанного, можно утверждать, что каждая сфера финансовых отношений является в определенной мере самостоятельным звеном финансовой системы. Однако это отличия внутри единого целого, все звенья тесно взаимосвязаны между собой и составляют единую финансовую систему</w:t>
      </w:r>
      <w:r>
        <w:rPr>
          <w:bCs/>
          <w:color w:val="000000"/>
        </w:rPr>
        <w:t xml:space="preserve"> </w:t>
      </w:r>
      <w:r w:rsidR="00772A7F">
        <w:rPr>
          <w:bCs/>
          <w:color w:val="000000"/>
        </w:rPr>
        <w:t>[25,</w:t>
      </w:r>
      <w:r w:rsidRPr="004B7E10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c</w:t>
      </w:r>
      <w:r w:rsidRPr="004B7E10">
        <w:rPr>
          <w:bCs/>
          <w:color w:val="000000"/>
        </w:rPr>
        <w:t>. 128]</w:t>
      </w:r>
      <w:r w:rsidRPr="00144DC9">
        <w:rPr>
          <w:bCs/>
          <w:color w:val="000000"/>
        </w:rPr>
        <w:t>.</w:t>
      </w:r>
    </w:p>
    <w:p w:rsidR="00852E93" w:rsidRPr="00144DC9" w:rsidRDefault="00852E93" w:rsidP="00852E93">
      <w:pPr>
        <w:shd w:val="clear" w:color="auto" w:fill="FFFFFF"/>
        <w:ind w:firstLine="720"/>
        <w:rPr>
          <w:color w:val="000000"/>
          <w:szCs w:val="24"/>
        </w:rPr>
      </w:pPr>
      <w:r w:rsidRPr="00144DC9">
        <w:rPr>
          <w:bCs/>
          <w:color w:val="000000"/>
        </w:rPr>
        <w:t xml:space="preserve">Необходимо отличать понятия «финансовая система» и «финансовый аппарат». Если первое понятие включает в себя финансовые отношения (относящиеся к базису общества), то второе </w:t>
      </w:r>
      <w:r w:rsidR="00CE15F7">
        <w:rPr>
          <w:bCs/>
          <w:color w:val="000000"/>
        </w:rPr>
        <w:t>–</w:t>
      </w:r>
      <w:r w:rsidRPr="00144DC9">
        <w:rPr>
          <w:bCs/>
          <w:color w:val="000000"/>
        </w:rPr>
        <w:t xml:space="preserve"> часть общегосударственного управленческого аппарата, на который возложено управление финансовой системой Республики Беларусь (надстройка общества). Финансовый аппарат в лице финансовых органов Министерства финансов республики, отраслевых министерств, ведомств, предприятий и других структур может оказывать серьезное влияние на организационные формы построения объективно существующих финансовых отношений, т. е. на финансовую систему, и тем самым воздействовать на эффективность общественного производства.</w:t>
      </w:r>
    </w:p>
    <w:p w:rsidR="00852E93" w:rsidRDefault="00852E93" w:rsidP="00852E93">
      <w:pPr>
        <w:pStyle w:val="Default"/>
        <w:widowControl w:val="0"/>
        <w:ind w:firstLine="720"/>
        <w:jc w:val="both"/>
        <w:rPr>
          <w:sz w:val="28"/>
        </w:rPr>
      </w:pPr>
      <w:r w:rsidRPr="00333231">
        <w:rPr>
          <w:i/>
          <w:sz w:val="28"/>
        </w:rPr>
        <w:t>Финансовая система</w:t>
      </w:r>
      <w:r w:rsidRPr="005B59C3">
        <w:rPr>
          <w:sz w:val="28"/>
        </w:rPr>
        <w:t xml:space="preserve"> – </w:t>
      </w:r>
      <w:r w:rsidR="005B5DF7">
        <w:rPr>
          <w:sz w:val="28"/>
        </w:rPr>
        <w:t xml:space="preserve">это </w:t>
      </w:r>
      <w:r w:rsidRPr="005B59C3">
        <w:rPr>
          <w:sz w:val="28"/>
        </w:rPr>
        <w:t>базисное понятие</w:t>
      </w:r>
      <w:r w:rsidR="005B5DF7">
        <w:rPr>
          <w:sz w:val="28"/>
        </w:rPr>
        <w:t xml:space="preserve"> обозначающее</w:t>
      </w:r>
      <w:r w:rsidRPr="005B59C3">
        <w:rPr>
          <w:sz w:val="28"/>
        </w:rPr>
        <w:t>, объективно существующие финансовые отношения по поводу образования, распределения и перераспределения фондов денежных средств. Как объективно существующие финансовые отношения, финансовую систему большое влияние может оказать надстройка общества, управленческие органы, управленческий аппарат, осуществляющий управление финансовой системой государства – министерство финансов Р</w:t>
      </w:r>
      <w:r w:rsidR="00CE15F7">
        <w:rPr>
          <w:sz w:val="28"/>
        </w:rPr>
        <w:t xml:space="preserve">еспублики </w:t>
      </w:r>
      <w:r w:rsidRPr="005B59C3">
        <w:rPr>
          <w:sz w:val="28"/>
        </w:rPr>
        <w:t>Б</w:t>
      </w:r>
      <w:r w:rsidR="00CE15F7">
        <w:rPr>
          <w:sz w:val="28"/>
        </w:rPr>
        <w:t>еларусь</w:t>
      </w:r>
      <w:r w:rsidRPr="005B59C3">
        <w:rPr>
          <w:sz w:val="28"/>
        </w:rPr>
        <w:t xml:space="preserve">, отраслевые министерства и ведомства, финансовых органов предприятий. </w:t>
      </w:r>
    </w:p>
    <w:p w:rsidR="005B5DF7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lastRenderedPageBreak/>
        <w:t xml:space="preserve">В отличие от финансовой системы государств с развитой рыночной экономикой в странах с переходной экономикой она имеет свои отличительные особенности. </w:t>
      </w:r>
    </w:p>
    <w:p w:rsidR="00852E93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>Во-первых, в силу еще не сложившейся рыночной инфраструктуры сохраняется необходимость государственного регулирования экономики путем воздействия на нее налогово-бюджетных инструментов и внебюджетного вмешательства</w:t>
      </w:r>
      <w:r>
        <w:rPr>
          <w:color w:val="000000"/>
          <w:szCs w:val="28"/>
        </w:rPr>
        <w:t>.</w:t>
      </w:r>
      <w:r w:rsidRPr="007152B2">
        <w:rPr>
          <w:color w:val="000000"/>
          <w:szCs w:val="28"/>
        </w:rPr>
        <w:t xml:space="preserve"> </w:t>
      </w:r>
    </w:p>
    <w:p w:rsidR="005B5DF7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 xml:space="preserve">Во-вторых, в отличие от стран с развитой экономикой, где </w:t>
      </w:r>
      <w:r w:rsidR="00CE15F7">
        <w:rPr>
          <w:color w:val="000000"/>
          <w:szCs w:val="28"/>
        </w:rPr>
        <w:t>«</w:t>
      </w:r>
      <w:r w:rsidRPr="007152B2">
        <w:rPr>
          <w:color w:val="000000"/>
          <w:szCs w:val="28"/>
        </w:rPr>
        <w:t>деньги делают деньги</w:t>
      </w:r>
      <w:r w:rsidR="00CE15F7">
        <w:rPr>
          <w:color w:val="000000"/>
          <w:szCs w:val="28"/>
        </w:rPr>
        <w:t>»</w:t>
      </w:r>
      <w:r w:rsidRPr="007152B2">
        <w:rPr>
          <w:color w:val="000000"/>
          <w:szCs w:val="28"/>
        </w:rPr>
        <w:t xml:space="preserve"> и высок уровень внутренних сбережений, </w:t>
      </w:r>
      <w:r w:rsidR="005B5DF7">
        <w:rPr>
          <w:color w:val="000000"/>
          <w:szCs w:val="28"/>
        </w:rPr>
        <w:t xml:space="preserve">то </w:t>
      </w:r>
      <w:r w:rsidR="00A75EA7">
        <w:rPr>
          <w:color w:val="000000"/>
          <w:szCs w:val="28"/>
        </w:rPr>
        <w:t>есть</w:t>
      </w:r>
      <w:r w:rsidRPr="007152B2">
        <w:rPr>
          <w:color w:val="000000"/>
          <w:szCs w:val="28"/>
        </w:rPr>
        <w:t xml:space="preserve"> развит финансовый рынок, в странах с переходной экономикой основным звеном финансовой системы являются финансы предприятий и организаций материального производства</w:t>
      </w:r>
      <w:r>
        <w:rPr>
          <w:color w:val="000000"/>
          <w:szCs w:val="28"/>
        </w:rPr>
        <w:t xml:space="preserve"> </w:t>
      </w:r>
      <w:r w:rsidR="00772A7F">
        <w:rPr>
          <w:color w:val="000000"/>
          <w:szCs w:val="28"/>
        </w:rPr>
        <w:t>[27,</w:t>
      </w:r>
      <w:r w:rsidRPr="000C166B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>.</w:t>
      </w:r>
      <w:r w:rsidR="005B5DF7">
        <w:rPr>
          <w:color w:val="000000"/>
          <w:szCs w:val="28"/>
        </w:rPr>
        <w:t xml:space="preserve"> </w:t>
      </w:r>
      <w:r w:rsidRPr="000C166B">
        <w:rPr>
          <w:color w:val="000000"/>
          <w:szCs w:val="28"/>
        </w:rPr>
        <w:t>32]</w:t>
      </w:r>
      <w:r w:rsidRPr="007152B2">
        <w:rPr>
          <w:color w:val="000000"/>
          <w:szCs w:val="28"/>
        </w:rPr>
        <w:t xml:space="preserve">. </w:t>
      </w:r>
    </w:p>
    <w:p w:rsidR="00852E93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 xml:space="preserve">Именно в этой сфере создается продукт, стоимость которого служит источником покрытия издержек производства и формирования всех сбережений и инвестиций. </w:t>
      </w:r>
    </w:p>
    <w:p w:rsidR="00CE15F7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>В-третьих, поскольку в условиях переходного периода сокращается доля финансовых ресурсов, перемещаемых через государственные финансы из-за изменения структуры собственности, и происходит их замещение банковским сектором, то в состав финансовой системы, по нашему мнению, должна включаться и банковская система</w:t>
      </w:r>
      <w:r w:rsidRPr="000C166B">
        <w:rPr>
          <w:color w:val="000000"/>
          <w:szCs w:val="28"/>
        </w:rPr>
        <w:t xml:space="preserve"> </w:t>
      </w:r>
      <w:r w:rsidR="009C3947">
        <w:rPr>
          <w:color w:val="000000"/>
          <w:szCs w:val="28"/>
        </w:rPr>
        <w:t>[22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>.</w:t>
      </w:r>
      <w:r w:rsidR="005B5DF7">
        <w:rPr>
          <w:color w:val="000000"/>
          <w:szCs w:val="28"/>
        </w:rPr>
        <w:t xml:space="preserve"> </w:t>
      </w:r>
      <w:r w:rsidRPr="000C166B">
        <w:rPr>
          <w:color w:val="000000"/>
          <w:szCs w:val="28"/>
        </w:rPr>
        <w:t>52]</w:t>
      </w:r>
      <w:r w:rsidRPr="007152B2">
        <w:rPr>
          <w:color w:val="000000"/>
          <w:szCs w:val="28"/>
        </w:rPr>
        <w:t xml:space="preserve">. </w:t>
      </w:r>
    </w:p>
    <w:p w:rsidR="00FA02B2" w:rsidRDefault="00FA02B2" w:rsidP="00FA02B2">
      <w:pPr>
        <w:ind w:firstLine="720"/>
        <w:rPr>
          <w:color w:val="000000"/>
          <w:szCs w:val="28"/>
        </w:rPr>
      </w:pPr>
      <w:r w:rsidRPr="00FA02B2">
        <w:rPr>
          <w:color w:val="000000"/>
          <w:szCs w:val="28"/>
        </w:rPr>
        <w:t>Организационная структура финансовой системы государства представляет собой совокупность финансовых органов и институтов, которая характеризует систему управления финансами</w:t>
      </w:r>
      <w:r>
        <w:rPr>
          <w:color w:val="000000"/>
          <w:szCs w:val="28"/>
        </w:rPr>
        <w:t xml:space="preserve">. </w:t>
      </w:r>
      <w:r w:rsidRPr="00FA02B2">
        <w:rPr>
          <w:color w:val="000000"/>
          <w:szCs w:val="28"/>
        </w:rPr>
        <w:t>Общее руководство финансовой деятельностью осуществляют органы государственной власти и управления. Состав органов и институтов финансовой системы представлен на рис</w:t>
      </w:r>
      <w:r>
        <w:rPr>
          <w:color w:val="000000"/>
          <w:szCs w:val="28"/>
        </w:rPr>
        <w:t>унке</w:t>
      </w:r>
      <w:r w:rsidRPr="00FA02B2">
        <w:rPr>
          <w:color w:val="000000"/>
          <w:szCs w:val="28"/>
        </w:rPr>
        <w:t xml:space="preserve"> 1.1.</w:t>
      </w:r>
    </w:p>
    <w:p w:rsidR="00FA02B2" w:rsidRDefault="00FA02B2" w:rsidP="00FA02B2">
      <w:pPr>
        <w:ind w:firstLine="720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314825" cy="2752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4090" t="2034" r="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B2" w:rsidRPr="00FA02B2" w:rsidRDefault="00FA02B2" w:rsidP="00FA02B2">
      <w:pPr>
        <w:ind w:firstLine="7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Рисунок 1</w:t>
      </w:r>
      <w:r w:rsidRPr="00FA02B2">
        <w:rPr>
          <w:b/>
          <w:color w:val="000000"/>
          <w:sz w:val="24"/>
          <w:szCs w:val="28"/>
        </w:rPr>
        <w:t>.1 - Структура финансовой системы стран с переходной экономикой</w:t>
      </w:r>
    </w:p>
    <w:p w:rsidR="00FA02B2" w:rsidRPr="00F400C6" w:rsidRDefault="00FA02B2" w:rsidP="00FA02B2">
      <w:pPr>
        <w:ind w:firstLine="720"/>
        <w:jc w:val="center"/>
        <w:rPr>
          <w:color w:val="000000"/>
          <w:sz w:val="24"/>
          <w:szCs w:val="28"/>
        </w:rPr>
      </w:pPr>
      <w:r w:rsidRPr="00F400C6">
        <w:rPr>
          <w:color w:val="000000"/>
          <w:sz w:val="24"/>
          <w:szCs w:val="28"/>
        </w:rPr>
        <w:t xml:space="preserve">Примечание – Источник: </w:t>
      </w:r>
      <w:r w:rsidR="00772A7F" w:rsidRPr="00F400C6">
        <w:rPr>
          <w:color w:val="000000"/>
          <w:sz w:val="24"/>
          <w:szCs w:val="28"/>
        </w:rPr>
        <w:t>[11</w:t>
      </w:r>
      <w:r w:rsidRPr="00F400C6">
        <w:rPr>
          <w:color w:val="000000"/>
          <w:sz w:val="24"/>
          <w:szCs w:val="28"/>
        </w:rPr>
        <w:t xml:space="preserve">]. </w:t>
      </w:r>
    </w:p>
    <w:p w:rsidR="005B5DF7" w:rsidRDefault="005B5DF7" w:rsidP="00852E93">
      <w:pPr>
        <w:ind w:firstLine="720"/>
        <w:rPr>
          <w:color w:val="000000"/>
          <w:szCs w:val="28"/>
        </w:rPr>
      </w:pPr>
    </w:p>
    <w:p w:rsidR="00FA02B2" w:rsidRPr="00FA02B2" w:rsidRDefault="00FA02B2" w:rsidP="00852E93">
      <w:pPr>
        <w:ind w:firstLine="720"/>
        <w:rPr>
          <w:color w:val="000000"/>
          <w:szCs w:val="28"/>
        </w:rPr>
      </w:pPr>
      <w:r w:rsidRPr="00FA02B2">
        <w:rPr>
          <w:color w:val="000000"/>
          <w:szCs w:val="28"/>
        </w:rPr>
        <w:t xml:space="preserve">Финансы как целостная экономическая категория, обладающая общими свойствами, имеют свой состав, взаимосвязанные звенья и характерные особенности. Каждое звено финансовой системы определенным </w:t>
      </w:r>
      <w:r w:rsidRPr="00FA02B2">
        <w:rPr>
          <w:color w:val="000000"/>
          <w:szCs w:val="28"/>
        </w:rPr>
        <w:lastRenderedPageBreak/>
        <w:t>образом влияет на процесс воспроизводства, его различные стадии и фазы. Финансы государства, которые представляют собой централизованные фонды денежных средств, находящиеся в его распоряжении (федеральный бюджет, региональные бюджеты, бюджеты муниципальных образований, стабилизационный фонд) играют важную роль в производственно-техническом и социальном развитии страны. Государство оказывает влияние на монетарную политику, уровень инфляции, основные пропорции общественного производства, стадии распределения финансовых ресурсов между секторами экономики, территориями, отраслями, а также на параметры экономических, инвестиционных и социальных процессов в стране. При этом социальное страхование, осуществляемое посредством внебюджетных фондов, обеспечивает защиту личных интересов граждан в случае наступления инвалидности, старости, временной нетрудоспособности. Государственный кредит влияет на страховую систему, так как государство может быть как заемщиком, так и кредитором страховых организаций. Государство также может выступать гарантом финансовой устойчивости страховых организаций.</w:t>
      </w:r>
    </w:p>
    <w:p w:rsidR="00FA02B2" w:rsidRPr="00FA02B2" w:rsidRDefault="00FA02B2" w:rsidP="00852E93">
      <w:pPr>
        <w:ind w:firstLine="720"/>
        <w:rPr>
          <w:color w:val="000000"/>
          <w:szCs w:val="28"/>
        </w:rPr>
      </w:pPr>
      <w:r w:rsidRPr="00FA02B2">
        <w:rPr>
          <w:color w:val="000000"/>
          <w:szCs w:val="28"/>
        </w:rPr>
        <w:t xml:space="preserve">Финансы предприятий непосредственно участвуют в процессе воспроизводства за счет формирования первичных доходов и накоплений. Процесс расширенного воспроизводства на многих предприятиях осуществляется не только за счет собственных средств, но и за счет использования кредитов банков, страховых компаний и привлечения финансовых средств на рынке ценных бумаг. При этом страхование транспортных, имущественных, финансовых и промышленных рисков коммерческих организаций, общественных организаций и фондов обеспечивает непрерывность и стабильность экономических процессов, а также их финансовую устойчивость </w:t>
      </w:r>
      <w:r w:rsidR="00772A7F">
        <w:rPr>
          <w:color w:val="000000"/>
          <w:szCs w:val="28"/>
        </w:rPr>
        <w:t>[11</w:t>
      </w:r>
      <w:r w:rsidRPr="00FA02B2">
        <w:rPr>
          <w:color w:val="000000"/>
          <w:szCs w:val="28"/>
        </w:rPr>
        <w:t>].</w:t>
      </w:r>
    </w:p>
    <w:p w:rsidR="00852E93" w:rsidRPr="007152B2" w:rsidRDefault="00852E93" w:rsidP="00852E93">
      <w:pPr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 xml:space="preserve">Поскольку объем финансовых ресурсов, распределяемых через сферу государственных финансов, в условиях переходного периода сокращается, большая его часть распределяется через банковские, </w:t>
      </w:r>
      <w:r>
        <w:rPr>
          <w:color w:val="000000"/>
          <w:szCs w:val="28"/>
        </w:rPr>
        <w:t>к</w:t>
      </w:r>
      <w:r w:rsidR="00F400C6">
        <w:rPr>
          <w:color w:val="000000"/>
          <w:szCs w:val="28"/>
        </w:rPr>
        <w:t>вази</w:t>
      </w:r>
      <w:r w:rsidRPr="007152B2">
        <w:rPr>
          <w:color w:val="000000"/>
          <w:szCs w:val="28"/>
        </w:rPr>
        <w:t>банковские и небанковские финансовые институты. Среди них важное место занимает Национальный банк. В его функции входит эмиссия денег, регулирование денежного обращения, ведение счетов правительства, финансирование коммерческих банков и осуществление надзора за другими банковскими институтами.</w:t>
      </w:r>
    </w:p>
    <w:p w:rsidR="00852E93" w:rsidRPr="007152B2" w:rsidRDefault="00852E93" w:rsidP="00852E93">
      <w:pPr>
        <w:shd w:val="clear" w:color="auto" w:fill="FFFFFF"/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>В процессе распределения стоимости совокупного общественного продукта у субъектов экономическ</w:t>
      </w:r>
      <w:r w:rsidR="00FA02B2">
        <w:rPr>
          <w:color w:val="000000"/>
          <w:szCs w:val="28"/>
        </w:rPr>
        <w:t>их отношений аккумулируются раз</w:t>
      </w:r>
      <w:r w:rsidRPr="007152B2">
        <w:rPr>
          <w:color w:val="000000"/>
          <w:szCs w:val="28"/>
        </w:rPr>
        <w:t>личные фонды денежных доходов и накоплении. Доходы субъектов экономических отношений подразделяются на первичные и конечные.</w:t>
      </w:r>
    </w:p>
    <w:p w:rsidR="005B5DF7" w:rsidRDefault="00852E93" w:rsidP="00852E93">
      <w:pPr>
        <w:shd w:val="clear" w:color="auto" w:fill="FFFFFF"/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 xml:space="preserve">Источником первичных доходов и накоплений является валовой внутренний продукт, который выступает в форме: </w:t>
      </w:r>
    </w:p>
    <w:p w:rsidR="005B5DF7" w:rsidRDefault="005B5DF7" w:rsidP="00852E93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 w:rsidR="00852E93" w:rsidRPr="007152B2">
        <w:rPr>
          <w:color w:val="000000"/>
          <w:szCs w:val="28"/>
        </w:rPr>
        <w:t xml:space="preserve">заработной платы наемных работников; </w:t>
      </w:r>
    </w:p>
    <w:p w:rsidR="005B5DF7" w:rsidRDefault="005B5DF7" w:rsidP="00852E93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 w:rsidR="00FA02B2">
        <w:rPr>
          <w:color w:val="000000"/>
          <w:szCs w:val="28"/>
        </w:rPr>
        <w:t>прибыли и амортизационных отчис</w:t>
      </w:r>
      <w:r w:rsidR="00852E93" w:rsidRPr="007152B2">
        <w:rPr>
          <w:color w:val="000000"/>
          <w:szCs w:val="28"/>
        </w:rPr>
        <w:t xml:space="preserve">лений у хозяйствующих субъектов; </w:t>
      </w:r>
    </w:p>
    <w:p w:rsidR="00852E93" w:rsidRPr="007152B2" w:rsidRDefault="005B5DF7" w:rsidP="00852E93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</w:t>
      </w:r>
      <w:r>
        <w:rPr>
          <w:color w:val="000000"/>
          <w:szCs w:val="28"/>
        </w:rPr>
        <w:tab/>
      </w:r>
      <w:r w:rsidR="00852E93" w:rsidRPr="007152B2">
        <w:rPr>
          <w:color w:val="000000"/>
          <w:szCs w:val="28"/>
        </w:rPr>
        <w:t>налоговых и иных платежей, включаемых в себестоимость проду</w:t>
      </w:r>
      <w:r>
        <w:rPr>
          <w:color w:val="000000"/>
          <w:szCs w:val="28"/>
        </w:rPr>
        <w:t>кции (работ и услуг), у государ</w:t>
      </w:r>
      <w:r w:rsidR="00852E93" w:rsidRPr="007152B2">
        <w:rPr>
          <w:color w:val="000000"/>
          <w:szCs w:val="28"/>
        </w:rPr>
        <w:t>ства, органов местного самоуправления.</w:t>
      </w:r>
    </w:p>
    <w:p w:rsidR="00852E93" w:rsidRDefault="00852E93" w:rsidP="00852E93">
      <w:pPr>
        <w:shd w:val="clear" w:color="auto" w:fill="FFFFFF"/>
        <w:ind w:firstLine="720"/>
        <w:rPr>
          <w:color w:val="000000"/>
          <w:szCs w:val="28"/>
        </w:rPr>
      </w:pPr>
      <w:r w:rsidRPr="007152B2">
        <w:rPr>
          <w:color w:val="000000"/>
          <w:szCs w:val="28"/>
        </w:rPr>
        <w:t>Первичные доходы служат источником для дальнейшего перерас</w:t>
      </w:r>
      <w:r w:rsidRPr="007152B2">
        <w:rPr>
          <w:color w:val="000000"/>
          <w:szCs w:val="28"/>
        </w:rPr>
        <w:softHyphen/>
        <w:t>пределительного процесса через на</w:t>
      </w:r>
      <w:r w:rsidR="005B5DF7">
        <w:rPr>
          <w:color w:val="000000"/>
          <w:szCs w:val="28"/>
        </w:rPr>
        <w:t>логовый механизм, систему плате</w:t>
      </w:r>
      <w:r w:rsidRPr="007152B2">
        <w:rPr>
          <w:color w:val="000000"/>
          <w:szCs w:val="28"/>
        </w:rPr>
        <w:t>жей, распределение прибыли и т. п</w:t>
      </w:r>
      <w:r w:rsidR="005B5DF7">
        <w:rPr>
          <w:color w:val="000000"/>
          <w:szCs w:val="28"/>
        </w:rPr>
        <w:t>. Результатам такого перераспре</w:t>
      </w:r>
      <w:r w:rsidRPr="007152B2">
        <w:rPr>
          <w:color w:val="000000"/>
          <w:szCs w:val="28"/>
        </w:rPr>
        <w:t>деления являются конечные доходы, которые выступают в качестве собственных финансовых ресурсов</w:t>
      </w:r>
      <w:r w:rsidR="005B5DF7">
        <w:rPr>
          <w:color w:val="000000"/>
          <w:szCs w:val="28"/>
        </w:rPr>
        <w:t xml:space="preserve"> экономических субъектов. Конеч</w:t>
      </w:r>
      <w:r w:rsidRPr="007152B2">
        <w:rPr>
          <w:color w:val="000000"/>
          <w:szCs w:val="28"/>
        </w:rPr>
        <w:t xml:space="preserve">ные финансовые ресурсы также являются объектом последующего распределительного </w:t>
      </w:r>
      <w:r w:rsidRPr="007152B2">
        <w:rPr>
          <w:iCs/>
          <w:color w:val="000000"/>
          <w:szCs w:val="28"/>
        </w:rPr>
        <w:t xml:space="preserve">и </w:t>
      </w:r>
      <w:r w:rsidRPr="007152B2">
        <w:rPr>
          <w:color w:val="000000"/>
          <w:szCs w:val="28"/>
        </w:rPr>
        <w:t>перераспред</w:t>
      </w:r>
      <w:r w:rsidR="005B5DF7">
        <w:rPr>
          <w:color w:val="000000"/>
          <w:szCs w:val="28"/>
        </w:rPr>
        <w:t>елительного процесса для исполь</w:t>
      </w:r>
      <w:r w:rsidRPr="007152B2">
        <w:rPr>
          <w:color w:val="000000"/>
          <w:szCs w:val="28"/>
        </w:rPr>
        <w:t>зования по их целевому назначению.</w:t>
      </w:r>
    </w:p>
    <w:p w:rsidR="00852E93" w:rsidRPr="00C450B1" w:rsidRDefault="00852E93" w:rsidP="00852E93">
      <w:pPr>
        <w:shd w:val="clear" w:color="auto" w:fill="FFFFFF"/>
        <w:ind w:firstLine="720"/>
        <w:rPr>
          <w:color w:val="000000"/>
          <w:szCs w:val="28"/>
        </w:rPr>
      </w:pPr>
      <w:r w:rsidRPr="00495CEE">
        <w:rPr>
          <w:szCs w:val="28"/>
        </w:rPr>
        <w:t xml:space="preserve">Финансовые отношения (финансы) выделяются из всей массы денежных отношений по специфическим признакам </w:t>
      </w:r>
      <w:r w:rsidR="009C3947">
        <w:rPr>
          <w:szCs w:val="28"/>
        </w:rPr>
        <w:t>[17</w:t>
      </w:r>
      <w:r>
        <w:rPr>
          <w:szCs w:val="28"/>
        </w:rPr>
        <w:t>, с.</w:t>
      </w:r>
      <w:r w:rsidR="005B5DF7">
        <w:rPr>
          <w:szCs w:val="28"/>
        </w:rPr>
        <w:t xml:space="preserve"> </w:t>
      </w:r>
      <w:r>
        <w:rPr>
          <w:szCs w:val="28"/>
        </w:rPr>
        <w:t>32</w:t>
      </w:r>
      <w:r w:rsidRPr="00495CEE">
        <w:rPr>
          <w:szCs w:val="28"/>
        </w:rPr>
        <w:t>]:</w:t>
      </w:r>
    </w:p>
    <w:p w:rsidR="00852E93" w:rsidRPr="00495CEE" w:rsidRDefault="00FA02B2" w:rsidP="00852E93">
      <w:pPr>
        <w:ind w:firstLine="720"/>
        <w:rPr>
          <w:szCs w:val="28"/>
        </w:rPr>
      </w:pPr>
      <w:r w:rsidRPr="00FA02B2">
        <w:rPr>
          <w:szCs w:val="28"/>
        </w:rPr>
        <w:t>–</w:t>
      </w:r>
      <w:r w:rsidR="005B5DF7">
        <w:rPr>
          <w:szCs w:val="28"/>
        </w:rPr>
        <w:tab/>
      </w:r>
      <w:r w:rsidR="00852E93" w:rsidRPr="00495CEE">
        <w:rPr>
          <w:szCs w:val="28"/>
        </w:rPr>
        <w:t>это всегда денежные отношения;</w:t>
      </w:r>
    </w:p>
    <w:p w:rsidR="00852E93" w:rsidRPr="00495CEE" w:rsidRDefault="005B5DF7" w:rsidP="00852E93">
      <w:pPr>
        <w:ind w:firstLine="720"/>
        <w:rPr>
          <w:szCs w:val="28"/>
        </w:rPr>
      </w:pPr>
      <w:r>
        <w:rPr>
          <w:szCs w:val="28"/>
        </w:rPr>
        <w:t>–</w:t>
      </w:r>
      <w:r>
        <w:rPr>
          <w:szCs w:val="28"/>
        </w:rPr>
        <w:tab/>
      </w:r>
      <w:r w:rsidR="00852E93" w:rsidRPr="00495CEE">
        <w:rPr>
          <w:szCs w:val="28"/>
        </w:rPr>
        <w:t>распределительные, так как они возникают не на стадии производства, обмена или потребления общественного продукта, а на стадии его распределения;</w:t>
      </w:r>
    </w:p>
    <w:p w:rsidR="00852E93" w:rsidRPr="00495CEE" w:rsidRDefault="00FA02B2" w:rsidP="00852E93">
      <w:pPr>
        <w:ind w:firstLine="720"/>
        <w:rPr>
          <w:szCs w:val="28"/>
        </w:rPr>
      </w:pPr>
      <w:r w:rsidRPr="00FA02B2">
        <w:rPr>
          <w:szCs w:val="28"/>
        </w:rPr>
        <w:t>–</w:t>
      </w:r>
      <w:r w:rsidR="005B5DF7">
        <w:rPr>
          <w:szCs w:val="28"/>
        </w:rPr>
        <w:tab/>
      </w:r>
      <w:r w:rsidR="00852E93" w:rsidRPr="00495CEE">
        <w:rPr>
          <w:szCs w:val="28"/>
        </w:rPr>
        <w:t xml:space="preserve">безэквивалентные, поскольку на стадии распределения «имеет место одностороннее (без встречного эквивалента) движение денежной формы стоимости», в отличие от стадии обмена, где наблюдается «двустороннее (встречное) движение стоимостей, одна из которых находится в денежной форме, а другая </w:t>
      </w:r>
      <w:r w:rsidR="005B5DF7">
        <w:rPr>
          <w:szCs w:val="28"/>
        </w:rPr>
        <w:t xml:space="preserve">– </w:t>
      </w:r>
      <w:r w:rsidR="00852E93" w:rsidRPr="00495CEE">
        <w:rPr>
          <w:szCs w:val="28"/>
        </w:rPr>
        <w:t>в товарной».</w:t>
      </w:r>
    </w:p>
    <w:p w:rsidR="00852E93" w:rsidRPr="00495CEE" w:rsidRDefault="005B5DF7" w:rsidP="00852E93">
      <w:pPr>
        <w:ind w:firstLine="720"/>
        <w:rPr>
          <w:szCs w:val="28"/>
        </w:rPr>
      </w:pPr>
      <w:r>
        <w:rPr>
          <w:szCs w:val="28"/>
        </w:rPr>
        <w:t>–</w:t>
      </w:r>
      <w:r>
        <w:rPr>
          <w:szCs w:val="28"/>
        </w:rPr>
        <w:tab/>
      </w:r>
      <w:r w:rsidR="00852E93" w:rsidRPr="00495CEE">
        <w:rPr>
          <w:szCs w:val="28"/>
        </w:rPr>
        <w:t xml:space="preserve">существенным признаком финансов является их движение в форме финансовых ресурсов, мобилизация и использование которых осуществляются через денежные фонды. Заметим, что денежные фонды </w:t>
      </w:r>
      <w:r w:rsidR="00FA02B2" w:rsidRPr="00FA02B2">
        <w:rPr>
          <w:szCs w:val="28"/>
        </w:rPr>
        <w:t>–</w:t>
      </w:r>
      <w:r w:rsidR="00852E93" w:rsidRPr="00495CEE">
        <w:rPr>
          <w:szCs w:val="28"/>
        </w:rPr>
        <w:t xml:space="preserve"> это относительно обособленная часть финансовых ресурсов, имеющих целевое назначение и относительную самостоятельность функционирования. </w:t>
      </w:r>
    </w:p>
    <w:p w:rsidR="005B5DF7" w:rsidRDefault="00852E93" w:rsidP="00852E93">
      <w:pPr>
        <w:ind w:firstLine="720"/>
        <w:rPr>
          <w:szCs w:val="28"/>
        </w:rPr>
      </w:pPr>
      <w:r w:rsidRPr="00495CEE">
        <w:rPr>
          <w:szCs w:val="28"/>
        </w:rPr>
        <w:t xml:space="preserve">Вышеперечисленные признаки финансовых отношений (финансов) позволяют отграничивать их от других денежных отношений: кредитных, отношений по заработной плате, купле-продаже и т.д. </w:t>
      </w:r>
    </w:p>
    <w:p w:rsidR="00852E93" w:rsidRDefault="00852E93" w:rsidP="00852E93">
      <w:pPr>
        <w:ind w:firstLine="720"/>
        <w:rPr>
          <w:szCs w:val="28"/>
        </w:rPr>
      </w:pPr>
      <w:r w:rsidRPr="00495CEE">
        <w:rPr>
          <w:szCs w:val="28"/>
        </w:rPr>
        <w:t>Так, кредитные отношения, в отличие от финансовых, имеют эквивалентный и даже возмездный характер, поскольку кредит должен быть в определенный срок возвращен кредитору с уплатой по нему заранее оговоренных процентов. Отношения по заработной плате, будучи денежными, опять-таки отличаются от финансовых тем, что являются эквивалентными. Ведь заработная плата представляет собой оплату трудовых усилий работника и в этом смысле носит компенсационный характер. Отношения по купле-продаже являются денежными, но не финансовыми по той причине, что возникают не на стадии распределения общественного продукта, а на стадии его обмена.</w:t>
      </w:r>
    </w:p>
    <w:p w:rsidR="00852E93" w:rsidRPr="004E3041" w:rsidRDefault="00852E93" w:rsidP="00852E93">
      <w:pPr>
        <w:ind w:firstLine="720"/>
        <w:rPr>
          <w:szCs w:val="28"/>
        </w:rPr>
      </w:pPr>
      <w:r w:rsidRPr="004E3041">
        <w:rPr>
          <w:szCs w:val="28"/>
        </w:rPr>
        <w:t>Финансы выражают денежные отношения, возникающие между:</w:t>
      </w:r>
    </w:p>
    <w:p w:rsidR="00852E93" w:rsidRPr="004E3041" w:rsidRDefault="00852E93" w:rsidP="00852E93">
      <w:pPr>
        <w:ind w:firstLine="720"/>
        <w:rPr>
          <w:szCs w:val="28"/>
        </w:rPr>
      </w:pPr>
      <w:r w:rsidRPr="004E3041">
        <w:rPr>
          <w:szCs w:val="28"/>
        </w:rPr>
        <w:t>- хозяйствующими субъектами в процессе приобретения товарно-материальных ценностей, реализации продукции и услуг;</w:t>
      </w:r>
    </w:p>
    <w:p w:rsidR="00852E93" w:rsidRPr="004E3041" w:rsidRDefault="00852E93" w:rsidP="00852E93">
      <w:pPr>
        <w:ind w:firstLine="720"/>
        <w:rPr>
          <w:szCs w:val="28"/>
        </w:rPr>
      </w:pPr>
      <w:r>
        <w:rPr>
          <w:szCs w:val="28"/>
        </w:rPr>
        <w:t>-</w:t>
      </w:r>
      <w:r w:rsidRPr="004E3041">
        <w:rPr>
          <w:szCs w:val="28"/>
        </w:rPr>
        <w:t>государством и предприятиями при уплате налогов в бюджет и финансированием расходов из бюджетов;</w:t>
      </w:r>
    </w:p>
    <w:p w:rsidR="00852E93" w:rsidRPr="004E3041" w:rsidRDefault="00852E93" w:rsidP="00852E93">
      <w:pPr>
        <w:ind w:firstLine="720"/>
        <w:rPr>
          <w:szCs w:val="28"/>
        </w:rPr>
      </w:pPr>
      <w:r>
        <w:rPr>
          <w:szCs w:val="28"/>
        </w:rPr>
        <w:lastRenderedPageBreak/>
        <w:t>-</w:t>
      </w:r>
      <w:r w:rsidRPr="004E3041">
        <w:rPr>
          <w:szCs w:val="28"/>
        </w:rPr>
        <w:t>государством и гражданами при внесении ими налогов и добровольных платежей и оказании финансовой помощи;</w:t>
      </w:r>
    </w:p>
    <w:p w:rsidR="00852E93" w:rsidRPr="004E3041" w:rsidRDefault="00852E93" w:rsidP="00852E93">
      <w:pPr>
        <w:ind w:firstLine="720"/>
        <w:rPr>
          <w:szCs w:val="28"/>
        </w:rPr>
      </w:pPr>
      <w:r>
        <w:rPr>
          <w:szCs w:val="28"/>
        </w:rPr>
        <w:t>-</w:t>
      </w:r>
      <w:r w:rsidRPr="004E3041">
        <w:rPr>
          <w:szCs w:val="28"/>
        </w:rPr>
        <w:t>отдельными звеньями бюджетной системы при распределении средств;</w:t>
      </w:r>
    </w:p>
    <w:p w:rsidR="00852E93" w:rsidRPr="004E3041" w:rsidRDefault="00852E93" w:rsidP="00852E93">
      <w:pPr>
        <w:ind w:firstLine="720"/>
        <w:rPr>
          <w:szCs w:val="28"/>
        </w:rPr>
      </w:pPr>
      <w:r>
        <w:rPr>
          <w:szCs w:val="28"/>
        </w:rPr>
        <w:t>-</w:t>
      </w:r>
      <w:r w:rsidRPr="004E3041">
        <w:rPr>
          <w:szCs w:val="28"/>
        </w:rPr>
        <w:t>хозяйствующими субъектами и страховыми организациями при уплате страховых взносов и возмещении ущерба при наступлении страхового случая;</w:t>
      </w:r>
    </w:p>
    <w:p w:rsidR="00852E93" w:rsidRDefault="00852E93" w:rsidP="00852E93">
      <w:pPr>
        <w:ind w:firstLine="720"/>
        <w:rPr>
          <w:szCs w:val="28"/>
        </w:rPr>
      </w:pPr>
      <w:r>
        <w:rPr>
          <w:szCs w:val="28"/>
        </w:rPr>
        <w:t>-</w:t>
      </w:r>
      <w:r w:rsidRPr="004E3041">
        <w:rPr>
          <w:szCs w:val="28"/>
        </w:rPr>
        <w:t>между государствами при взаимной торговле и кредитовании.</w:t>
      </w:r>
    </w:p>
    <w:p w:rsidR="00852E93" w:rsidRPr="00994B69" w:rsidRDefault="00852E93" w:rsidP="005B5DF7">
      <w:pPr>
        <w:ind w:firstLine="720"/>
        <w:rPr>
          <w:szCs w:val="28"/>
        </w:rPr>
      </w:pPr>
      <w:r w:rsidRPr="00994B69">
        <w:rPr>
          <w:szCs w:val="28"/>
        </w:rPr>
        <w:t xml:space="preserve">Кроме того, в экономической литературе </w:t>
      </w:r>
      <w:r w:rsidR="005B5DF7">
        <w:rPr>
          <w:szCs w:val="28"/>
        </w:rPr>
        <w:t>принято выделять</w:t>
      </w:r>
      <w:r w:rsidRPr="00994B69">
        <w:rPr>
          <w:szCs w:val="28"/>
        </w:rPr>
        <w:t xml:space="preserve"> множество принципов финансов</w:t>
      </w:r>
      <w:r>
        <w:rPr>
          <w:szCs w:val="28"/>
        </w:rPr>
        <w:t xml:space="preserve"> </w:t>
      </w:r>
      <w:r w:rsidRPr="00994B69">
        <w:rPr>
          <w:szCs w:val="28"/>
        </w:rPr>
        <w:t>предприятий, основные из них:</w:t>
      </w:r>
    </w:p>
    <w:p w:rsidR="00852E93" w:rsidRP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 w:rsidRPr="005B5DF7">
        <w:rPr>
          <w:szCs w:val="28"/>
        </w:rPr>
        <w:t>Принцип хозяйственного расчёта</w:t>
      </w:r>
      <w:r>
        <w:rPr>
          <w:szCs w:val="28"/>
        </w:rPr>
        <w:t xml:space="preserve"> предполагает, что</w:t>
      </w:r>
      <w:r w:rsidRPr="005B5DF7">
        <w:rPr>
          <w:szCs w:val="28"/>
        </w:rPr>
        <w:t xml:space="preserve"> предприятие должно самостоятельного покрывать свои затраты за счёт прибыли</w:t>
      </w:r>
    </w:p>
    <w:p w:rsid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>
        <w:rPr>
          <w:szCs w:val="28"/>
        </w:rPr>
        <w:t>Принцип финансовой самостоятельности означает, что</w:t>
      </w:r>
      <w:r w:rsidRPr="005B5DF7">
        <w:rPr>
          <w:szCs w:val="28"/>
        </w:rPr>
        <w:t xml:space="preserve"> предприятие</w:t>
      </w:r>
      <w:r>
        <w:rPr>
          <w:szCs w:val="28"/>
        </w:rPr>
        <w:t xml:space="preserve"> в</w:t>
      </w:r>
      <w:r w:rsidRPr="005B5DF7">
        <w:rPr>
          <w:szCs w:val="28"/>
        </w:rPr>
        <w:t>праве распоряжаться самостоятельно имеющимися в его распоряжении средствами.</w:t>
      </w:r>
    </w:p>
    <w:p w:rsid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 w:rsidRPr="005B5DF7">
        <w:rPr>
          <w:szCs w:val="28"/>
        </w:rPr>
        <w:t>Принцип экономической ответственности</w:t>
      </w:r>
      <w:r>
        <w:rPr>
          <w:szCs w:val="28"/>
        </w:rPr>
        <w:t xml:space="preserve"> означает, что</w:t>
      </w:r>
      <w:r w:rsidRPr="005B5DF7">
        <w:rPr>
          <w:szCs w:val="28"/>
        </w:rPr>
        <w:t xml:space="preserve"> предприятие несёт ответственность за результаты своей деятельности.</w:t>
      </w:r>
    </w:p>
    <w:p w:rsid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 w:rsidRPr="005B5DF7">
        <w:rPr>
          <w:szCs w:val="28"/>
        </w:rPr>
        <w:t>Принцип диверсификации</w:t>
      </w:r>
      <w:r>
        <w:rPr>
          <w:szCs w:val="28"/>
        </w:rPr>
        <w:t xml:space="preserve"> требует, чтобы </w:t>
      </w:r>
      <w:r w:rsidRPr="005B5DF7">
        <w:rPr>
          <w:szCs w:val="28"/>
        </w:rPr>
        <w:t>предприятия так распоря</w:t>
      </w:r>
      <w:r>
        <w:rPr>
          <w:szCs w:val="28"/>
        </w:rPr>
        <w:t>жались</w:t>
      </w:r>
      <w:r w:rsidRPr="005B5DF7">
        <w:rPr>
          <w:szCs w:val="28"/>
        </w:rPr>
        <w:t xml:space="preserve"> своими средствами, чтобы обеспечи</w:t>
      </w:r>
      <w:r>
        <w:rPr>
          <w:szCs w:val="28"/>
        </w:rPr>
        <w:t>ва</w:t>
      </w:r>
      <w:r w:rsidRPr="005B5DF7">
        <w:rPr>
          <w:szCs w:val="28"/>
        </w:rPr>
        <w:t>ть максимальную прибыль при минимальном риске.</w:t>
      </w:r>
    </w:p>
    <w:p w:rsidR="005B5DF7" w:rsidRP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 w:rsidRPr="005B5DF7">
        <w:rPr>
          <w:szCs w:val="28"/>
        </w:rPr>
        <w:t>Принцип целевой направленности</w:t>
      </w:r>
      <w:r>
        <w:rPr>
          <w:szCs w:val="28"/>
        </w:rPr>
        <w:t xml:space="preserve"> подразумевает, что </w:t>
      </w:r>
      <w:r w:rsidRPr="005B5DF7">
        <w:rPr>
          <w:szCs w:val="28"/>
        </w:rPr>
        <w:t>средства должны быть использованы на конкретные цели для достижения в результате экономического эффекта – получения прибыли.</w:t>
      </w:r>
    </w:p>
    <w:p w:rsidR="00852E93" w:rsidRPr="005B5DF7" w:rsidRDefault="005B5DF7" w:rsidP="005B5DF7">
      <w:pPr>
        <w:pStyle w:val="af0"/>
        <w:numPr>
          <w:ilvl w:val="0"/>
          <w:numId w:val="15"/>
        </w:numPr>
        <w:ind w:left="0" w:firstLine="720"/>
        <w:rPr>
          <w:szCs w:val="28"/>
        </w:rPr>
      </w:pPr>
      <w:r w:rsidRPr="005B5DF7">
        <w:rPr>
          <w:szCs w:val="28"/>
        </w:rPr>
        <w:t xml:space="preserve">Принцип плановости предполагает, что </w:t>
      </w:r>
      <w:r w:rsidR="00852E93" w:rsidRPr="005B5DF7">
        <w:rPr>
          <w:szCs w:val="28"/>
        </w:rPr>
        <w:t>любые действия с финансовыми ресурсами должны быть спланированы.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По своему экономическому содержанию всю совокупность финансовых отношений</w:t>
      </w:r>
      <w:r>
        <w:rPr>
          <w:szCs w:val="28"/>
        </w:rPr>
        <w:t xml:space="preserve"> </w:t>
      </w:r>
      <w:r w:rsidRPr="00994B69">
        <w:rPr>
          <w:szCs w:val="28"/>
        </w:rPr>
        <w:t>можно сгруппировать по следующим направлениям: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1</w:t>
      </w:r>
      <w:r w:rsidR="005B5DF7">
        <w:rPr>
          <w:szCs w:val="28"/>
        </w:rPr>
        <w:t>.</w:t>
      </w:r>
      <w:r w:rsidRPr="00994B69"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 xml:space="preserve">ежду учредителями в момент создания предприятия </w:t>
      </w:r>
      <w:r w:rsidR="00FA02B2" w:rsidRPr="00FA02B2">
        <w:rPr>
          <w:szCs w:val="28"/>
        </w:rPr>
        <w:t>–</w:t>
      </w:r>
      <w:r w:rsidRPr="00994B69">
        <w:rPr>
          <w:szCs w:val="28"/>
        </w:rPr>
        <w:t xml:space="preserve"> связаны с формированием</w:t>
      </w:r>
      <w:r>
        <w:rPr>
          <w:szCs w:val="28"/>
        </w:rPr>
        <w:t xml:space="preserve"> </w:t>
      </w:r>
      <w:r w:rsidRPr="00994B69">
        <w:rPr>
          <w:szCs w:val="28"/>
        </w:rPr>
        <w:t>собственного капитала и в его составе уставного (акционерного, складочного)</w:t>
      </w:r>
      <w:r>
        <w:rPr>
          <w:szCs w:val="28"/>
        </w:rPr>
        <w:t xml:space="preserve"> </w:t>
      </w:r>
      <w:r w:rsidRPr="00994B69">
        <w:rPr>
          <w:szCs w:val="28"/>
        </w:rPr>
        <w:t>капитала. Конкретные способы об</w:t>
      </w:r>
      <w:r>
        <w:rPr>
          <w:szCs w:val="28"/>
        </w:rPr>
        <w:t>разования уставного капитала за</w:t>
      </w:r>
      <w:r w:rsidRPr="00994B69">
        <w:rPr>
          <w:szCs w:val="28"/>
        </w:rPr>
        <w:t>висят от</w:t>
      </w:r>
      <w:r>
        <w:rPr>
          <w:szCs w:val="28"/>
        </w:rPr>
        <w:t xml:space="preserve"> </w:t>
      </w:r>
      <w:r w:rsidRPr="00994B69">
        <w:rPr>
          <w:szCs w:val="28"/>
        </w:rPr>
        <w:t>организационно-правовой формы хозяйствования. В свою очередь уставный капитал</w:t>
      </w:r>
      <w:r>
        <w:rPr>
          <w:szCs w:val="28"/>
        </w:rPr>
        <w:t xml:space="preserve"> </w:t>
      </w:r>
      <w:r w:rsidRPr="00994B69">
        <w:rPr>
          <w:szCs w:val="28"/>
        </w:rPr>
        <w:t>является первоначальным источником формирования производственных фондов,</w:t>
      </w:r>
      <w:r>
        <w:rPr>
          <w:szCs w:val="28"/>
        </w:rPr>
        <w:t xml:space="preserve"> </w:t>
      </w:r>
      <w:r w:rsidRPr="00994B69">
        <w:rPr>
          <w:szCs w:val="28"/>
        </w:rPr>
        <w:t>приобретения нематериальных активов</w:t>
      </w:r>
      <w:r w:rsidR="005B5DF7">
        <w:rPr>
          <w:szCs w:val="28"/>
        </w:rPr>
        <w:t>.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2</w:t>
      </w:r>
      <w:r w:rsidR="005B5DF7">
        <w:rPr>
          <w:szCs w:val="28"/>
        </w:rPr>
        <w:t>.</w:t>
      </w:r>
      <w:r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 xml:space="preserve">ежду предприятиями и организациями </w:t>
      </w:r>
      <w:r w:rsidR="00FA02B2" w:rsidRPr="00FA02B2">
        <w:rPr>
          <w:szCs w:val="28"/>
        </w:rPr>
        <w:t>–</w:t>
      </w:r>
      <w:r w:rsidRPr="00994B69">
        <w:rPr>
          <w:szCs w:val="28"/>
        </w:rPr>
        <w:t xml:space="preserve"> связаны с производством и</w:t>
      </w:r>
      <w:r w:rsidR="005B5DF7">
        <w:rPr>
          <w:szCs w:val="28"/>
        </w:rPr>
        <w:t xml:space="preserve"> </w:t>
      </w:r>
      <w:r w:rsidRPr="00994B69">
        <w:rPr>
          <w:szCs w:val="28"/>
        </w:rPr>
        <w:t>реализацией продукции, возникновением вновь созданной стоимости. Это</w:t>
      </w:r>
      <w:r>
        <w:rPr>
          <w:szCs w:val="28"/>
        </w:rPr>
        <w:t xml:space="preserve"> </w:t>
      </w:r>
      <w:r w:rsidRPr="00994B69">
        <w:rPr>
          <w:szCs w:val="28"/>
        </w:rPr>
        <w:t>финансовые отношения между поставщиком и покупателем сырья, материалов,</w:t>
      </w:r>
      <w:r w:rsidR="005B5DF7">
        <w:rPr>
          <w:szCs w:val="28"/>
        </w:rPr>
        <w:t xml:space="preserve"> </w:t>
      </w:r>
      <w:r w:rsidRPr="00994B69">
        <w:rPr>
          <w:szCs w:val="28"/>
        </w:rPr>
        <w:t>готовой продукции и т.п., отношения со строительными организациями при</w:t>
      </w:r>
      <w:r>
        <w:rPr>
          <w:szCs w:val="28"/>
        </w:rPr>
        <w:t xml:space="preserve"> </w:t>
      </w:r>
      <w:r w:rsidRPr="00994B69">
        <w:rPr>
          <w:szCs w:val="28"/>
        </w:rPr>
        <w:t>осуществлении инвестиционной деятельности, с транспортными организациями при</w:t>
      </w:r>
      <w:r>
        <w:rPr>
          <w:szCs w:val="28"/>
        </w:rPr>
        <w:t xml:space="preserve"> </w:t>
      </w:r>
      <w:r w:rsidRPr="00994B69">
        <w:rPr>
          <w:szCs w:val="28"/>
        </w:rPr>
        <w:t>перевозке грузов, с предприятиями связи, таможней, иностранными фирмами и</w:t>
      </w:r>
      <w:r>
        <w:rPr>
          <w:szCs w:val="28"/>
        </w:rPr>
        <w:t xml:space="preserve"> </w:t>
      </w:r>
      <w:r w:rsidRPr="00994B69">
        <w:rPr>
          <w:szCs w:val="28"/>
        </w:rPr>
        <w:t xml:space="preserve">т.п. 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3</w:t>
      </w:r>
      <w:r w:rsidR="005B5DF7">
        <w:rPr>
          <w:szCs w:val="28"/>
        </w:rPr>
        <w:t>.</w:t>
      </w:r>
      <w:r w:rsidRPr="00994B69"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 xml:space="preserve">ежду предприятиями и его подразделениями (филиалами, цехами, отделами, бригадами) </w:t>
      </w:r>
      <w:r w:rsidR="00FA02B2" w:rsidRPr="00FA02B2">
        <w:rPr>
          <w:szCs w:val="28"/>
        </w:rPr>
        <w:t>–</w:t>
      </w:r>
      <w:r w:rsidRPr="00994B69">
        <w:rPr>
          <w:szCs w:val="28"/>
        </w:rPr>
        <w:t xml:space="preserve"> по поводу финансирования расходов, распределения и использования</w:t>
      </w:r>
      <w:r>
        <w:rPr>
          <w:szCs w:val="28"/>
        </w:rPr>
        <w:t xml:space="preserve"> </w:t>
      </w:r>
      <w:r w:rsidRPr="00994B69">
        <w:rPr>
          <w:szCs w:val="28"/>
        </w:rPr>
        <w:t>прибыли, оборотных средств. Эт</w:t>
      </w:r>
      <w:r>
        <w:rPr>
          <w:szCs w:val="28"/>
        </w:rPr>
        <w:t>а группа отношений влияет на ор</w:t>
      </w:r>
      <w:r w:rsidRPr="00994B69">
        <w:rPr>
          <w:szCs w:val="28"/>
        </w:rPr>
        <w:t>ганизацию и</w:t>
      </w:r>
      <w:r>
        <w:rPr>
          <w:szCs w:val="28"/>
        </w:rPr>
        <w:t xml:space="preserve"> </w:t>
      </w:r>
      <w:r w:rsidRPr="00994B69">
        <w:rPr>
          <w:szCs w:val="28"/>
        </w:rPr>
        <w:t>ритмичность производства</w:t>
      </w:r>
      <w:r w:rsidR="005B5DF7">
        <w:rPr>
          <w:szCs w:val="28"/>
        </w:rPr>
        <w:t>.</w:t>
      </w:r>
    </w:p>
    <w:p w:rsidR="00852E93" w:rsidRPr="00994B69" w:rsidRDefault="005B5DF7" w:rsidP="00852E93">
      <w:pPr>
        <w:ind w:firstLine="720"/>
        <w:rPr>
          <w:szCs w:val="28"/>
        </w:rPr>
      </w:pPr>
      <w:r>
        <w:rPr>
          <w:szCs w:val="28"/>
        </w:rPr>
        <w:lastRenderedPageBreak/>
        <w:t>4.</w:t>
      </w:r>
      <w:r w:rsidR="00852E93" w:rsidRPr="00994B69">
        <w:rPr>
          <w:szCs w:val="28"/>
        </w:rPr>
        <w:t xml:space="preserve"> </w:t>
      </w:r>
      <w:r>
        <w:rPr>
          <w:szCs w:val="28"/>
        </w:rPr>
        <w:t>М</w:t>
      </w:r>
      <w:r w:rsidR="00852E93" w:rsidRPr="00994B69">
        <w:rPr>
          <w:szCs w:val="28"/>
        </w:rPr>
        <w:t xml:space="preserve">ежду предприятием и его работниками </w:t>
      </w:r>
      <w:r w:rsidR="00FA02B2" w:rsidRPr="00FA02B2">
        <w:rPr>
          <w:szCs w:val="28"/>
        </w:rPr>
        <w:t xml:space="preserve">– </w:t>
      </w:r>
      <w:r w:rsidR="00852E93" w:rsidRPr="00994B69">
        <w:rPr>
          <w:szCs w:val="28"/>
        </w:rPr>
        <w:t>при распределении и использовании</w:t>
      </w:r>
      <w:r w:rsidR="00852E93">
        <w:rPr>
          <w:szCs w:val="28"/>
        </w:rPr>
        <w:t xml:space="preserve"> </w:t>
      </w:r>
      <w:r w:rsidR="00852E93" w:rsidRPr="00994B69">
        <w:rPr>
          <w:szCs w:val="28"/>
        </w:rPr>
        <w:t>доходов, выпуске и размещении акций и облигаций предприятия, выплате</w:t>
      </w:r>
      <w:r w:rsidR="00852E93">
        <w:rPr>
          <w:szCs w:val="28"/>
        </w:rPr>
        <w:t xml:space="preserve"> </w:t>
      </w:r>
      <w:r w:rsidR="00852E93" w:rsidRPr="00994B69">
        <w:rPr>
          <w:szCs w:val="28"/>
        </w:rPr>
        <w:t>процентов по облигациям и дивидендов по акциям, взыскании штрафов и</w:t>
      </w:r>
      <w:r w:rsidR="00852E93">
        <w:rPr>
          <w:szCs w:val="28"/>
        </w:rPr>
        <w:t xml:space="preserve"> </w:t>
      </w:r>
      <w:r w:rsidR="00852E93" w:rsidRPr="00994B69">
        <w:rPr>
          <w:szCs w:val="28"/>
        </w:rPr>
        <w:t>компенсаций за причиненный материальный ущерб</w:t>
      </w:r>
      <w:r w:rsidR="00852E93">
        <w:rPr>
          <w:szCs w:val="28"/>
        </w:rPr>
        <w:t xml:space="preserve">. </w:t>
      </w:r>
      <w:r w:rsidR="00852E93" w:rsidRPr="00994B69">
        <w:rPr>
          <w:szCs w:val="28"/>
        </w:rPr>
        <w:t>От организации этой группы отношений зависит эффективность</w:t>
      </w:r>
      <w:r w:rsidR="00852E93">
        <w:rPr>
          <w:szCs w:val="28"/>
        </w:rPr>
        <w:t xml:space="preserve"> </w:t>
      </w:r>
      <w:r w:rsidR="00852E93" w:rsidRPr="00994B69">
        <w:rPr>
          <w:szCs w:val="28"/>
        </w:rPr>
        <w:t>использования трудовых ресурсов</w:t>
      </w:r>
      <w:r>
        <w:rPr>
          <w:szCs w:val="28"/>
        </w:rPr>
        <w:t>.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5</w:t>
      </w:r>
      <w:r w:rsidR="005B5DF7">
        <w:rPr>
          <w:szCs w:val="28"/>
        </w:rPr>
        <w:t>.</w:t>
      </w:r>
      <w:r w:rsidRPr="00994B69"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>ежду предприятием и в</w:t>
      </w:r>
      <w:r>
        <w:rPr>
          <w:szCs w:val="28"/>
        </w:rPr>
        <w:t xml:space="preserve">ышестоящей организацией, внутри </w:t>
      </w:r>
      <w:r w:rsidRPr="00994B69">
        <w:rPr>
          <w:szCs w:val="28"/>
        </w:rPr>
        <w:t>финансово-промышленных групп, внутри холдинга, с союзами и ассоциациями, членом которых</w:t>
      </w:r>
      <w:r>
        <w:rPr>
          <w:szCs w:val="28"/>
        </w:rPr>
        <w:t xml:space="preserve"> </w:t>
      </w:r>
      <w:r w:rsidRPr="00994B69">
        <w:rPr>
          <w:szCs w:val="28"/>
        </w:rPr>
        <w:t>является предприятие. Финансовы</w:t>
      </w:r>
      <w:r>
        <w:rPr>
          <w:szCs w:val="28"/>
        </w:rPr>
        <w:t>е отношения возникают при форми</w:t>
      </w:r>
      <w:r w:rsidRPr="00994B69">
        <w:rPr>
          <w:szCs w:val="28"/>
        </w:rPr>
        <w:t>ровании,</w:t>
      </w:r>
      <w:r>
        <w:rPr>
          <w:szCs w:val="28"/>
        </w:rPr>
        <w:t xml:space="preserve"> </w:t>
      </w:r>
      <w:r w:rsidRPr="00994B69">
        <w:rPr>
          <w:szCs w:val="28"/>
        </w:rPr>
        <w:t>распределении и использовании централизованных целевых денежных фондов и</w:t>
      </w:r>
      <w:r>
        <w:rPr>
          <w:szCs w:val="28"/>
        </w:rPr>
        <w:t xml:space="preserve"> </w:t>
      </w:r>
      <w:r w:rsidRPr="00994B69">
        <w:rPr>
          <w:szCs w:val="28"/>
        </w:rPr>
        <w:t>резервов, финансировании целевых отраслевых программ, проведении</w:t>
      </w:r>
      <w:r>
        <w:rPr>
          <w:szCs w:val="28"/>
        </w:rPr>
        <w:t xml:space="preserve"> </w:t>
      </w:r>
      <w:r w:rsidRPr="00994B69">
        <w:rPr>
          <w:szCs w:val="28"/>
        </w:rPr>
        <w:t>маркетинговых исследований, научно-исследовательских работ, проведении</w:t>
      </w:r>
      <w:r>
        <w:rPr>
          <w:szCs w:val="28"/>
        </w:rPr>
        <w:t xml:space="preserve"> </w:t>
      </w:r>
      <w:r w:rsidRPr="00994B69">
        <w:rPr>
          <w:szCs w:val="28"/>
        </w:rPr>
        <w:t>выставок</w:t>
      </w:r>
      <w:r w:rsidR="005B5DF7">
        <w:rPr>
          <w:szCs w:val="28"/>
        </w:rPr>
        <w:t>.</w:t>
      </w:r>
    </w:p>
    <w:p w:rsidR="00852E93" w:rsidRPr="00994B69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6</w:t>
      </w:r>
      <w:r w:rsidR="005B5DF7">
        <w:rPr>
          <w:szCs w:val="28"/>
        </w:rPr>
        <w:t>.</w:t>
      </w:r>
      <w:r w:rsidRPr="00994B69"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 xml:space="preserve">ежду коммерческими организациями и предприятиями </w:t>
      </w:r>
      <w:r w:rsidR="00FA02B2" w:rsidRPr="00FA02B2">
        <w:rPr>
          <w:szCs w:val="28"/>
        </w:rPr>
        <w:t>–</w:t>
      </w:r>
      <w:r w:rsidRPr="00994B69">
        <w:rPr>
          <w:szCs w:val="28"/>
        </w:rPr>
        <w:t xml:space="preserve"> связаны с эмиссией и</w:t>
      </w:r>
      <w:r>
        <w:rPr>
          <w:szCs w:val="28"/>
        </w:rPr>
        <w:t xml:space="preserve"> </w:t>
      </w:r>
      <w:r w:rsidRPr="00994B69">
        <w:rPr>
          <w:szCs w:val="28"/>
        </w:rPr>
        <w:t>размещением ценных бумаг, взаимным кредитованием</w:t>
      </w:r>
      <w:r>
        <w:rPr>
          <w:szCs w:val="28"/>
        </w:rPr>
        <w:t xml:space="preserve">. От </w:t>
      </w:r>
      <w:r w:rsidRPr="00994B69">
        <w:rPr>
          <w:szCs w:val="28"/>
        </w:rPr>
        <w:t>организации этих отношений зависит</w:t>
      </w:r>
      <w:r>
        <w:rPr>
          <w:szCs w:val="28"/>
        </w:rPr>
        <w:t xml:space="preserve"> возможность привлечения </w:t>
      </w:r>
      <w:r w:rsidRPr="00994B69">
        <w:rPr>
          <w:szCs w:val="28"/>
        </w:rPr>
        <w:t>дополнительных источников финансирования</w:t>
      </w:r>
      <w:r>
        <w:rPr>
          <w:szCs w:val="28"/>
        </w:rPr>
        <w:t>.</w:t>
      </w:r>
    </w:p>
    <w:p w:rsidR="00852E93" w:rsidRPr="009A63AF" w:rsidRDefault="00852E93" w:rsidP="00852E93">
      <w:pPr>
        <w:ind w:firstLine="720"/>
        <w:rPr>
          <w:szCs w:val="28"/>
        </w:rPr>
      </w:pPr>
      <w:r w:rsidRPr="00994B69">
        <w:rPr>
          <w:szCs w:val="28"/>
        </w:rPr>
        <w:t>7</w:t>
      </w:r>
      <w:r w:rsidR="005B5DF7">
        <w:rPr>
          <w:szCs w:val="28"/>
        </w:rPr>
        <w:t>.</w:t>
      </w:r>
      <w:r w:rsidRPr="00994B69">
        <w:rPr>
          <w:szCs w:val="28"/>
        </w:rPr>
        <w:t xml:space="preserve"> </w:t>
      </w:r>
      <w:r w:rsidR="005B5DF7">
        <w:rPr>
          <w:szCs w:val="28"/>
        </w:rPr>
        <w:t>М</w:t>
      </w:r>
      <w:r w:rsidRPr="00994B69">
        <w:rPr>
          <w:szCs w:val="28"/>
        </w:rPr>
        <w:t xml:space="preserve">ежду предприятиями и финансовой системой государства </w:t>
      </w:r>
      <w:r w:rsidR="00FA02B2" w:rsidRPr="00FA02B2">
        <w:rPr>
          <w:szCs w:val="28"/>
        </w:rPr>
        <w:t>–</w:t>
      </w:r>
      <w:r w:rsidRPr="00994B69">
        <w:rPr>
          <w:szCs w:val="28"/>
        </w:rPr>
        <w:t xml:space="preserve"> при уплате</w:t>
      </w:r>
      <w:r w:rsidR="00FA02B2" w:rsidRPr="00FA02B2">
        <w:rPr>
          <w:szCs w:val="28"/>
        </w:rPr>
        <w:t xml:space="preserve"> </w:t>
      </w:r>
      <w:r w:rsidRPr="00994B69">
        <w:rPr>
          <w:szCs w:val="28"/>
        </w:rPr>
        <w:t>налогов и осуществлении других платежей в бюджет, формировании внебюджетных</w:t>
      </w:r>
      <w:r>
        <w:rPr>
          <w:szCs w:val="28"/>
        </w:rPr>
        <w:t xml:space="preserve"> </w:t>
      </w:r>
      <w:r w:rsidRPr="00994B69">
        <w:rPr>
          <w:szCs w:val="28"/>
        </w:rPr>
        <w:t xml:space="preserve">фондов, предоставлении налоговых льгот, применении </w:t>
      </w:r>
      <w:r w:rsidRPr="009A63AF">
        <w:rPr>
          <w:szCs w:val="28"/>
        </w:rPr>
        <w:t>штрафных санкций, финансировании из бюджета</w:t>
      </w:r>
      <w:r w:rsidR="001E0136" w:rsidRPr="009A63AF">
        <w:rPr>
          <w:szCs w:val="28"/>
        </w:rPr>
        <w:t xml:space="preserve"> </w:t>
      </w:r>
      <w:r w:rsidR="009C3947">
        <w:rPr>
          <w:szCs w:val="28"/>
        </w:rPr>
        <w:t>[3</w:t>
      </w:r>
      <w:r w:rsidR="001E0136" w:rsidRPr="009A63AF">
        <w:rPr>
          <w:szCs w:val="28"/>
        </w:rPr>
        <w:t>]</w:t>
      </w:r>
      <w:r w:rsidR="005B5DF7" w:rsidRPr="009A63AF">
        <w:rPr>
          <w:szCs w:val="28"/>
        </w:rPr>
        <w:t>.</w:t>
      </w:r>
    </w:p>
    <w:p w:rsidR="00852E93" w:rsidRPr="00994B69" w:rsidRDefault="005B5DF7" w:rsidP="00374BCF">
      <w:pPr>
        <w:rPr>
          <w:szCs w:val="28"/>
        </w:rPr>
      </w:pPr>
      <w:r w:rsidRPr="009A63AF">
        <w:rPr>
          <w:szCs w:val="28"/>
        </w:rPr>
        <w:t xml:space="preserve">Таким образом, на основе выше изложенного, можно сделать вывод о том, что </w:t>
      </w:r>
      <w:r w:rsidR="00374BCF" w:rsidRPr="00374BCF">
        <w:t>финансы представляют собой систему денежных отношений в обществе по поводу образования и использования централизованных и децентрализованных фондов денежных средств в рамках распределения и перераспределения валового</w:t>
      </w:r>
      <w:r w:rsidR="00374BCF">
        <w:t xml:space="preserve"> национального продукта и национального дохода для решения экономических, социальных и политических задач государства, а п</w:t>
      </w:r>
      <w:r w:rsidR="00374BCF" w:rsidRPr="00144DC9">
        <w:rPr>
          <w:bCs/>
          <w:color w:val="000000"/>
        </w:rPr>
        <w:t xml:space="preserve">онятие финансовой системы является дальнейшим развитием и конкретизацией понятия «финансы». </w:t>
      </w:r>
      <w:r w:rsidR="00374BCF">
        <w:rPr>
          <w:bCs/>
          <w:color w:val="000000"/>
        </w:rPr>
        <w:t>К</w:t>
      </w:r>
      <w:r w:rsidR="00374BCF" w:rsidRPr="00144DC9">
        <w:rPr>
          <w:bCs/>
          <w:color w:val="000000"/>
        </w:rPr>
        <w:t xml:space="preserve">аждая сфера финансовых отношений является в определенной мере самостоятельным звеном финансовой системы. </w:t>
      </w:r>
    </w:p>
    <w:p w:rsidR="00652657" w:rsidRPr="00652657" w:rsidRDefault="00652657" w:rsidP="00652657"/>
    <w:p w:rsidR="00652657" w:rsidRDefault="00F400C6" w:rsidP="00652657">
      <w:pPr>
        <w:pStyle w:val="1"/>
      </w:pPr>
      <w:bookmarkStart w:id="4" w:name="_Toc349163452"/>
      <w:bookmarkStart w:id="5" w:name="_Toc349163777"/>
      <w:r>
        <w:lastRenderedPageBreak/>
        <w:t>2</w:t>
      </w:r>
      <w:r w:rsidR="00652657">
        <w:t xml:space="preserve"> Сферы и звенья финансовой системы, их характеристика</w:t>
      </w:r>
      <w:bookmarkEnd w:id="4"/>
      <w:bookmarkEnd w:id="5"/>
    </w:p>
    <w:p w:rsidR="00852E93" w:rsidRDefault="00852E93" w:rsidP="00852E93"/>
    <w:p w:rsidR="00852E93" w:rsidRDefault="00852E93" w:rsidP="00852E93"/>
    <w:p w:rsidR="009B5B0A" w:rsidRDefault="009B5B0A" w:rsidP="003C097F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Одним из ярких проявлений денежных отношений в финансовой системе может служить комплекс финансовых потоков, обслуживающих современное рыночное хозяйство </w:t>
      </w:r>
      <w:r w:rsidR="009C3947">
        <w:rPr>
          <w:rStyle w:val="apple-style-span"/>
          <w:color w:val="000000"/>
        </w:rPr>
        <w:t>[21</w:t>
      </w:r>
      <w:r w:rsidRPr="009B5B0A">
        <w:rPr>
          <w:rStyle w:val="apple-style-span"/>
          <w:color w:val="000000"/>
        </w:rPr>
        <w:t>]</w:t>
      </w:r>
      <w:r>
        <w:rPr>
          <w:rStyle w:val="apple-style-span"/>
          <w:color w:val="000000"/>
        </w:rPr>
        <w:t>.</w:t>
      </w:r>
    </w:p>
    <w:p w:rsidR="003C097F" w:rsidRPr="009A5347" w:rsidRDefault="003C097F" w:rsidP="003C097F">
      <w:r w:rsidRPr="009A5347">
        <w:t xml:space="preserve">Финансовая система Республики Беларусь включает в себя сферы: общегосударственные (централизованные финансы) и финансы предприятий, учреждений, организаций (децентрализованные финансы). В условиях рыночных отношений третьей сферой является финансовый рынок, служащий для мобилизации и эффективного использования временно свободных денежных средств и обеспечивающий процесс перелива капитала в отрасли с высоким уровнем дохода </w:t>
      </w:r>
      <w:r w:rsidR="009C3947">
        <w:t>[20</w:t>
      </w:r>
      <w:r w:rsidRPr="009A5347">
        <w:t>].</w:t>
      </w:r>
    </w:p>
    <w:p w:rsidR="003C097F" w:rsidRPr="009A5347" w:rsidRDefault="003C097F" w:rsidP="003C097F">
      <w:r w:rsidRPr="009A5347">
        <w:t>Следует отметить также и то, что ряд авторов в состав финансовой системы включают сферу финансовых органов (министерство финансов, финансовые органы отраслевых министерств, ведомств, предприятий и прочих структур, государственные налоговые службы и т.д.). В этом случае финансовые отношения связаны с системой государственного управления.</w:t>
      </w:r>
    </w:p>
    <w:p w:rsidR="003C097F" w:rsidRPr="009A5347" w:rsidRDefault="003C097F" w:rsidP="003C097F">
      <w:r w:rsidRPr="009A5347">
        <w:t xml:space="preserve">Состав финансовой системы Республики Беларусь характеризуется такими звеньями, которые выражают государственное устройство и экономические основы хозяйственной деятельности. Основные звенья – государственный бюджет и финансы субъектов хозяйствования, характеризующиеся обособлением финансовых ресурсов и организационно-правовой основой их формирования </w:t>
      </w:r>
      <w:r w:rsidR="009C3947">
        <w:t>[20</w:t>
      </w:r>
      <w:r w:rsidRPr="009A5347">
        <w:t>].</w:t>
      </w:r>
    </w:p>
    <w:p w:rsidR="003C097F" w:rsidRPr="009A5347" w:rsidRDefault="003C097F" w:rsidP="003C097F">
      <w:r w:rsidRPr="009A5347">
        <w:t>Финансовая система нашего государства строится на принципах независимости, гласности, самофинансирования, обеспечение социальной справедливости.</w:t>
      </w:r>
    </w:p>
    <w:p w:rsidR="009B5B0A" w:rsidRPr="00AD7CCC" w:rsidRDefault="003C097F" w:rsidP="003C097F">
      <w:r w:rsidRPr="009A5347">
        <w:t xml:space="preserve">Согласно </w:t>
      </w:r>
      <w:r w:rsidR="009B5B0A" w:rsidRPr="009A5347">
        <w:t>ст. 132</w:t>
      </w:r>
      <w:r w:rsidR="009B5B0A" w:rsidRPr="009B5B0A">
        <w:t xml:space="preserve"> </w:t>
      </w:r>
      <w:r w:rsidRPr="009A5347">
        <w:t>К</w:t>
      </w:r>
      <w:r w:rsidR="009B5B0A">
        <w:t>онституции Республики Беларусь</w:t>
      </w:r>
      <w:r w:rsidRPr="009A5347">
        <w:t xml:space="preserve">: «Финансово-кредитная система Республики Беларусь включает бюджетную систему, банковскую систему, а также финансовые средства внебюджетных фондов, предприятий, учреждений, организаций и граждан. </w:t>
      </w:r>
    </w:p>
    <w:p w:rsidR="003C097F" w:rsidRPr="009A5347" w:rsidRDefault="003C097F" w:rsidP="003C097F">
      <w:r w:rsidRPr="009A5347">
        <w:t>На территории Республики Беларусь проводится единая бюджетно-финансовая, налоговая, денежно-кредитная, валютная политика» [</w:t>
      </w:r>
      <w:r>
        <w:t>18</w:t>
      </w:r>
      <w:r w:rsidRPr="009A5347">
        <w:t>].</w:t>
      </w:r>
    </w:p>
    <w:p w:rsidR="003C097F" w:rsidRPr="009A5347" w:rsidRDefault="003C097F" w:rsidP="003C097F">
      <w:r w:rsidRPr="009A5347">
        <w:t>Центральным звеном бюджетной системы Республики Беларусь является республиканский бюджет. Он концентрирует более половины бюджетных ресурсов государства, что определяется его местом и ролью в финансировании мероприятий и программ, имеющих общереспубликанское значение.</w:t>
      </w:r>
    </w:p>
    <w:p w:rsidR="003C097F" w:rsidRPr="009A5347" w:rsidRDefault="003C097F" w:rsidP="003C097F">
      <w:r w:rsidRPr="009A5347">
        <w:t>Через республиканский бюджет перераспределяются финансовые ресурсы между областями и г. Минском для выравнивания уровней их экономического и социального развития.</w:t>
      </w:r>
    </w:p>
    <w:p w:rsidR="003C097F" w:rsidRPr="009A5347" w:rsidRDefault="003C097F" w:rsidP="003C097F">
      <w:r w:rsidRPr="009A5347">
        <w:t>Совокупность бюджетов соответствующей территории Республики Беларусь или ее соответствующей административно-территориальной единицы представляет собой консолидированный бюджет.</w:t>
      </w:r>
    </w:p>
    <w:p w:rsidR="003C097F" w:rsidRDefault="00852E93" w:rsidP="00852E93">
      <w:pPr>
        <w:tabs>
          <w:tab w:val="left" w:pos="110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lastRenderedPageBreak/>
        <w:t xml:space="preserve">Необходимо отметить, что состав и структура финансовой системы в стране не является неизменной. По мере развития и совершенствования экономических отношений в обществе, углубления процессов интеграции с Россией и другими странами в составе финансовой системы Республики Беларусь происходят определенные изменения. </w:t>
      </w:r>
    </w:p>
    <w:p w:rsidR="00852E93" w:rsidRDefault="00852E93" w:rsidP="00852E93">
      <w:pPr>
        <w:tabs>
          <w:tab w:val="left" w:pos="110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/>
          <w:iCs/>
        </w:rPr>
      </w:pPr>
      <w:r w:rsidRPr="00852E93">
        <w:rPr>
          <w:rFonts w:eastAsia="Times New Roman" w:cs="Times New Roman"/>
          <w:bCs/>
          <w:iCs/>
        </w:rPr>
        <w:t xml:space="preserve">В целом финансовая система представлена на </w:t>
      </w:r>
      <w:r w:rsidR="003C097F">
        <w:t>рисунке 2.1.</w:t>
      </w:r>
    </w:p>
    <w:p w:rsidR="003C097F" w:rsidRDefault="003C097F" w:rsidP="003C097F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bCs/>
          <w:i/>
          <w:iCs/>
          <w:noProof/>
        </w:rPr>
        <w:drawing>
          <wp:inline distT="0" distB="0" distL="0" distR="0">
            <wp:extent cx="4897667" cy="33528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67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93" w:rsidRPr="00852E93" w:rsidRDefault="00852E93" w:rsidP="003C097F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852E93">
        <w:rPr>
          <w:rFonts w:eastAsia="Times New Roman" w:cs="Times New Roman"/>
          <w:b/>
          <w:sz w:val="24"/>
          <w:szCs w:val="24"/>
        </w:rPr>
        <w:t xml:space="preserve">Рисунок </w:t>
      </w:r>
      <w:r w:rsidR="003C097F">
        <w:rPr>
          <w:rFonts w:eastAsia="Times New Roman" w:cs="Times New Roman"/>
          <w:b/>
          <w:sz w:val="24"/>
          <w:szCs w:val="24"/>
        </w:rPr>
        <w:t>2.</w:t>
      </w:r>
      <w:r w:rsidRPr="00852E93">
        <w:rPr>
          <w:rFonts w:eastAsia="Times New Roman" w:cs="Times New Roman"/>
          <w:b/>
          <w:sz w:val="24"/>
          <w:szCs w:val="24"/>
        </w:rPr>
        <w:t xml:space="preserve">1 </w:t>
      </w:r>
      <w:r w:rsidR="00F400C6">
        <w:rPr>
          <w:rFonts w:eastAsia="Times New Roman" w:cs="Times New Roman"/>
          <w:sz w:val="24"/>
          <w:szCs w:val="24"/>
        </w:rPr>
        <w:t>–</w:t>
      </w:r>
      <w:r w:rsidRPr="00852E93">
        <w:rPr>
          <w:rFonts w:eastAsia="Times New Roman" w:cs="Times New Roman"/>
          <w:b/>
          <w:sz w:val="24"/>
          <w:szCs w:val="24"/>
        </w:rPr>
        <w:t xml:space="preserve"> Схема финансовой системы Республики Беларусь</w:t>
      </w:r>
    </w:p>
    <w:p w:rsidR="00852E93" w:rsidRPr="00852E93" w:rsidRDefault="00852E93" w:rsidP="003C097F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 w:rsidRPr="00852E93">
        <w:rPr>
          <w:rFonts w:eastAsia="Times New Roman" w:cs="Times New Roman"/>
          <w:sz w:val="24"/>
          <w:szCs w:val="24"/>
        </w:rPr>
        <w:t xml:space="preserve">Примечание – Источник: </w:t>
      </w:r>
      <w:r w:rsidR="00772A7F">
        <w:rPr>
          <w:rFonts w:eastAsia="Times New Roman" w:cs="Times New Roman"/>
          <w:sz w:val="24"/>
          <w:szCs w:val="24"/>
        </w:rPr>
        <w:t>[10</w:t>
      </w:r>
      <w:r w:rsidRPr="00852E93">
        <w:rPr>
          <w:rFonts w:eastAsia="Times New Roman" w:cs="Times New Roman"/>
          <w:sz w:val="24"/>
          <w:szCs w:val="24"/>
        </w:rPr>
        <w:t>, с.20].</w:t>
      </w:r>
    </w:p>
    <w:p w:rsidR="00852E93" w:rsidRPr="00852E93" w:rsidRDefault="00852E93" w:rsidP="00852E93">
      <w:pPr>
        <w:widowControl w:val="0"/>
        <w:tabs>
          <w:tab w:val="left" w:pos="110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</w:rPr>
      </w:pPr>
    </w:p>
    <w:p w:rsidR="003C097F" w:rsidRPr="00852E93" w:rsidRDefault="003C097F" w:rsidP="003C097F">
      <w:pPr>
        <w:widowControl w:val="0"/>
        <w:tabs>
          <w:tab w:val="left" w:pos="110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iCs/>
          <w:szCs w:val="28"/>
        </w:rPr>
      </w:pPr>
      <w:r w:rsidRPr="00852E93">
        <w:rPr>
          <w:rFonts w:eastAsia="Times New Roman" w:cs="Times New Roman"/>
          <w:iCs/>
          <w:szCs w:val="28"/>
        </w:rPr>
        <w:t xml:space="preserve">Каждое звено финансовой системы представляет собой определенную сферу финансовых отношений, а финансовая система в целом </w:t>
      </w:r>
      <w:r w:rsidRPr="00FA02B2">
        <w:rPr>
          <w:szCs w:val="28"/>
        </w:rPr>
        <w:t>–</w:t>
      </w:r>
      <w:r w:rsidRPr="00852E93">
        <w:rPr>
          <w:rFonts w:eastAsia="Times New Roman" w:cs="Times New Roman"/>
          <w:iCs/>
          <w:szCs w:val="28"/>
        </w:rPr>
        <w:t xml:space="preserve"> совокупность различных сфер финансовых отношений, в процессе которых образуются и используются фонды денежных средств. Взаимосвязь каждой сферы и звена финансовой системы заключается в том, что они все в совокупности оказывают серьезное воздействие на процессы формирования фондов денежных средств, которые используются затем на финансирование многочисленных мероприятий.</w:t>
      </w:r>
    </w:p>
    <w:p w:rsidR="00852E93" w:rsidRPr="00852E93" w:rsidRDefault="00852E93" w:rsidP="00852E93">
      <w:pPr>
        <w:widowControl w:val="0"/>
        <w:tabs>
          <w:tab w:val="left" w:pos="110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</w:rPr>
      </w:pPr>
      <w:r w:rsidRPr="003C097F">
        <w:rPr>
          <w:rFonts w:eastAsia="Times New Roman" w:cs="Times New Roman"/>
          <w:b/>
          <w:szCs w:val="28"/>
        </w:rPr>
        <w:t>Финансовая система</w:t>
      </w:r>
      <w:r w:rsidRPr="00852E93">
        <w:rPr>
          <w:rFonts w:eastAsia="Times New Roman" w:cs="Times New Roman"/>
          <w:szCs w:val="28"/>
        </w:rPr>
        <w:t xml:space="preserve"> – это совокупность разнообразных видов фондов финансовых ресурсов, сконцентрированных в распоряжении государства, нефинансового сектора экономики (хозяйствующих субъектов), отдельных финансовых институтов и населения (домохозяйств) для исполнения возложенных на них функций, а также для удовлетворения экономических и социальных потребностей.</w:t>
      </w:r>
    </w:p>
    <w:p w:rsidR="00852E93" w:rsidRPr="00852E93" w:rsidRDefault="00852E93" w:rsidP="00852E93">
      <w:pPr>
        <w:tabs>
          <w:tab w:val="left" w:pos="1100"/>
        </w:tabs>
        <w:contextualSpacing/>
        <w:rPr>
          <w:rFonts w:eastAsia="Times New Roman" w:cs="Times New Roman"/>
          <w:szCs w:val="28"/>
          <w:lang w:eastAsia="en-US"/>
        </w:rPr>
      </w:pPr>
      <w:r w:rsidRPr="00852E93">
        <w:rPr>
          <w:rFonts w:eastAsia="Times New Roman" w:cs="Century Schoolbook"/>
          <w:bCs/>
          <w:iCs/>
          <w:lang w:eastAsia="en-US"/>
        </w:rPr>
        <w:t xml:space="preserve">Сложность и многогранность этих финансовых отношений обусловливает необходимость классификации их по сферам функционирования, а сферы </w:t>
      </w:r>
      <w:r w:rsidR="00FA02B2" w:rsidRPr="00FA02B2">
        <w:rPr>
          <w:szCs w:val="28"/>
        </w:rPr>
        <w:t>–</w:t>
      </w:r>
      <w:r w:rsidRPr="00852E93">
        <w:rPr>
          <w:rFonts w:eastAsia="Times New Roman" w:cs="Century Schoolbook"/>
          <w:bCs/>
          <w:iCs/>
          <w:lang w:eastAsia="en-US"/>
        </w:rPr>
        <w:t xml:space="preserve"> по звеньям. </w:t>
      </w:r>
      <w:r w:rsidRPr="00852E93">
        <w:rPr>
          <w:rFonts w:eastAsia="Times New Roman" w:cs="Times New Roman"/>
          <w:szCs w:val="28"/>
          <w:lang w:eastAsia="en-US"/>
        </w:rPr>
        <w:t>Сфера характеризует обобщенную по определённому признаку совокупность финансовых отношений. Звенья показывают обособленную часть финансовых отношений [7, с.27].</w:t>
      </w:r>
    </w:p>
    <w:p w:rsidR="009B0365" w:rsidRDefault="009B0365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В ф</w:t>
      </w:r>
      <w:r w:rsidR="00852E93" w:rsidRPr="00852E93">
        <w:rPr>
          <w:rFonts w:eastAsia="Times New Roman" w:cs="Times New Roman"/>
          <w:bCs/>
          <w:color w:val="000000"/>
        </w:rPr>
        <w:t>инансов</w:t>
      </w:r>
      <w:r>
        <w:rPr>
          <w:rFonts w:eastAsia="Times New Roman" w:cs="Times New Roman"/>
          <w:bCs/>
          <w:color w:val="000000"/>
        </w:rPr>
        <w:t>ой</w:t>
      </w:r>
      <w:r w:rsidR="00852E93" w:rsidRPr="00852E93">
        <w:rPr>
          <w:rFonts w:eastAsia="Times New Roman" w:cs="Times New Roman"/>
          <w:bCs/>
          <w:color w:val="000000"/>
        </w:rPr>
        <w:t xml:space="preserve"> систем</w:t>
      </w:r>
      <w:r>
        <w:rPr>
          <w:rFonts w:eastAsia="Times New Roman" w:cs="Times New Roman"/>
          <w:bCs/>
          <w:color w:val="000000"/>
        </w:rPr>
        <w:t>е</w:t>
      </w:r>
      <w:r w:rsidR="00852E93" w:rsidRPr="00852E93">
        <w:rPr>
          <w:rFonts w:eastAsia="Times New Roman" w:cs="Times New Roman"/>
          <w:bCs/>
          <w:color w:val="000000"/>
        </w:rPr>
        <w:t xml:space="preserve"> Республики Беларусь </w:t>
      </w:r>
      <w:r>
        <w:rPr>
          <w:rFonts w:eastAsia="Times New Roman" w:cs="Times New Roman"/>
          <w:bCs/>
          <w:color w:val="000000"/>
        </w:rPr>
        <w:t>принято выделять</w:t>
      </w:r>
      <w:r w:rsidR="00852E93" w:rsidRPr="00852E93">
        <w:rPr>
          <w:rFonts w:eastAsia="Times New Roman" w:cs="Times New Roman"/>
          <w:bCs/>
          <w:color w:val="000000"/>
        </w:rPr>
        <w:t xml:space="preserve"> две </w:t>
      </w:r>
      <w:r>
        <w:rPr>
          <w:rFonts w:eastAsia="Times New Roman" w:cs="Times New Roman"/>
          <w:bCs/>
          <w:color w:val="000000"/>
        </w:rPr>
        <w:lastRenderedPageBreak/>
        <w:t xml:space="preserve">наиболее </w:t>
      </w:r>
      <w:r w:rsidR="00852E93" w:rsidRPr="00852E93">
        <w:rPr>
          <w:rFonts w:eastAsia="Times New Roman" w:cs="Times New Roman"/>
          <w:bCs/>
          <w:color w:val="000000"/>
        </w:rPr>
        <w:t xml:space="preserve">крупные сферы: </w:t>
      </w:r>
    </w:p>
    <w:p w:rsidR="009B0365" w:rsidRDefault="009B0365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1.</w:t>
      </w:r>
      <w:r>
        <w:rPr>
          <w:rFonts w:eastAsia="Times New Roman" w:cs="Times New Roman"/>
          <w:bCs/>
          <w:color w:val="000000"/>
        </w:rPr>
        <w:tab/>
        <w:t>Ф</w:t>
      </w:r>
      <w:r w:rsidR="00852E93" w:rsidRPr="00852E93">
        <w:rPr>
          <w:rFonts w:eastAsia="Times New Roman" w:cs="Times New Roman"/>
          <w:bCs/>
          <w:color w:val="000000"/>
        </w:rPr>
        <w:t>ина</w:t>
      </w:r>
      <w:r w:rsidR="009B5B0A">
        <w:rPr>
          <w:rFonts w:eastAsia="Times New Roman" w:cs="Times New Roman"/>
          <w:bCs/>
          <w:color w:val="000000"/>
        </w:rPr>
        <w:t>нсы предприя</w:t>
      </w:r>
      <w:r w:rsidR="00852E93" w:rsidRPr="00852E93">
        <w:rPr>
          <w:rFonts w:eastAsia="Times New Roman" w:cs="Times New Roman"/>
          <w:bCs/>
          <w:color w:val="000000"/>
        </w:rPr>
        <w:t>тий, учреждений и организац</w:t>
      </w:r>
      <w:r>
        <w:rPr>
          <w:rFonts w:eastAsia="Times New Roman" w:cs="Times New Roman"/>
          <w:bCs/>
          <w:color w:val="000000"/>
        </w:rPr>
        <w:t>ий (децентрализованные финансы).</w:t>
      </w:r>
    </w:p>
    <w:p w:rsidR="00852E93" w:rsidRPr="00852E93" w:rsidRDefault="009B0365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color w:val="000000"/>
        </w:rPr>
        <w:t>2.</w:t>
      </w:r>
      <w:r>
        <w:rPr>
          <w:rFonts w:eastAsia="Times New Roman" w:cs="Times New Roman"/>
          <w:bCs/>
          <w:color w:val="000000"/>
        </w:rPr>
        <w:tab/>
        <w:t>О</w:t>
      </w:r>
      <w:r w:rsidR="00852E93" w:rsidRPr="00852E93">
        <w:rPr>
          <w:rFonts w:eastAsia="Times New Roman" w:cs="Times New Roman"/>
          <w:bCs/>
          <w:color w:val="000000"/>
        </w:rPr>
        <w:t>бщегосударственные финансы (централизованные финансы).</w:t>
      </w:r>
    </w:p>
    <w:p w:rsidR="00852E93" w:rsidRPr="00852E93" w:rsidRDefault="00852E93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 w:rsidRPr="00852E93">
        <w:rPr>
          <w:rFonts w:eastAsia="Times New Roman" w:cs="Times New Roman"/>
          <w:bCs/>
          <w:i/>
          <w:color w:val="000000"/>
          <w:szCs w:val="28"/>
        </w:rPr>
        <w:t>Финансы предприятий</w:t>
      </w:r>
      <w:r w:rsidRPr="00852E93">
        <w:rPr>
          <w:rFonts w:eastAsia="Times New Roman" w:cs="Times New Roman"/>
          <w:bCs/>
          <w:color w:val="000000"/>
          <w:szCs w:val="28"/>
        </w:rPr>
        <w:t xml:space="preserve"> представляют собой систему денежных отношений, связанных с формированием и использованием денежных фондов предприятий. Они включают денежные отношения, которые возникают между: предприятиями (это главным образом оплата за продукцию и услуги); предприятиями и вышестоящими организациями (образование централизованных фондов министерств и ведомств); предприятиями и входящими в них структурными подразделениями; предприятиями и государственным бюджетом (платежи в бюджет, финансирование из бюджета); предприятиями и учреждениями банков (получение кредитов, их возврат, уплата процентов за пользование кредитом) и др.</w:t>
      </w:r>
    </w:p>
    <w:p w:rsidR="00852E93" w:rsidRPr="00852E93" w:rsidRDefault="00852E93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 w:rsidRPr="00852E93">
        <w:rPr>
          <w:rFonts w:eastAsia="Times New Roman" w:cs="Times New Roman"/>
          <w:bCs/>
          <w:iCs/>
          <w:color w:val="000000"/>
          <w:szCs w:val="28"/>
        </w:rPr>
        <w:t xml:space="preserve">Финансы предприятий </w:t>
      </w:r>
      <w:r w:rsidR="00FA02B2" w:rsidRPr="00FA02B2">
        <w:rPr>
          <w:szCs w:val="28"/>
        </w:rPr>
        <w:t>–</w:t>
      </w:r>
      <w:r w:rsidRPr="00852E93">
        <w:rPr>
          <w:rFonts w:eastAsia="Times New Roman" w:cs="Times New Roman"/>
          <w:bCs/>
          <w:color w:val="000000"/>
          <w:szCs w:val="28"/>
        </w:rPr>
        <w:t xml:space="preserve"> исходное звено финансовой системы Республики Бе</w:t>
      </w:r>
      <w:r w:rsidR="00FA02B2">
        <w:rPr>
          <w:rFonts w:eastAsia="Times New Roman" w:cs="Times New Roman"/>
          <w:bCs/>
          <w:color w:val="000000"/>
          <w:szCs w:val="28"/>
        </w:rPr>
        <w:t>ларусь, оно является основой об</w:t>
      </w:r>
      <w:r w:rsidRPr="00852E93">
        <w:rPr>
          <w:rFonts w:eastAsia="Times New Roman" w:cs="Times New Roman"/>
          <w:bCs/>
          <w:color w:val="000000"/>
          <w:szCs w:val="28"/>
        </w:rPr>
        <w:t>щегосударственных финансов. Это объясняется тем, что именно на предприяти</w:t>
      </w:r>
      <w:r w:rsidR="003C097F">
        <w:rPr>
          <w:rFonts w:eastAsia="Times New Roman" w:cs="Times New Roman"/>
          <w:bCs/>
          <w:color w:val="000000"/>
          <w:szCs w:val="28"/>
        </w:rPr>
        <w:t>ях в процессе материального про</w:t>
      </w:r>
      <w:r w:rsidRPr="00852E93">
        <w:rPr>
          <w:rFonts w:eastAsia="Times New Roman" w:cs="Times New Roman"/>
          <w:bCs/>
          <w:color w:val="000000"/>
          <w:szCs w:val="28"/>
        </w:rPr>
        <w:t>изводства создается р</w:t>
      </w:r>
      <w:r w:rsidR="00FA02B2">
        <w:rPr>
          <w:rFonts w:eastAsia="Times New Roman" w:cs="Times New Roman"/>
          <w:bCs/>
          <w:color w:val="000000"/>
          <w:szCs w:val="28"/>
        </w:rPr>
        <w:t>ешающая доля национального дохо</w:t>
      </w:r>
      <w:r w:rsidRPr="00852E93">
        <w:rPr>
          <w:rFonts w:eastAsia="Times New Roman" w:cs="Times New Roman"/>
          <w:bCs/>
          <w:color w:val="000000"/>
          <w:szCs w:val="28"/>
        </w:rPr>
        <w:t xml:space="preserve">да страны </w:t>
      </w:r>
      <w:r w:rsidR="00FA02B2" w:rsidRPr="00FA02B2">
        <w:rPr>
          <w:szCs w:val="28"/>
        </w:rPr>
        <w:t>–</w:t>
      </w:r>
      <w:r w:rsidRPr="00852E93">
        <w:rPr>
          <w:rFonts w:eastAsia="Times New Roman" w:cs="Times New Roman"/>
          <w:bCs/>
          <w:color w:val="000000"/>
          <w:szCs w:val="28"/>
        </w:rPr>
        <w:t xml:space="preserve"> главного источника формирования как децентрализованных, так и централизованных денежных фондов. Поэтому о</w:t>
      </w:r>
      <w:r w:rsidR="003C097F">
        <w:rPr>
          <w:rFonts w:eastAsia="Times New Roman" w:cs="Times New Roman"/>
          <w:bCs/>
          <w:color w:val="000000"/>
          <w:szCs w:val="28"/>
        </w:rPr>
        <w:t>т состояния данного звена финан</w:t>
      </w:r>
      <w:r w:rsidRPr="00852E93">
        <w:rPr>
          <w:rFonts w:eastAsia="Times New Roman" w:cs="Times New Roman"/>
          <w:bCs/>
          <w:color w:val="000000"/>
          <w:szCs w:val="28"/>
        </w:rPr>
        <w:t>совой системы во многом зависит финансовое положение республики в целом.</w:t>
      </w:r>
    </w:p>
    <w:p w:rsidR="00852E93" w:rsidRPr="00365A6C" w:rsidRDefault="00852E93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 w:rsidRPr="00852E93">
        <w:rPr>
          <w:rFonts w:eastAsia="Times New Roman" w:cs="Times New Roman"/>
          <w:bCs/>
          <w:color w:val="000000"/>
          <w:szCs w:val="28"/>
        </w:rPr>
        <w:t>Решающую ро</w:t>
      </w:r>
      <w:r w:rsidR="003C097F">
        <w:rPr>
          <w:rFonts w:eastAsia="Times New Roman" w:cs="Times New Roman"/>
          <w:bCs/>
          <w:color w:val="000000"/>
          <w:szCs w:val="28"/>
        </w:rPr>
        <w:t>ль в национальной экономике Рес</w:t>
      </w:r>
      <w:r w:rsidRPr="00852E93">
        <w:rPr>
          <w:rFonts w:eastAsia="Times New Roman" w:cs="Times New Roman"/>
          <w:bCs/>
          <w:color w:val="000000"/>
          <w:szCs w:val="28"/>
        </w:rPr>
        <w:t>публики Беларусь занимают финансы предприятий материального производства, которые непосредственно обслуживают производство, кругооборот средств пред</w:t>
      </w:r>
      <w:r w:rsidRPr="00852E93">
        <w:rPr>
          <w:rFonts w:eastAsia="Times New Roman" w:cs="Times New Roman"/>
          <w:bCs/>
          <w:color w:val="000000"/>
          <w:szCs w:val="28"/>
        </w:rPr>
        <w:softHyphen/>
        <w:t xml:space="preserve">приятий. Именно в этой подсфере создается решающая часть финансовых ресурсов предприятий, значительная доля которых затем посредством налогов </w:t>
      </w:r>
      <w:r w:rsidRPr="00365A6C">
        <w:rPr>
          <w:rFonts w:eastAsia="Times New Roman" w:cs="Times New Roman"/>
          <w:bCs/>
          <w:color w:val="000000"/>
          <w:szCs w:val="28"/>
        </w:rPr>
        <w:t>направляется на формирование доходной части государственного бюджета.</w:t>
      </w:r>
    </w:p>
    <w:p w:rsidR="00852E93" w:rsidRPr="00365A6C" w:rsidRDefault="00920D19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 w:rsidRPr="00365A6C">
        <w:rPr>
          <w:rFonts w:eastAsia="Times New Roman" w:cs="Times New Roman"/>
          <w:bCs/>
          <w:color w:val="000000"/>
          <w:szCs w:val="28"/>
        </w:rPr>
        <w:t>В</w:t>
      </w:r>
      <w:r w:rsidR="00FA02B2" w:rsidRPr="00365A6C">
        <w:rPr>
          <w:rFonts w:eastAsia="Times New Roman" w:cs="Times New Roman"/>
          <w:color w:val="000000"/>
          <w:szCs w:val="28"/>
        </w:rPr>
        <w:t xml:space="preserve">едущее место </w:t>
      </w:r>
      <w:r w:rsidR="00852E93" w:rsidRPr="00365A6C">
        <w:rPr>
          <w:rFonts w:eastAsia="Times New Roman" w:cs="Times New Roman"/>
          <w:color w:val="000000"/>
          <w:szCs w:val="28"/>
        </w:rPr>
        <w:t xml:space="preserve">занимают финансы предприятий, основанных на государственной форме собственности. Это объясняется тем, что удельный вес государственных предприятий составляет в Республике Беларусь более 50 %. В перспективе по мере приватизации и разгосударствления собственности все большее значение будут приобретать финансы предприятий, основанных на негосударственных формах собственности </w:t>
      </w:r>
      <w:r w:rsidR="009C3947">
        <w:rPr>
          <w:rFonts w:eastAsia="Times New Roman" w:cs="Times New Roman"/>
          <w:color w:val="000000"/>
          <w:szCs w:val="28"/>
        </w:rPr>
        <w:t>[24</w:t>
      </w:r>
      <w:r w:rsidR="00852E93" w:rsidRPr="00365A6C">
        <w:rPr>
          <w:rFonts w:eastAsia="Times New Roman" w:cs="Times New Roman"/>
          <w:color w:val="000000"/>
          <w:szCs w:val="28"/>
        </w:rPr>
        <w:t xml:space="preserve">, </w:t>
      </w:r>
      <w:r w:rsidR="00852E93" w:rsidRPr="00365A6C">
        <w:rPr>
          <w:rFonts w:eastAsia="Times New Roman" w:cs="Times New Roman"/>
          <w:color w:val="000000"/>
          <w:szCs w:val="28"/>
          <w:lang w:val="en-US"/>
        </w:rPr>
        <w:t>c</w:t>
      </w:r>
      <w:r w:rsidR="00852E93" w:rsidRPr="00365A6C">
        <w:rPr>
          <w:rFonts w:eastAsia="Times New Roman" w:cs="Times New Roman"/>
          <w:color w:val="000000"/>
          <w:szCs w:val="28"/>
        </w:rPr>
        <w:t>. 138].</w:t>
      </w:r>
    </w:p>
    <w:p w:rsidR="00852E93" w:rsidRPr="00365A6C" w:rsidRDefault="00852E93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6"/>
        </w:rPr>
      </w:pPr>
      <w:r w:rsidRPr="00365A6C">
        <w:rPr>
          <w:rFonts w:eastAsia="Times New Roman" w:cs="Times New Roman"/>
          <w:color w:val="000000"/>
          <w:szCs w:val="26"/>
        </w:rPr>
        <w:t>В 201</w:t>
      </w:r>
      <w:r w:rsidR="00365A6C" w:rsidRPr="00365A6C">
        <w:rPr>
          <w:rFonts w:eastAsia="Times New Roman" w:cs="Times New Roman"/>
          <w:color w:val="000000"/>
          <w:szCs w:val="26"/>
        </w:rPr>
        <w:t xml:space="preserve">2 </w:t>
      </w:r>
      <w:r w:rsidRPr="00365A6C">
        <w:rPr>
          <w:rFonts w:eastAsia="Times New Roman" w:cs="Times New Roman"/>
          <w:color w:val="000000"/>
          <w:szCs w:val="26"/>
        </w:rPr>
        <w:t>г. финансовое состояние организаций характеризовалось сочетанием как положительной динамики реальных объемов продаж и доли выручки, сокращения доли убыточных предприятий, так и отрицательных процессов, проявившихся в увеличении себестоимости реализованных товаров, работ, услуг (</w:t>
      </w:r>
      <w:r w:rsidR="00365A6C" w:rsidRPr="00365A6C">
        <w:rPr>
          <w:rFonts w:eastAsia="Times New Roman" w:cs="Times New Roman"/>
          <w:color w:val="000000"/>
          <w:szCs w:val="26"/>
        </w:rPr>
        <w:t>таблица 2.1</w:t>
      </w:r>
      <w:r w:rsidRPr="00365A6C">
        <w:rPr>
          <w:rFonts w:eastAsia="Times New Roman" w:cs="Times New Roman"/>
          <w:color w:val="000000"/>
          <w:szCs w:val="26"/>
        </w:rPr>
        <w:t>).</w:t>
      </w:r>
    </w:p>
    <w:p w:rsidR="00852E93" w:rsidRDefault="00852E93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6"/>
        </w:rPr>
      </w:pPr>
    </w:p>
    <w:p w:rsidR="00F400C6" w:rsidRDefault="00F400C6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6"/>
        </w:rPr>
      </w:pPr>
    </w:p>
    <w:p w:rsidR="00F400C6" w:rsidRPr="00365A6C" w:rsidRDefault="00F400C6" w:rsidP="00852E9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6"/>
        </w:rPr>
      </w:pPr>
    </w:p>
    <w:p w:rsidR="00852E93" w:rsidRPr="00F400C6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color w:val="000000"/>
          <w:sz w:val="24"/>
          <w:szCs w:val="24"/>
        </w:rPr>
      </w:pPr>
      <w:r w:rsidRPr="00F400C6"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Таблица </w:t>
      </w:r>
      <w:r w:rsidR="00365A6C" w:rsidRPr="00F400C6">
        <w:rPr>
          <w:rFonts w:eastAsia="Times New Roman" w:cs="Times New Roman"/>
          <w:b/>
          <w:color w:val="000000"/>
          <w:sz w:val="24"/>
          <w:szCs w:val="24"/>
        </w:rPr>
        <w:t>2.</w:t>
      </w:r>
      <w:r w:rsidRPr="00F400C6">
        <w:rPr>
          <w:rFonts w:eastAsia="Times New Roman" w:cs="Times New Roman"/>
          <w:b/>
          <w:color w:val="000000"/>
          <w:sz w:val="24"/>
          <w:szCs w:val="24"/>
        </w:rPr>
        <w:t>1 -</w:t>
      </w:r>
      <w:r w:rsidR="000B7F20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F400C6">
        <w:rPr>
          <w:rFonts w:eastAsia="Times New Roman" w:cs="Times New Roman"/>
          <w:b/>
          <w:color w:val="000000"/>
          <w:sz w:val="24"/>
          <w:szCs w:val="24"/>
        </w:rPr>
        <w:t>Динамика финансовых результатов предприятий</w:t>
      </w:r>
      <w:r w:rsidR="00365A6C" w:rsidRPr="00F400C6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3911"/>
        <w:gridCol w:w="1096"/>
        <w:gridCol w:w="1096"/>
        <w:gridCol w:w="1096"/>
        <w:gridCol w:w="1096"/>
        <w:gridCol w:w="1276"/>
      </w:tblGrid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gridSpan w:val="6"/>
            <w:hideMark/>
          </w:tcPr>
          <w:p w:rsidR="00365A6C" w:rsidRPr="00365A6C" w:rsidRDefault="00365A6C" w:rsidP="00EF3739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65A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Миллиардов рублей (в фактически действовавших ценах)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Объем продукции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132 732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129 374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166 953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347 655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621 915</w:t>
            </w: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2 050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2 532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1 396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8 736,4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120 466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114 763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149 551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316 232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569 354,0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10 216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12 079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16 006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26 324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43 825,0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gridSpan w:val="6"/>
            <w:hideMark/>
          </w:tcPr>
          <w:p w:rsidR="00365A6C" w:rsidRPr="00365A6C" w:rsidRDefault="00365A6C" w:rsidP="00EF3739">
            <w:pPr>
              <w:ind w:right="10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A6C">
              <w:rPr>
                <w:rFonts w:eastAsia="Times New Roman" w:cs="Times New Roman"/>
                <w:sz w:val="24"/>
                <w:szCs w:val="24"/>
                <w:lang w:eastAsia="ru-RU"/>
              </w:rPr>
              <w:t>В процентах к предыдущему году (в сопоставимых ценах)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Индексы промышленного</w:t>
            </w:r>
            <w:r w:rsidRPr="00365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производства</w:t>
            </w:r>
            <w:r w:rsidRPr="00365A6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365A6C" w:rsidRPr="00365A6C" w:rsidTr="00EF3739">
        <w:trPr>
          <w:trHeight w:val="20"/>
        </w:trPr>
        <w:tc>
          <w:tcPr>
            <w:tcW w:w="0" w:type="auto"/>
            <w:hideMark/>
          </w:tcPr>
          <w:p w:rsidR="00EF3739" w:rsidRPr="00387B44" w:rsidRDefault="00365A6C" w:rsidP="00EF3739">
            <w:pPr>
              <w:ind w:left="34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93</w:t>
            </w: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87B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hideMark/>
          </w:tcPr>
          <w:p w:rsidR="00EF3739" w:rsidRPr="00387B44" w:rsidRDefault="00365A6C" w:rsidP="00EF3739">
            <w:pPr>
              <w:ind w:right="100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7B44">
              <w:rPr>
                <w:rFonts w:eastAsia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852E93" w:rsidRPr="00365A6C" w:rsidRDefault="00852E93" w:rsidP="00365A6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6"/>
          <w:szCs w:val="26"/>
        </w:rPr>
      </w:pPr>
      <w:r w:rsidRPr="00EF3739">
        <w:rPr>
          <w:rFonts w:eastAsia="Times New Roman" w:cs="Times New Roman"/>
          <w:sz w:val="26"/>
          <w:szCs w:val="26"/>
        </w:rPr>
        <w:t xml:space="preserve">Примечание – Источник: </w:t>
      </w:r>
      <w:r w:rsidR="009C3947">
        <w:rPr>
          <w:rFonts w:eastAsia="Times New Roman" w:cs="Times New Roman"/>
          <w:sz w:val="26"/>
          <w:szCs w:val="26"/>
        </w:rPr>
        <w:t>[13</w:t>
      </w:r>
      <w:r w:rsidRPr="00EF3739">
        <w:rPr>
          <w:rFonts w:eastAsia="Times New Roman" w:cs="Times New Roman"/>
          <w:sz w:val="26"/>
          <w:szCs w:val="26"/>
        </w:rPr>
        <w:t>].</w:t>
      </w:r>
    </w:p>
    <w:p w:rsidR="00852E93" w:rsidRPr="00852E93" w:rsidRDefault="00852E93" w:rsidP="00852E9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color w:val="000000"/>
          <w:szCs w:val="26"/>
        </w:rPr>
      </w:pPr>
    </w:p>
    <w:p w:rsidR="00365A6C" w:rsidRDefault="00365A6C" w:rsidP="00852E93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</w:rPr>
        <w:t xml:space="preserve">Согласно данным таблицы 2.1 можно сделать вывод о том, что динамика изменения финансовых результатов предприятий Республики Беларусь с 2009 года характеризуется ростом стоимостного объема выпускаемой продукции, товаров, работ и услуг организаций. </w:t>
      </w:r>
    </w:p>
    <w:p w:rsidR="00852E93" w:rsidRPr="00852E93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  <w:color w:val="000000"/>
        </w:rPr>
      </w:pPr>
      <w:r w:rsidRPr="00852E93">
        <w:rPr>
          <w:rFonts w:eastAsia="Times New Roman" w:cs="Times New Roman"/>
          <w:i/>
          <w:color w:val="000000"/>
        </w:rPr>
        <w:t>Общегосударственные (централизованные)</w:t>
      </w:r>
      <w:r w:rsidRPr="00852E93">
        <w:rPr>
          <w:rFonts w:eastAsia="Times New Roman" w:cs="Times New Roman"/>
          <w:color w:val="000000"/>
        </w:rPr>
        <w:t xml:space="preserve"> финансы включают в себя такие звенья, как государственный бюджет; внебюджетные фонды (включая фонд социальной защиты населения); фонд государственного имущест</w:t>
      </w:r>
      <w:r w:rsidRPr="00852E93">
        <w:rPr>
          <w:rFonts w:eastAsia="Times New Roman" w:cs="Times New Roman"/>
          <w:color w:val="000000"/>
        </w:rPr>
        <w:softHyphen/>
        <w:t>венного, личного и других видов страхования (страхование ответственности и др.); государственный кредит.</w:t>
      </w:r>
    </w:p>
    <w:p w:rsidR="00852E93" w:rsidRPr="00852E93" w:rsidRDefault="00852E93" w:rsidP="00852E93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  <w:color w:val="000000"/>
          <w:szCs w:val="24"/>
        </w:rPr>
      </w:pPr>
      <w:r w:rsidRPr="00852E93">
        <w:rPr>
          <w:rFonts w:eastAsia="Times New Roman" w:cs="Times New Roman"/>
          <w:color w:val="000000"/>
        </w:rPr>
        <w:t>Главным звеном общегосударственных финансов является государств</w:t>
      </w:r>
      <w:r w:rsidR="00EF3739">
        <w:rPr>
          <w:rFonts w:eastAsia="Times New Roman" w:cs="Times New Roman"/>
          <w:color w:val="000000"/>
        </w:rPr>
        <w:t>енный бюджет. С его помощью пра</w:t>
      </w:r>
      <w:r w:rsidRPr="00852E93">
        <w:rPr>
          <w:rFonts w:eastAsia="Times New Roman" w:cs="Times New Roman"/>
          <w:color w:val="000000"/>
        </w:rPr>
        <w:t xml:space="preserve">вительство республики </w:t>
      </w:r>
      <w:r w:rsidR="003C097F">
        <w:rPr>
          <w:rFonts w:eastAsia="Times New Roman" w:cs="Times New Roman"/>
          <w:color w:val="000000"/>
        </w:rPr>
        <w:t>концентрирует в своих руках зна</w:t>
      </w:r>
      <w:r w:rsidRPr="00852E93">
        <w:rPr>
          <w:rFonts w:eastAsia="Times New Roman" w:cs="Times New Roman"/>
          <w:color w:val="000000"/>
        </w:rPr>
        <w:t xml:space="preserve">чительную часть финансовых ресурсов страны. С введением в </w:t>
      </w:r>
      <w:smartTag w:uri="urn:schemas-microsoft-com:office:smarttags" w:element="metricconverter">
        <w:smartTagPr>
          <w:attr w:name="ProductID" w:val="1992 г"/>
        </w:smartTagPr>
        <w:r w:rsidRPr="00852E93">
          <w:rPr>
            <w:rFonts w:eastAsia="Times New Roman" w:cs="Times New Roman"/>
            <w:color w:val="000000"/>
          </w:rPr>
          <w:t>1992 г</w:t>
        </w:r>
      </w:smartTag>
      <w:r w:rsidRPr="00852E93">
        <w:rPr>
          <w:rFonts w:eastAsia="Times New Roman" w:cs="Times New Roman"/>
          <w:color w:val="000000"/>
        </w:rPr>
        <w:t>. новой налоговой системы основным источником формирования доходной части бюджета являются налоги с предприятий, учреждений и организаций, а также с граждан. В расходной части государственного бюджета преобладают прежде всего затраты на фи</w:t>
      </w:r>
      <w:r w:rsidRPr="00852E93">
        <w:rPr>
          <w:rFonts w:eastAsia="Times New Roman" w:cs="Times New Roman"/>
          <w:color w:val="000000"/>
        </w:rPr>
        <w:softHyphen/>
        <w:t>нансирование народног</w:t>
      </w:r>
      <w:r w:rsidR="003C097F">
        <w:rPr>
          <w:rFonts w:eastAsia="Times New Roman" w:cs="Times New Roman"/>
          <w:color w:val="000000"/>
        </w:rPr>
        <w:t>о хозяйства и социально-культур</w:t>
      </w:r>
      <w:r w:rsidRPr="00852E93">
        <w:rPr>
          <w:rFonts w:eastAsia="Times New Roman" w:cs="Times New Roman"/>
          <w:color w:val="000000"/>
        </w:rPr>
        <w:t>ные мероприятия. Относительно небольшой удельный вес занимают расходы на содержание аппарата управления и на оборону страны.</w:t>
      </w:r>
    </w:p>
    <w:p w:rsidR="00852E93" w:rsidRPr="00852E93" w:rsidRDefault="00852E93" w:rsidP="00852E93">
      <w:pPr>
        <w:widowControl w:val="0"/>
        <w:tabs>
          <w:tab w:val="left" w:pos="916"/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szCs w:val="28"/>
        </w:rPr>
      </w:pPr>
      <w:r w:rsidRPr="00852E93">
        <w:rPr>
          <w:rFonts w:eastAsia="Times New Roman" w:cs="Times New Roman"/>
          <w:i/>
          <w:szCs w:val="28"/>
        </w:rPr>
        <w:t>Государственный бюджет</w:t>
      </w:r>
      <w:r w:rsidRPr="00852E93">
        <w:rPr>
          <w:rFonts w:eastAsia="Times New Roman" w:cs="Times New Roman"/>
          <w:szCs w:val="28"/>
        </w:rPr>
        <w:t xml:space="preserve"> – это важнейший плановый и контрольный инструмент, посредством которого государство перераспределяет более третьей части национального дохода и более половины своих денежных средств. Через государственный бюджет правительство реализует экономическую и социальную, внутреннюю и внешнюю политику. От размера государственного бюджета, состава и соотношения его доходов и расходов зависят реализация программ экономического и социального </w:t>
      </w:r>
      <w:r w:rsidRPr="00852E93">
        <w:rPr>
          <w:rFonts w:eastAsia="Times New Roman" w:cs="Times New Roman"/>
          <w:szCs w:val="28"/>
        </w:rPr>
        <w:lastRenderedPageBreak/>
        <w:t>развития, устойчивость социального и финансового положения страны.</w:t>
      </w:r>
    </w:p>
    <w:p w:rsidR="00852E93" w:rsidRPr="00852E93" w:rsidRDefault="00852E93" w:rsidP="00852E93">
      <w:pPr>
        <w:tabs>
          <w:tab w:val="left" w:pos="1100"/>
        </w:tabs>
        <w:ind w:firstLine="720"/>
        <w:rPr>
          <w:rFonts w:eastAsia="Times New Roman" w:cs="Times New Roman"/>
          <w:szCs w:val="28"/>
        </w:rPr>
      </w:pPr>
      <w:r w:rsidRPr="00852E93">
        <w:rPr>
          <w:rFonts w:eastAsia="Times New Roman" w:cs="Times New Roman"/>
          <w:szCs w:val="28"/>
        </w:rPr>
        <w:t>Государственный бюджет состоит из двух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 политики.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средства.</w:t>
      </w:r>
    </w:p>
    <w:p w:rsidR="00852E93" w:rsidRPr="00852E93" w:rsidRDefault="00852E93" w:rsidP="00852E93">
      <w:pPr>
        <w:tabs>
          <w:tab w:val="left" w:pos="110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t xml:space="preserve">По размерам доходной и расходной части государственного бюджета обычно судят об уровне экономического развития страны и материальном положении основной части населения. При составлении государственного бюджета большое внимание уделяется сбалансированности бюджета, </w:t>
      </w:r>
      <w:r w:rsidR="005B5DF7">
        <w:rPr>
          <w:rFonts w:eastAsia="Times New Roman" w:cs="Times New Roman"/>
          <w:bCs/>
          <w:iCs/>
        </w:rPr>
        <w:t>то есть</w:t>
      </w:r>
      <w:r w:rsidRPr="00852E93">
        <w:rPr>
          <w:rFonts w:eastAsia="Times New Roman" w:cs="Times New Roman"/>
          <w:bCs/>
          <w:iCs/>
        </w:rPr>
        <w:t xml:space="preserve"> чтобы расходы не превышали доходы. В случае если расходная часть бюджета превышает доходную, образуется бюджетный дефицит, который говорит о том, что в стране имеются финансовые затруднения. Государственный бюджет одновременно является одним из главных инструментов осуществления финансовой политики государств. В последние годы государственный бюджет все шире используется для преодоления кризисных явлений в экономике, снижения инфляции, социальной поддержки определенных слоев населения, развития рыночных отношений, развития и укрепления предпринимательских структур, приватизации государственной собственности, развития внешнеэкономической деятельности предприятий.</w:t>
      </w:r>
    </w:p>
    <w:p w:rsidR="00852E93" w:rsidRPr="00852E93" w:rsidRDefault="00852E93" w:rsidP="00852E93">
      <w:pPr>
        <w:tabs>
          <w:tab w:val="left" w:pos="110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</w:rPr>
      </w:pPr>
      <w:r w:rsidRPr="00852E93">
        <w:rPr>
          <w:rFonts w:eastAsia="Times New Roman" w:cs="Times New Roman"/>
          <w:bCs/>
          <w:iCs/>
        </w:rPr>
        <w:t>В состав государственного бюджета Республики Беларусь включаются также бюджеты отдельных областей и бюджет города Минска, составляющие в совокупности консолидированный бюджет страны</w:t>
      </w:r>
      <w:r w:rsidRPr="00852E93">
        <w:rPr>
          <w:rFonts w:eastAsia="Times New Roman" w:cs="Times New Roman"/>
          <w:szCs w:val="28"/>
        </w:rPr>
        <w:t xml:space="preserve"> </w:t>
      </w:r>
      <w:r w:rsidR="00772A7F">
        <w:rPr>
          <w:rFonts w:eastAsia="Times New Roman" w:cs="Times New Roman"/>
        </w:rPr>
        <w:t>[16</w:t>
      </w:r>
      <w:r w:rsidRPr="00852E93">
        <w:rPr>
          <w:rFonts w:eastAsia="Times New Roman" w:cs="Times New Roman"/>
        </w:rPr>
        <w:t>, с. 30].</w:t>
      </w:r>
    </w:p>
    <w:p w:rsidR="00EF3739" w:rsidRDefault="00EF3739" w:rsidP="00EF3739">
      <w:r>
        <w:t>Динамика показателей и</w:t>
      </w:r>
      <w:r w:rsidRPr="00457390">
        <w:t>сполнени</w:t>
      </w:r>
      <w:r>
        <w:t>я</w:t>
      </w:r>
      <w:r w:rsidRPr="00457390">
        <w:t xml:space="preserve"> консолидированного бюджета Республики Беларусь в 201</w:t>
      </w:r>
      <w:r>
        <w:t>0</w:t>
      </w:r>
      <w:r w:rsidRPr="00457390">
        <w:t>-2012 гг.</w:t>
      </w:r>
      <w:r>
        <w:t xml:space="preserve"> представлена в таблице 2.2. </w:t>
      </w:r>
    </w:p>
    <w:p w:rsidR="00EF3739" w:rsidRDefault="00EF3739" w:rsidP="00EF3739">
      <w:pPr>
        <w:ind w:firstLine="0"/>
      </w:pPr>
    </w:p>
    <w:p w:rsidR="00EF3739" w:rsidRPr="000B7F20" w:rsidRDefault="00EF3739" w:rsidP="00EF3739">
      <w:pPr>
        <w:ind w:firstLine="0"/>
        <w:rPr>
          <w:b/>
          <w:sz w:val="24"/>
          <w:szCs w:val="24"/>
        </w:rPr>
      </w:pPr>
      <w:r w:rsidRPr="000B7F20">
        <w:rPr>
          <w:b/>
          <w:sz w:val="24"/>
          <w:szCs w:val="24"/>
        </w:rPr>
        <w:t>Таблица 2.2 – Исполнение консолидированного бюджета Республики Беларусь в 2010-2012 гг., млрд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1154"/>
        <w:gridCol w:w="1413"/>
        <w:gridCol w:w="1669"/>
        <w:gridCol w:w="1734"/>
        <w:gridCol w:w="1520"/>
      </w:tblGrid>
      <w:tr w:rsidR="00EF3739" w:rsidRPr="00EB4660" w:rsidTr="00EF3739">
        <w:tc>
          <w:tcPr>
            <w:tcW w:w="1087" w:type="pct"/>
            <w:vMerge w:val="restar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Доходы</w:t>
            </w:r>
          </w:p>
        </w:tc>
        <w:tc>
          <w:tcPr>
            <w:tcW w:w="1610" w:type="pct"/>
            <w:gridSpan w:val="2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Из них</w:t>
            </w:r>
          </w:p>
        </w:tc>
        <w:tc>
          <w:tcPr>
            <w:tcW w:w="1700" w:type="pct"/>
            <w:gridSpan w:val="2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Расходы</w:t>
            </w:r>
          </w:p>
        </w:tc>
      </w:tr>
      <w:tr w:rsidR="00EF3739" w:rsidRPr="00EB4660" w:rsidTr="00EF3739">
        <w:tc>
          <w:tcPr>
            <w:tcW w:w="1087" w:type="pct"/>
            <w:vMerge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налоговые</w:t>
            </w:r>
          </w:p>
        </w:tc>
        <w:tc>
          <w:tcPr>
            <w:tcW w:w="872" w:type="pc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неналоговые</w:t>
            </w:r>
          </w:p>
        </w:tc>
        <w:tc>
          <w:tcPr>
            <w:tcW w:w="906" w:type="pc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профицит (+)</w:t>
            </w:r>
          </w:p>
        </w:tc>
        <w:tc>
          <w:tcPr>
            <w:tcW w:w="794" w:type="pct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дефицит (-)</w:t>
            </w:r>
          </w:p>
        </w:tc>
      </w:tr>
      <w:tr w:rsidR="00EF3739" w:rsidRPr="00EF3739" w:rsidTr="00EF3739">
        <w:tc>
          <w:tcPr>
            <w:tcW w:w="1087" w:type="pct"/>
          </w:tcPr>
          <w:p w:rsidR="00EF3739" w:rsidRPr="00EF3739" w:rsidRDefault="00EF3739" w:rsidP="00EF3739">
            <w:pPr>
              <w:ind w:firstLine="0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F3739">
                <w:rPr>
                  <w:sz w:val="24"/>
                  <w:szCs w:val="24"/>
                </w:rPr>
                <w:t>2010 г</w:t>
              </w:r>
            </w:smartTag>
            <w:r w:rsidRPr="00EF3739">
              <w:rPr>
                <w:sz w:val="24"/>
                <w:szCs w:val="24"/>
              </w:rPr>
              <w:t>.</w:t>
            </w:r>
          </w:p>
        </w:tc>
        <w:tc>
          <w:tcPr>
            <w:tcW w:w="603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6 644,5</w:t>
            </w:r>
          </w:p>
        </w:tc>
        <w:tc>
          <w:tcPr>
            <w:tcW w:w="738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3 742,6</w:t>
            </w:r>
          </w:p>
        </w:tc>
        <w:tc>
          <w:tcPr>
            <w:tcW w:w="872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2901,9</w:t>
            </w:r>
          </w:p>
        </w:tc>
        <w:tc>
          <w:tcPr>
            <w:tcW w:w="906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401,0</w:t>
            </w:r>
          </w:p>
        </w:tc>
        <w:tc>
          <w:tcPr>
            <w:tcW w:w="794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477,9</w:t>
            </w:r>
          </w:p>
        </w:tc>
      </w:tr>
      <w:tr w:rsidR="00EF3739" w:rsidRPr="00EF3739" w:rsidTr="00EF3739">
        <w:tc>
          <w:tcPr>
            <w:tcW w:w="1087" w:type="pct"/>
          </w:tcPr>
          <w:p w:rsidR="00EF3739" w:rsidRPr="00EF3739" w:rsidRDefault="00EF3739" w:rsidP="00EF3739">
            <w:pPr>
              <w:ind w:firstLine="0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F3739">
                <w:rPr>
                  <w:sz w:val="24"/>
                  <w:szCs w:val="24"/>
                </w:rPr>
                <w:t>2011 г</w:t>
              </w:r>
            </w:smartTag>
            <w:r w:rsidRPr="00EF3739">
              <w:rPr>
                <w:sz w:val="24"/>
                <w:szCs w:val="24"/>
              </w:rPr>
              <w:t>.</w:t>
            </w:r>
          </w:p>
        </w:tc>
        <w:tc>
          <w:tcPr>
            <w:tcW w:w="603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13 129,3</w:t>
            </w:r>
          </w:p>
        </w:tc>
        <w:tc>
          <w:tcPr>
            <w:tcW w:w="738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12 101,1</w:t>
            </w:r>
          </w:p>
        </w:tc>
        <w:tc>
          <w:tcPr>
            <w:tcW w:w="872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1 010,7</w:t>
            </w:r>
          </w:p>
        </w:tc>
        <w:tc>
          <w:tcPr>
            <w:tcW w:w="906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12 817,6</w:t>
            </w:r>
          </w:p>
        </w:tc>
        <w:tc>
          <w:tcPr>
            <w:tcW w:w="794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311,7</w:t>
            </w:r>
          </w:p>
        </w:tc>
      </w:tr>
      <w:tr w:rsidR="00EF3739" w:rsidRPr="00EF3739" w:rsidTr="00EF3739">
        <w:tc>
          <w:tcPr>
            <w:tcW w:w="1087" w:type="pct"/>
          </w:tcPr>
          <w:p w:rsidR="00EF3739" w:rsidRPr="00EF3739" w:rsidRDefault="00EF3739" w:rsidP="00EF3739">
            <w:pPr>
              <w:ind w:firstLine="0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F3739">
                <w:rPr>
                  <w:sz w:val="24"/>
                  <w:szCs w:val="24"/>
                </w:rPr>
                <w:t>2012 г</w:t>
              </w:r>
            </w:smartTag>
            <w:r w:rsidRPr="00EF3739">
              <w:rPr>
                <w:sz w:val="24"/>
                <w:szCs w:val="24"/>
              </w:rPr>
              <w:t>.</w:t>
            </w:r>
          </w:p>
        </w:tc>
        <w:tc>
          <w:tcPr>
            <w:tcW w:w="603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34 296,9</w:t>
            </w:r>
          </w:p>
        </w:tc>
        <w:tc>
          <w:tcPr>
            <w:tcW w:w="738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31 560,2</w:t>
            </w:r>
          </w:p>
        </w:tc>
        <w:tc>
          <w:tcPr>
            <w:tcW w:w="872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2 679,9</w:t>
            </w:r>
          </w:p>
        </w:tc>
        <w:tc>
          <w:tcPr>
            <w:tcW w:w="906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30 887,5</w:t>
            </w:r>
          </w:p>
        </w:tc>
        <w:tc>
          <w:tcPr>
            <w:tcW w:w="794" w:type="pct"/>
            <w:vAlign w:val="center"/>
          </w:tcPr>
          <w:p w:rsidR="00EF3739" w:rsidRP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F3739">
              <w:rPr>
                <w:sz w:val="24"/>
                <w:szCs w:val="24"/>
              </w:rPr>
              <w:t>3 409,4</w:t>
            </w:r>
          </w:p>
        </w:tc>
      </w:tr>
    </w:tbl>
    <w:p w:rsidR="00EF3739" w:rsidRPr="00994095" w:rsidRDefault="00EF3739" w:rsidP="00EF3739">
      <w:pPr>
        <w:ind w:right="75" w:firstLine="0"/>
        <w:rPr>
          <w:sz w:val="26"/>
          <w:szCs w:val="26"/>
        </w:rPr>
      </w:pPr>
      <w:r w:rsidRPr="00EF3739">
        <w:rPr>
          <w:sz w:val="26"/>
          <w:szCs w:val="26"/>
        </w:rPr>
        <w:t xml:space="preserve">Примечание </w:t>
      </w:r>
      <w:r w:rsidRPr="00EF3739">
        <w:rPr>
          <w:sz w:val="26"/>
          <w:szCs w:val="26"/>
        </w:rPr>
        <w:sym w:font="Symbol" w:char="F02D"/>
      </w:r>
      <w:r w:rsidRPr="00EF3739">
        <w:rPr>
          <w:sz w:val="26"/>
          <w:szCs w:val="26"/>
        </w:rPr>
        <w:t xml:space="preserve"> Источники </w:t>
      </w:r>
      <w:r w:rsidR="009C3947">
        <w:rPr>
          <w:sz w:val="26"/>
          <w:szCs w:val="26"/>
        </w:rPr>
        <w:t>[5</w:t>
      </w:r>
      <w:r w:rsidRPr="00EF3739">
        <w:rPr>
          <w:sz w:val="26"/>
          <w:szCs w:val="26"/>
        </w:rPr>
        <w:t>, с. 24].</w:t>
      </w:r>
    </w:p>
    <w:p w:rsidR="00EF3739" w:rsidRDefault="00EF3739" w:rsidP="00EF3739"/>
    <w:p w:rsidR="00EF3739" w:rsidRDefault="00EF3739" w:rsidP="00EF3739">
      <w:r>
        <w:t>Из данных таблицы 2.2 можно сделать вывод о том, что динамика наполнения доходной части консолидированного бюджета страны показывает тенденцию к росту на протяжении исследуемого периода.</w:t>
      </w:r>
    </w:p>
    <w:p w:rsidR="00EF3739" w:rsidRDefault="00EF3739" w:rsidP="00EF3739">
      <w:r>
        <w:t xml:space="preserve">В I квартале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., по информации Министерства финансов, в консолидированный бюджет Республики Беларусь поступило 34,3 трлн. </w:t>
      </w:r>
      <w:r>
        <w:lastRenderedPageBreak/>
        <w:t xml:space="preserve">рублей доходов, что в 2,6 раза больше, чем за I квартал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(или 32,5 процента к ВВП против 31,1 процента в I квартале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.), в то время как за I квартал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в консолидированный бюджет поступило в 1,98 раза больше средств, чем та такой же промежуток 2010 года. </w:t>
      </w:r>
    </w:p>
    <w:p w:rsidR="00EF3739" w:rsidRDefault="00EF3739" w:rsidP="00EF3739">
      <w:r>
        <w:t>Динамика доходов, расходов и сальдо консолидированного бюджета Республики Беларусь за 2010-2012 годы нарастающим итогом с начала года представлены на рисунке 2.2.</w:t>
      </w:r>
    </w:p>
    <w:p w:rsidR="00EF3739" w:rsidRDefault="00EF3739" w:rsidP="00EF3739">
      <w:pPr>
        <w:ind w:firstLine="0"/>
      </w:pPr>
      <w:r>
        <w:rPr>
          <w:noProof/>
        </w:rPr>
        <w:drawing>
          <wp:inline distT="0" distB="0" distL="0" distR="0">
            <wp:extent cx="5943600" cy="2924175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3739" w:rsidRDefault="00EF3739" w:rsidP="00EF3739">
      <w:pPr>
        <w:ind w:right="75" w:firstLine="0"/>
        <w:jc w:val="center"/>
        <w:rPr>
          <w:b/>
          <w:sz w:val="26"/>
          <w:szCs w:val="26"/>
        </w:rPr>
      </w:pPr>
      <w:r w:rsidRPr="008E67E3">
        <w:rPr>
          <w:b/>
          <w:sz w:val="26"/>
          <w:szCs w:val="26"/>
        </w:rPr>
        <w:t xml:space="preserve">Рисунок </w:t>
      </w:r>
      <w:r>
        <w:rPr>
          <w:b/>
          <w:sz w:val="26"/>
          <w:szCs w:val="26"/>
        </w:rPr>
        <w:t>2.2</w:t>
      </w:r>
      <w:r w:rsidRPr="008E67E3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Показатели и</w:t>
      </w:r>
      <w:r w:rsidRPr="00D7664C">
        <w:rPr>
          <w:b/>
          <w:sz w:val="26"/>
          <w:szCs w:val="26"/>
        </w:rPr>
        <w:t>сполнени</w:t>
      </w:r>
      <w:r>
        <w:rPr>
          <w:b/>
          <w:sz w:val="26"/>
          <w:szCs w:val="26"/>
        </w:rPr>
        <w:t>я</w:t>
      </w:r>
      <w:r w:rsidRPr="00D7664C">
        <w:rPr>
          <w:b/>
          <w:sz w:val="26"/>
          <w:szCs w:val="26"/>
        </w:rPr>
        <w:t xml:space="preserve"> консолидированного бюджета</w:t>
      </w:r>
      <w:r>
        <w:rPr>
          <w:b/>
          <w:sz w:val="26"/>
          <w:szCs w:val="26"/>
        </w:rPr>
        <w:t xml:space="preserve"> </w:t>
      </w:r>
    </w:p>
    <w:p w:rsidR="00EF3739" w:rsidRPr="00D7664C" w:rsidRDefault="00EF3739" w:rsidP="00EF3739">
      <w:pPr>
        <w:ind w:right="75" w:firstLine="0"/>
        <w:jc w:val="center"/>
        <w:rPr>
          <w:b/>
          <w:sz w:val="26"/>
          <w:szCs w:val="26"/>
          <w:highlight w:val="red"/>
        </w:rPr>
      </w:pPr>
      <w:r>
        <w:rPr>
          <w:b/>
          <w:sz w:val="26"/>
          <w:szCs w:val="26"/>
        </w:rPr>
        <w:t>Республики Беларусь в 2010-2012 гг.</w:t>
      </w:r>
    </w:p>
    <w:p w:rsidR="00EF3739" w:rsidRPr="001F712A" w:rsidRDefault="00EF3739" w:rsidP="00EF3739">
      <w:pPr>
        <w:ind w:left="113" w:right="75" w:firstLine="300"/>
        <w:jc w:val="center"/>
        <w:rPr>
          <w:sz w:val="24"/>
          <w:szCs w:val="24"/>
        </w:rPr>
      </w:pPr>
      <w:r w:rsidRPr="001F712A">
        <w:rPr>
          <w:sz w:val="24"/>
          <w:szCs w:val="24"/>
        </w:rPr>
        <w:t xml:space="preserve">Примечание – Источник: </w:t>
      </w:r>
      <w:r w:rsidR="009C3947">
        <w:rPr>
          <w:sz w:val="24"/>
          <w:szCs w:val="24"/>
        </w:rPr>
        <w:t>[5</w:t>
      </w:r>
      <w:r>
        <w:rPr>
          <w:sz w:val="26"/>
          <w:szCs w:val="26"/>
        </w:rPr>
        <w:t>, с. 24</w:t>
      </w:r>
      <w:r w:rsidRPr="00994095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:rsidR="00EF3739" w:rsidRDefault="00EF3739" w:rsidP="00EF3739"/>
    <w:p w:rsidR="00EF3739" w:rsidRPr="000B66F8" w:rsidRDefault="00EF3739" w:rsidP="006A3CA9">
      <w:r>
        <w:t xml:space="preserve">Доходная часть консолидированного бюджета сформирована, главным образом, за счет налоговых поступлений, в составе которых преобладают налог на добавленную стоимость, налоговые доходы от внешнеэкономической деятельности, подоходный налог с физических лиц. Удельный вес этих налоговых поступлений в общих доходах консолидированного бюджета в I квартале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составил 76 процентов, в I квартале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71,4 процентов,</w:t>
      </w:r>
      <w:r w:rsidRPr="000B66F8">
        <w:t xml:space="preserve"> </w:t>
      </w:r>
      <w:r>
        <w:t xml:space="preserve">в I квартале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54,8 процента.</w:t>
      </w:r>
    </w:p>
    <w:p w:rsidR="00EF3739" w:rsidRDefault="00EF3739" w:rsidP="006A3CA9">
      <w:r>
        <w:t xml:space="preserve">В I квартале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доля налоговых поступлений в ВВП составила 29,9 процента, а в I квартале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28,6 процента, в I квартале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21,6 процента, таким образом, наблюдается рост доли налоговых поступлений в ВВП, несмотря на значительное снижение ставки налога на прибыль </w:t>
      </w:r>
      <w:r w:rsidRPr="001F712A">
        <w:rPr>
          <w:sz w:val="24"/>
          <w:szCs w:val="24"/>
        </w:rPr>
        <w:t>–</w:t>
      </w:r>
      <w:r>
        <w:t xml:space="preserve"> с 24 процентов до 18 процентов с 2012 года. </w:t>
      </w:r>
    </w:p>
    <w:p w:rsidR="00EF3739" w:rsidRDefault="00EF3739" w:rsidP="006A3CA9">
      <w:r>
        <w:t xml:space="preserve">Кроме того, с 1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расширены налоговые льготы по налогу на прибыль в отношении производства инновационных и высокотехнологичных товаров (прибыль от производства и реализации инновационных товаров полностью освобождается от налогообложения, а в отношении прибыли от реализации высокотехнологичных товаров ставка налога составляет 10 процентов). </w:t>
      </w:r>
    </w:p>
    <w:p w:rsidR="00EF3739" w:rsidRDefault="00EF3739" w:rsidP="00EF3739">
      <w:r>
        <w:t xml:space="preserve">Налоговые доходы в I квартале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составили 92 процента всех поступлений в консолидированный бюджет (в I квартале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92,2 </w:t>
      </w:r>
      <w:r>
        <w:lastRenderedPageBreak/>
        <w:t xml:space="preserve">процента, в I квартале 2010 г. </w:t>
      </w:r>
      <w:r w:rsidRPr="001F712A">
        <w:rPr>
          <w:sz w:val="24"/>
          <w:szCs w:val="24"/>
        </w:rPr>
        <w:t>–</w:t>
      </w:r>
      <w:r>
        <w:t xml:space="preserve"> 56,3 процента), неналоговые доходы </w:t>
      </w:r>
      <w:r w:rsidRPr="001F712A">
        <w:rPr>
          <w:sz w:val="24"/>
          <w:szCs w:val="24"/>
        </w:rPr>
        <w:t>–</w:t>
      </w:r>
      <w:r>
        <w:t xml:space="preserve"> 7,8 процента (в I квартале 2011 г. </w:t>
      </w:r>
      <w:r w:rsidRPr="001F712A">
        <w:rPr>
          <w:sz w:val="24"/>
          <w:szCs w:val="24"/>
        </w:rPr>
        <w:t>–</w:t>
      </w:r>
      <w:r>
        <w:t xml:space="preserve"> 7,7 процента, в I квартале 2010 г. </w:t>
      </w:r>
      <w:r w:rsidRPr="001F712A">
        <w:rPr>
          <w:sz w:val="24"/>
          <w:szCs w:val="24"/>
        </w:rPr>
        <w:t>–</w:t>
      </w:r>
      <w:r>
        <w:t xml:space="preserve"> 43,7 процента). </w:t>
      </w:r>
    </w:p>
    <w:p w:rsidR="00EF3739" w:rsidRDefault="00EF3739" w:rsidP="00EF3739">
      <w:r w:rsidRPr="00032AB2">
        <w:t>Структура доходов консолидированного бюджета Республики Беларусь в процентах к итогу</w:t>
      </w:r>
      <w:r>
        <w:t xml:space="preserve"> представлена в таблице 2.3. </w:t>
      </w:r>
    </w:p>
    <w:p w:rsidR="00EF3739" w:rsidRDefault="00EF3739" w:rsidP="00EF3739"/>
    <w:p w:rsidR="00EF3739" w:rsidRPr="000B7F20" w:rsidRDefault="00EF3739" w:rsidP="00EF3739">
      <w:pPr>
        <w:ind w:firstLine="0"/>
        <w:rPr>
          <w:b/>
          <w:sz w:val="24"/>
          <w:szCs w:val="24"/>
        </w:rPr>
      </w:pPr>
      <w:r w:rsidRPr="000B7F20">
        <w:rPr>
          <w:b/>
          <w:sz w:val="24"/>
          <w:szCs w:val="24"/>
        </w:rPr>
        <w:t>Таблица 2.3 – Структура доходов консолидированного бюджета Республики Беларусь в процентах к итогу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8"/>
        <w:gridCol w:w="1141"/>
        <w:gridCol w:w="1141"/>
        <w:gridCol w:w="1141"/>
      </w:tblGrid>
      <w:tr w:rsidR="00EF3739" w:rsidRPr="00EB4660" w:rsidTr="00EF3739">
        <w:tc>
          <w:tcPr>
            <w:tcW w:w="0" w:type="auto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F3739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I квартал</w:t>
            </w:r>
          </w:p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B4660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0</w:t>
              </w:r>
              <w:r w:rsidRPr="00EB4660">
                <w:rPr>
                  <w:sz w:val="24"/>
                  <w:szCs w:val="24"/>
                </w:rPr>
                <w:t xml:space="preserve">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3739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I квартал</w:t>
            </w:r>
          </w:p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B4660">
                <w:rPr>
                  <w:sz w:val="24"/>
                  <w:szCs w:val="24"/>
                </w:rPr>
                <w:t>2011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I квартал</w:t>
            </w:r>
          </w:p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B4660">
                <w:rPr>
                  <w:sz w:val="24"/>
                  <w:szCs w:val="24"/>
                </w:rPr>
                <w:t>2012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100,0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92,2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92,0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из них: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налоги на доходы и прибыль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30,4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37,5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10,7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16,9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26,2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налоги на собственность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3,4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налоги на товары (работы, услуги)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37,4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33,8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26,6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24,5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акцизы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6,2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налоговые доходы от внешнеэкономической деятельности</w:t>
            </w:r>
          </w:p>
        </w:tc>
        <w:tc>
          <w:tcPr>
            <w:tcW w:w="0" w:type="auto"/>
          </w:tcPr>
          <w:p w:rsid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15,1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14,6</w:t>
            </w:r>
          </w:p>
        </w:tc>
      </w:tr>
      <w:tr w:rsidR="00EF3739" w:rsidRPr="00EB4660" w:rsidTr="00EF3739">
        <w:tc>
          <w:tcPr>
            <w:tcW w:w="0" w:type="auto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7,8</w:t>
            </w:r>
          </w:p>
        </w:tc>
      </w:tr>
    </w:tbl>
    <w:p w:rsidR="00EF3739" w:rsidRPr="00994095" w:rsidRDefault="00EF3739" w:rsidP="00EF3739">
      <w:pPr>
        <w:ind w:right="75" w:firstLine="0"/>
        <w:rPr>
          <w:sz w:val="26"/>
          <w:szCs w:val="26"/>
        </w:rPr>
      </w:pPr>
      <w:r w:rsidRPr="00994095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sym w:font="Symbol" w:char="F02D"/>
      </w:r>
      <w:r w:rsidRPr="00994095">
        <w:rPr>
          <w:sz w:val="26"/>
          <w:szCs w:val="26"/>
        </w:rPr>
        <w:t xml:space="preserve"> Источник</w:t>
      </w:r>
      <w:r>
        <w:rPr>
          <w:sz w:val="26"/>
          <w:szCs w:val="26"/>
        </w:rPr>
        <w:t>и</w:t>
      </w:r>
      <w:r w:rsidRPr="00994095">
        <w:rPr>
          <w:sz w:val="26"/>
          <w:szCs w:val="26"/>
        </w:rPr>
        <w:t xml:space="preserve"> </w:t>
      </w:r>
      <w:r w:rsidR="009C3947">
        <w:rPr>
          <w:sz w:val="26"/>
          <w:szCs w:val="26"/>
        </w:rPr>
        <w:t>[5</w:t>
      </w:r>
      <w:r>
        <w:rPr>
          <w:sz w:val="26"/>
          <w:szCs w:val="26"/>
        </w:rPr>
        <w:t>, с. 25</w:t>
      </w:r>
      <w:r w:rsidRPr="00994095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:rsidR="00EF3739" w:rsidRDefault="00EF3739" w:rsidP="00EF3739"/>
    <w:p w:rsidR="00EF3739" w:rsidRDefault="00EF3739" w:rsidP="00EF3739">
      <w:r>
        <w:t xml:space="preserve">На основе данных таблицы 2.3 можно сделать вывод о том, что в I квартале 2011 года налоговые доходы сократились на 1 проц. пункт и остались на таком же уровне в I квартале 2012 года. </w:t>
      </w:r>
    </w:p>
    <w:p w:rsidR="00EF3739" w:rsidRDefault="00EF3739" w:rsidP="00EF3739">
      <w:r>
        <w:t>Данные показатели обусловлены макроэкономической ситуацией в январе апреле 2012 года к январю-апрелю 2011 года, которая характеризовалась замедлением темпов роста объемов производства, потребительских расходов, снижением инвестиционной активности, реальных денежных доходов населения на фоне замедления инфляционных процессов и улучшения состояния внешней торговли. Также данный период характеризуется тем, что после периода ускоренного роста в 2011 году в январе 2012 г. наблюдалось значительное замедление инфляции. Из-за значительно замедления роста цен производителей промышленной продукции, в строительстве и в других областях экономики сократились налоги на прибыль в I квартале 2011 года на 2,2 проц. пункта по отношению к I кварталу 2010 года. В связи со стабилизацией экономики в I квартале 2012 года отмечался рост показателя налогов на прибыль на 7,5 проц. пунктов.</w:t>
      </w:r>
      <w:r w:rsidRPr="00723256">
        <w:t xml:space="preserve"> </w:t>
      </w:r>
    </w:p>
    <w:p w:rsidR="00EF3739" w:rsidRDefault="00EF3739" w:rsidP="00EF3739">
      <w:r>
        <w:t>2011 год по сравнению с 2010 годом характеризовался опережающим ростом цен и физических объемов экспортируемых товаров над ценами и физическими объемами импортируемых товаров в связи с чем, н</w:t>
      </w:r>
      <w:r w:rsidRPr="00145F35">
        <w:t xml:space="preserve">алоговые </w:t>
      </w:r>
      <w:r w:rsidRPr="00145F35">
        <w:lastRenderedPageBreak/>
        <w:t>доходы от внешнеэкономической деятельности</w:t>
      </w:r>
      <w:r>
        <w:t xml:space="preserve"> имеют тенденцию к сокращению, так, в I квартале 2010 года они составляли 25,8 процентов от доходов консолидированного бюджета Республики Беларусь, в I квартале 2011 года они сократились на 10,7 проц. пунктов и составили 15,1 процента. </w:t>
      </w:r>
    </w:p>
    <w:p w:rsidR="00EF3739" w:rsidRDefault="00EF3739" w:rsidP="00EF3739">
      <w:r>
        <w:t>В I квартале 2012 года налоговые доходы от внешнеэкономической деятельности пошли на тенденцию установления, чему способствовал рост физических объемов поставок по сравнению с I кварталом 2011 годы и данный показатель составил 14,6 процентов.</w:t>
      </w:r>
    </w:p>
    <w:p w:rsidR="00EF3739" w:rsidRPr="00145F35" w:rsidRDefault="00EF3739" w:rsidP="00EF3739">
      <w:r>
        <w:t>Неналоговые поступления на исследуемом периоде изменяются не существенно. Так в I квартале 2010 года они составляют 7,5 процента, в I квартале 2011 года – 7,7 процента, в I квартале 2012 года – 7,8 процента. В целом, можно отметить рост данного показателя.</w:t>
      </w:r>
    </w:p>
    <w:p w:rsidR="00EF3739" w:rsidRDefault="00EF3739" w:rsidP="00EF3739">
      <w:r>
        <w:t>Однако п</w:t>
      </w:r>
      <w:r w:rsidRPr="009A79EE">
        <w:t xml:space="preserve">ри характеристике доходной части бюджета и оценке налоговой нагрузки </w:t>
      </w:r>
      <w:r>
        <w:t>следует учитывать, что</w:t>
      </w:r>
      <w:r w:rsidRPr="009A79EE">
        <w:t xml:space="preserve"> в состав бюджета включены государственные це</w:t>
      </w:r>
      <w:r>
        <w:t>левые фонды</w:t>
      </w:r>
      <w:r w:rsidRPr="009A79EE">
        <w:t>, которые хо</w:t>
      </w:r>
      <w:r>
        <w:t xml:space="preserve">ть и не относятся к налогам, но, </w:t>
      </w:r>
      <w:r w:rsidRPr="009A79EE">
        <w:t>тем не менее</w:t>
      </w:r>
      <w:r>
        <w:t>,</w:t>
      </w:r>
      <w:r w:rsidRPr="009A79EE">
        <w:t xml:space="preserve"> являются обязательными платежами в бюджет. </w:t>
      </w:r>
    </w:p>
    <w:p w:rsidR="00EF3739" w:rsidRDefault="00EF3739" w:rsidP="00EF3739">
      <w:r w:rsidRPr="00D42ECA">
        <w:t>Более подробно со структурой и динамикой изменения планируемых показателей доходов республиканского бюджета на 2010-2012 годы можно ознакомиться в приложении А.</w:t>
      </w:r>
    </w:p>
    <w:p w:rsidR="00EF3739" w:rsidRDefault="00EF3739" w:rsidP="00EF3739">
      <w:r>
        <w:t>На рисунке 2.3 представлено процентное соотношение доходов, формирующих консолидированный бюджет Республики Беларусь в 2010-2012 гг.</w:t>
      </w:r>
    </w:p>
    <w:p w:rsidR="00EF3739" w:rsidRDefault="00EF3739" w:rsidP="00EF3739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99953" cy="2252494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3739" w:rsidRDefault="00EF3739" w:rsidP="00EF3739">
      <w:pPr>
        <w:ind w:firstLine="0"/>
        <w:jc w:val="center"/>
        <w:rPr>
          <w:b/>
          <w:noProof/>
          <w:sz w:val="26"/>
        </w:rPr>
      </w:pPr>
      <w:r>
        <w:rPr>
          <w:b/>
          <w:noProof/>
          <w:sz w:val="26"/>
        </w:rPr>
        <w:t xml:space="preserve">Рисунок 2.3 – Структура доходов, формирующих консолидированный </w:t>
      </w:r>
      <w:r w:rsidRPr="00B20C5A">
        <w:rPr>
          <w:b/>
          <w:noProof/>
          <w:sz w:val="26"/>
        </w:rPr>
        <w:t>бюджет Республики Беларусь в 2010-2012 гг.</w:t>
      </w:r>
      <w:r>
        <w:rPr>
          <w:b/>
          <w:noProof/>
          <w:sz w:val="26"/>
        </w:rPr>
        <w:t>, %</w:t>
      </w:r>
    </w:p>
    <w:p w:rsidR="00EF3739" w:rsidRPr="00B20C5A" w:rsidRDefault="00EF3739" w:rsidP="00EF3739">
      <w:pPr>
        <w:ind w:firstLine="0"/>
        <w:jc w:val="center"/>
        <w:rPr>
          <w:sz w:val="24"/>
        </w:rPr>
      </w:pPr>
      <w:r>
        <w:rPr>
          <w:noProof/>
          <w:sz w:val="24"/>
        </w:rPr>
        <w:t>Примечание – Источник: собственная разработна на основе данных приложения А.</w:t>
      </w:r>
    </w:p>
    <w:p w:rsidR="00EF3739" w:rsidRDefault="00EF3739" w:rsidP="00EF3739"/>
    <w:p w:rsidR="00EF3739" w:rsidRDefault="00EF3739" w:rsidP="00EF3739">
      <w:r w:rsidRPr="000A4941">
        <w:t xml:space="preserve">Таким образом, в налоговой нагрузке выделяются </w:t>
      </w:r>
      <w:r>
        <w:t>три</w:t>
      </w:r>
      <w:r w:rsidRPr="000A4941">
        <w:t xml:space="preserve"> основные составляющие: </w:t>
      </w:r>
      <w:r>
        <w:t>налоговые и неналоговые доходы, а также доходы государственных целевых фондов.</w:t>
      </w:r>
    </w:p>
    <w:p w:rsidR="00EF3739" w:rsidRDefault="00EF3739" w:rsidP="00EF3739">
      <w:r>
        <w:t>Как видно из рисунка 2.3 на протяжении 2010-2012 гг. наблюдается тенденция сокращения доли доходов государственных целевых фондов в консолидированном бюджете Республики Беларусь, так, в 2010 г. поступления составляли 6,38%, в 2011 г – 6,03%, а к 2012 году сократились на 1,61 проц. пункт и составили 4,41%.</w:t>
      </w:r>
    </w:p>
    <w:p w:rsidR="00EF3739" w:rsidRDefault="00EF3739" w:rsidP="00EF3739">
      <w:r>
        <w:lastRenderedPageBreak/>
        <w:t>Неналоговые доходы составляли в 2010 г. – 6,97%, в 2011 показатель вырос на 3,06 проц. пункта и составил – 10,03%, а в 2012 году наблюдалось сокращение доли неналоговых доходов в структуре бюджета республики на 0,5 проц. пункта и показатель составил – 9,54%.</w:t>
      </w:r>
    </w:p>
    <w:p w:rsidR="00EF3739" w:rsidRPr="000A4941" w:rsidRDefault="00EF3739" w:rsidP="00EF3739">
      <w:r w:rsidRPr="000A4941">
        <w:t>Образование целевых бюджетных фондов и введение неналоговых платежей, увеличение их доли в налоговой нагрузке связано с объективно возникающей в ходе рыночных преобразований необходимостью государственной поддержки отдельных отраслей, развития инфраструктуры и другими важнейшими задачами, которые в условиях ограниченности средств бюджета могут быть профинансированы за счет целевых поступлений в специальные фонды. Отличие неналоговой составляющей заключается в целевой направленности отчислений и их временном характере.</w:t>
      </w:r>
    </w:p>
    <w:p w:rsidR="00EF3739" w:rsidRDefault="00EF3739" w:rsidP="00EF3739">
      <w:r>
        <w:t>Налоговые доходы составляли в 2010 г. – 86,66%, в 2011 сократились на 2,71 проц. пункта и составили – 83,94%, а в 2012 году наблюдался рост данного показателя до 86,05% в структуре бюджета республики.</w:t>
      </w:r>
    </w:p>
    <w:p w:rsidR="00EF3739" w:rsidRDefault="00EF3739" w:rsidP="00EF3739">
      <w:r>
        <w:t>Расходы бюджета – это денежные средства, направленные на финансовое обеспечение задач и функций государственного и местного самоуправления.</w:t>
      </w:r>
    </w:p>
    <w:p w:rsidR="00EF3739" w:rsidRDefault="00EF3739" w:rsidP="00EF3739">
      <w:r>
        <w:t>-</w:t>
      </w:r>
      <w:r>
        <w:tab/>
        <w:t>капитальные вложения по объектам, относящимся к республиканской собственности, природоохранные мероприятия, осуществляемые в соответствии с общереспубликанскими программами;</w:t>
      </w:r>
    </w:p>
    <w:p w:rsidR="00EF3739" w:rsidRDefault="00EF3739" w:rsidP="00EF3739">
      <w:r>
        <w:t>-</w:t>
      </w:r>
      <w:r>
        <w:tab/>
        <w:t>мероприятия по ликвидации последствий катастрофы на Чернобыльской АЭС;</w:t>
      </w:r>
    </w:p>
    <w:p w:rsidR="00EF3739" w:rsidRDefault="00EF3739" w:rsidP="00EF3739">
      <w:r>
        <w:t>-</w:t>
      </w:r>
      <w:r>
        <w:tab/>
        <w:t>общереспубликанские программы по повышению жизненного уровня народа и меры по социальной защите населения; другие общереспубликанские целевые программы;</w:t>
      </w:r>
    </w:p>
    <w:p w:rsidR="00EF3739" w:rsidRDefault="00EF3739" w:rsidP="00EF3739">
      <w:r>
        <w:t>-</w:t>
      </w:r>
      <w:r>
        <w:tab/>
        <w:t>расходы, связанные с внешнеполитической и внешнеэкономической деятельностью;</w:t>
      </w:r>
    </w:p>
    <w:p w:rsidR="00EF3739" w:rsidRDefault="00EF3739" w:rsidP="00EF3739">
      <w:r>
        <w:t>-</w:t>
      </w:r>
      <w:r>
        <w:tab/>
        <w:t>учреждения и организации народного образования, науки, культуры, здравоохранения, физической культуры, социального обеспечения республиканского подчинения;</w:t>
      </w:r>
    </w:p>
    <w:p w:rsidR="00EF3739" w:rsidRDefault="00EF3739" w:rsidP="00EF3739">
      <w:r>
        <w:t>-</w:t>
      </w:r>
      <w:r>
        <w:tab/>
        <w:t>расходы по закладке и хранению государственных резервов;</w:t>
      </w:r>
    </w:p>
    <w:p w:rsidR="00EF3739" w:rsidRDefault="00EF3739" w:rsidP="00EF3739">
      <w:r>
        <w:t>-</w:t>
      </w:r>
      <w:r>
        <w:tab/>
        <w:t>содержание органов государственной власти и государственного управления, судов и прокуратуры, государственной безопасности и внутренних дел;</w:t>
      </w:r>
    </w:p>
    <w:p w:rsidR="00EF3739" w:rsidRDefault="00EF3739" w:rsidP="00EF3739">
      <w:r>
        <w:t>-</w:t>
      </w:r>
      <w:r>
        <w:tab/>
        <w:t>финансирование обороны, пограничных войск и таможенной службы;</w:t>
      </w:r>
    </w:p>
    <w:p w:rsidR="00EF3739" w:rsidRDefault="00EF3739" w:rsidP="00EF3739">
      <w:r>
        <w:t>-</w:t>
      </w:r>
      <w:r>
        <w:tab/>
        <w:t>погашение кредитов банка, выданных для погашения бюджетных расходов, государственного долга и уплаты процентов по ним;</w:t>
      </w:r>
    </w:p>
    <w:p w:rsidR="00EF3739" w:rsidRDefault="00EF3739" w:rsidP="00EF3739">
      <w:r>
        <w:t>-</w:t>
      </w:r>
      <w:r>
        <w:tab/>
        <w:t>образование резервного фонда Председателя Президиума Верховного Совета, резервного фонда Кабинета Министров, резерва Министра финансов и других целевых фондов и резервов;</w:t>
      </w:r>
    </w:p>
    <w:p w:rsidR="00EF3739" w:rsidRDefault="00EF3739" w:rsidP="00EF3739">
      <w:r>
        <w:t>-</w:t>
      </w:r>
      <w:r>
        <w:tab/>
        <w:t>другие мероприятия и программы, имеющие общереспубликанское значение [</w:t>
      </w:r>
      <w:r w:rsidR="009C3947">
        <w:t>4</w:t>
      </w:r>
      <w:r>
        <w:t>, с. 54].</w:t>
      </w:r>
    </w:p>
    <w:p w:rsidR="00EF3739" w:rsidRDefault="00EF3739" w:rsidP="00EF3739">
      <w:r>
        <w:lastRenderedPageBreak/>
        <w:t>Средства местных бюджетов расходуются в основном по следующим направлениям:</w:t>
      </w:r>
    </w:p>
    <w:p w:rsidR="00EF3739" w:rsidRDefault="00EF3739" w:rsidP="00EF3739">
      <w:r>
        <w:t>-</w:t>
      </w:r>
      <w:r>
        <w:tab/>
        <w:t>капитальные вложения по объектам, относящимся к коммунальной собственности, экономические мероприятия по региональным и межрегиональным программам;</w:t>
      </w:r>
    </w:p>
    <w:p w:rsidR="00EF3739" w:rsidRDefault="00EF3739" w:rsidP="00EF3739">
      <w:r>
        <w:t>-</w:t>
      </w:r>
      <w:r>
        <w:tab/>
        <w:t>региональные мероприятия по социальной защите населения;</w:t>
      </w:r>
    </w:p>
    <w:p w:rsidR="00EF3739" w:rsidRDefault="00EF3739" w:rsidP="00EF3739">
      <w:r>
        <w:t>-</w:t>
      </w:r>
      <w:r>
        <w:tab/>
        <w:t>учреждения социально-культурной сферы местного подчинения;</w:t>
      </w:r>
    </w:p>
    <w:p w:rsidR="00EF3739" w:rsidRDefault="00EF3739" w:rsidP="00EF3739">
      <w:r>
        <w:t>-</w:t>
      </w:r>
      <w:r>
        <w:tab/>
        <w:t>содержание местных органов государственной власти и государственного управления;</w:t>
      </w:r>
    </w:p>
    <w:p w:rsidR="00EF3739" w:rsidRDefault="00EF3739" w:rsidP="00EF3739">
      <w:r>
        <w:t>-</w:t>
      </w:r>
      <w:r>
        <w:tab/>
        <w:t>содержание правоохранительных органов, находящихся в подчинении местных Советов народных депутатов;</w:t>
      </w:r>
    </w:p>
    <w:p w:rsidR="00EF3739" w:rsidRDefault="00EF3739" w:rsidP="00EF3739">
      <w:r>
        <w:t>-</w:t>
      </w:r>
      <w:r>
        <w:tab/>
        <w:t>возврат ссуд, полученных из вышестоящих бюджетов;</w:t>
      </w:r>
    </w:p>
    <w:p w:rsidR="00EF3739" w:rsidRDefault="00EF3739" w:rsidP="00EF3739">
      <w:r>
        <w:t>-</w:t>
      </w:r>
      <w:r>
        <w:tab/>
        <w:t>другие мероприятия и программы регионального и межрегионального значения [</w:t>
      </w:r>
      <w:r w:rsidR="009C3947">
        <w:t>4</w:t>
      </w:r>
      <w:r>
        <w:t>, с. 56].</w:t>
      </w:r>
    </w:p>
    <w:p w:rsidR="00EF3739" w:rsidRPr="00BB2FB2" w:rsidRDefault="00EF3739" w:rsidP="00EF3739">
      <w:r>
        <w:t>Таким образом, р</w:t>
      </w:r>
      <w:r w:rsidRPr="00E84FA5">
        <w:t>еспубликанский и местные бюджеты</w:t>
      </w:r>
      <w:r>
        <w:t>, представляя собой отдельные</w:t>
      </w:r>
      <w:r w:rsidRPr="00E84FA5">
        <w:t xml:space="preserve"> звенья бюджетной системы, взаимодейству</w:t>
      </w:r>
      <w:r>
        <w:t>ет</w:t>
      </w:r>
      <w:r w:rsidRPr="00E84FA5">
        <w:t xml:space="preserve"> на различных уровнях, обеспечива</w:t>
      </w:r>
      <w:r>
        <w:t>я</w:t>
      </w:r>
      <w:r w:rsidRPr="00E84FA5">
        <w:t xml:space="preserve"> осуществление проводимой правительственной экономической и социальной политики в интересах государства и населения.</w:t>
      </w:r>
    </w:p>
    <w:p w:rsidR="00EF3739" w:rsidRDefault="00EF3739" w:rsidP="00EF3739">
      <w:r>
        <w:t>Бюджеты районов, городов областного подчинения, расположенных на территории области, и областной бюджет составляют консолидированный бюджет области (областной бюджет)</w:t>
      </w:r>
      <w:r w:rsidRPr="0042297D">
        <w:t xml:space="preserve"> </w:t>
      </w:r>
      <w:r w:rsidR="00772A7F">
        <w:t>[7</w:t>
      </w:r>
      <w:r w:rsidRPr="0042297D">
        <w:t>]</w:t>
      </w:r>
      <w:r>
        <w:t>.</w:t>
      </w:r>
    </w:p>
    <w:p w:rsidR="00EF3739" w:rsidRDefault="00EF3739" w:rsidP="00EF3739">
      <w:r>
        <w:t>Бюджеты областей, города Минска и республиканский бюджет составляют консолидированный бюджет Республики Беларусь (бюджет республики).</w:t>
      </w:r>
    </w:p>
    <w:p w:rsidR="00EF3739" w:rsidRDefault="00EF3739" w:rsidP="00EF3739">
      <w:r>
        <w:t>Министерство финансов на основе проектов республиканского бюджета и бюджетов областей и города Минска составляет проект консолидированного бюджета Республики Беларусь.</w:t>
      </w:r>
    </w:p>
    <w:p w:rsidR="00EF3739" w:rsidRDefault="00EF3739" w:rsidP="00EF3739">
      <w:r>
        <w:t>Проекты республиканского и консолидированного бюджетов Республики Беларусь, а также местных бюджетов на предстоящий финансовый (бюджетный) год и предложения по сбалансированию бюджетов вносятся соответственно на рассмотрение Правительства Республики Беларусь и местных исполнительных и распорядительных органов.</w:t>
      </w:r>
    </w:p>
    <w:p w:rsidR="00EF3739" w:rsidRDefault="00EF3739" w:rsidP="00EF3739">
      <w:r w:rsidRPr="00AF716B">
        <w:t xml:space="preserve">Более подробно с распределением бюджетных назначений по распорядителям бюджетных средств в соответствии с ведомственной классификацией расходов республиканского бюджета и функциональной классификацией расходов бюджета на 2012 год можно ознакомиться в </w:t>
      </w:r>
      <w:r w:rsidRPr="00D47E4A">
        <w:t>приложении В.</w:t>
      </w:r>
    </w:p>
    <w:p w:rsidR="00EF3739" w:rsidRPr="0042297D" w:rsidRDefault="00EF3739" w:rsidP="00EF3739">
      <w:r>
        <w:t>Рассмотренные и одобренные Правительством Республики Беларусь проекты республиканского и консолидированного бюджетов Республики Беларусь на очередной финансовый (бюджетный) год представляются на рассмотрение Президента Республики Беларусь</w:t>
      </w:r>
      <w:r w:rsidRPr="0042297D">
        <w:t xml:space="preserve"> </w:t>
      </w:r>
      <w:r w:rsidR="00772A7F">
        <w:t>[7</w:t>
      </w:r>
      <w:r w:rsidRPr="0042297D">
        <w:t>]</w:t>
      </w:r>
      <w:r>
        <w:t>.</w:t>
      </w:r>
    </w:p>
    <w:p w:rsidR="00EF3739" w:rsidRDefault="00EF3739" w:rsidP="00EF3739">
      <w:r>
        <w:t>Основная доля в общих расходах консолидированного бюджета приходилась на</w:t>
      </w:r>
      <w:r w:rsidRPr="00032AB2">
        <w:t xml:space="preserve"> </w:t>
      </w:r>
      <w:r>
        <w:t xml:space="preserve">финансирование социальной сферы, общегосударственной деятельности и национальной экономики (таблица 2.4). </w:t>
      </w:r>
    </w:p>
    <w:p w:rsidR="00EF3739" w:rsidRDefault="00EF3739" w:rsidP="00EF3739"/>
    <w:p w:rsidR="00EF3739" w:rsidRPr="000B7F20" w:rsidRDefault="00EF3739" w:rsidP="00EF3739">
      <w:pPr>
        <w:ind w:firstLine="0"/>
        <w:rPr>
          <w:b/>
          <w:sz w:val="24"/>
          <w:szCs w:val="24"/>
        </w:rPr>
      </w:pPr>
      <w:r w:rsidRPr="000B7F20">
        <w:rPr>
          <w:b/>
          <w:sz w:val="24"/>
          <w:szCs w:val="24"/>
        </w:rPr>
        <w:lastRenderedPageBreak/>
        <w:t>Таблица 2.4 – Структура расходов консолидированного бюджета Республики Беларусь в процентах к итогу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1311"/>
        <w:gridCol w:w="1311"/>
        <w:gridCol w:w="1311"/>
      </w:tblGrid>
      <w:tr w:rsidR="00EF3739" w:rsidRPr="00EB4660" w:rsidTr="00EF3739">
        <w:tc>
          <w:tcPr>
            <w:tcW w:w="5637" w:type="dxa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1" w:type="dxa"/>
          </w:tcPr>
          <w:p w:rsidR="00EF3739" w:rsidRPr="00B5263F" w:rsidRDefault="00EF3739" w:rsidP="00EF3739">
            <w:pPr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EB4660">
              <w:rPr>
                <w:sz w:val="24"/>
                <w:szCs w:val="24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B4660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0</w:t>
              </w:r>
              <w:r w:rsidRPr="00EB4660">
                <w:rPr>
                  <w:sz w:val="24"/>
                  <w:szCs w:val="24"/>
                </w:rPr>
                <w:t xml:space="preserve">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  <w:tc>
          <w:tcPr>
            <w:tcW w:w="1311" w:type="dxa"/>
            <w:vAlign w:val="center"/>
          </w:tcPr>
          <w:p w:rsidR="00EF3739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 xml:space="preserve">I квартал </w:t>
            </w:r>
          </w:p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B4660">
                <w:rPr>
                  <w:sz w:val="24"/>
                  <w:szCs w:val="24"/>
                </w:rPr>
                <w:t>2011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  <w:tc>
          <w:tcPr>
            <w:tcW w:w="1311" w:type="dxa"/>
            <w:vAlign w:val="center"/>
          </w:tcPr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I квартал</w:t>
            </w:r>
          </w:p>
          <w:p w:rsidR="00EF3739" w:rsidRPr="00EB4660" w:rsidRDefault="00EF3739" w:rsidP="00EF3739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B4660">
                <w:rPr>
                  <w:sz w:val="24"/>
                  <w:szCs w:val="24"/>
                </w:rPr>
                <w:t>2012 г</w:t>
              </w:r>
            </w:smartTag>
            <w:r w:rsidRPr="00EB4660">
              <w:rPr>
                <w:sz w:val="24"/>
                <w:szCs w:val="24"/>
              </w:rPr>
              <w:t>.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100,0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100,0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 xml:space="preserve">из них на: 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общегосударственную деятельность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12,9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 xml:space="preserve">19,0 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национальную экономику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18,6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18,1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охрану окружающей среды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0,5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0,3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1311" w:type="dxa"/>
          </w:tcPr>
          <w:p w:rsid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7,1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7,7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14,8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13,0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физическую культуру, спорт, культуру и средства массовой информации</w:t>
            </w:r>
          </w:p>
        </w:tc>
        <w:tc>
          <w:tcPr>
            <w:tcW w:w="1311" w:type="dxa"/>
          </w:tcPr>
          <w:p w:rsidR="00EF3739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</w:p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3,8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3,5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22,1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19,8</w:t>
            </w:r>
          </w:p>
        </w:tc>
      </w:tr>
      <w:tr w:rsidR="00EF3739" w:rsidRPr="00EB4660" w:rsidTr="00EF3739">
        <w:tc>
          <w:tcPr>
            <w:tcW w:w="5637" w:type="dxa"/>
          </w:tcPr>
          <w:p w:rsidR="00EF3739" w:rsidRPr="00EB4660" w:rsidRDefault="00EF3739" w:rsidP="00EF3739">
            <w:pPr>
              <w:ind w:firstLine="0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социальную политику</w:t>
            </w:r>
          </w:p>
        </w:tc>
        <w:tc>
          <w:tcPr>
            <w:tcW w:w="1311" w:type="dxa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10,5</w:t>
            </w:r>
          </w:p>
        </w:tc>
        <w:tc>
          <w:tcPr>
            <w:tcW w:w="1311" w:type="dxa"/>
            <w:vAlign w:val="bottom"/>
          </w:tcPr>
          <w:p w:rsidR="00EF3739" w:rsidRPr="00EB4660" w:rsidRDefault="00EF3739" w:rsidP="00EF3739">
            <w:pPr>
              <w:ind w:firstLine="0"/>
              <w:jc w:val="right"/>
              <w:rPr>
                <w:sz w:val="24"/>
                <w:szCs w:val="24"/>
              </w:rPr>
            </w:pPr>
            <w:r w:rsidRPr="00EB4660">
              <w:rPr>
                <w:sz w:val="24"/>
                <w:szCs w:val="24"/>
              </w:rPr>
              <w:t>10,8</w:t>
            </w:r>
          </w:p>
        </w:tc>
      </w:tr>
    </w:tbl>
    <w:p w:rsidR="00EF3739" w:rsidRPr="00994095" w:rsidRDefault="00EF3739" w:rsidP="00EF3739">
      <w:pPr>
        <w:ind w:right="75" w:firstLine="0"/>
        <w:rPr>
          <w:sz w:val="26"/>
          <w:szCs w:val="26"/>
        </w:rPr>
      </w:pPr>
      <w:r w:rsidRPr="00994095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sym w:font="Symbol" w:char="F02D"/>
      </w:r>
      <w:r w:rsidRPr="00994095">
        <w:rPr>
          <w:sz w:val="26"/>
          <w:szCs w:val="26"/>
        </w:rPr>
        <w:t xml:space="preserve"> Источник</w:t>
      </w:r>
      <w:r>
        <w:rPr>
          <w:sz w:val="26"/>
          <w:szCs w:val="26"/>
        </w:rPr>
        <w:t>и</w:t>
      </w:r>
      <w:r w:rsidRPr="00994095">
        <w:rPr>
          <w:sz w:val="26"/>
          <w:szCs w:val="26"/>
        </w:rPr>
        <w:t xml:space="preserve"> </w:t>
      </w:r>
      <w:r w:rsidR="009C3947">
        <w:rPr>
          <w:sz w:val="26"/>
          <w:szCs w:val="26"/>
        </w:rPr>
        <w:t>[5</w:t>
      </w:r>
      <w:r>
        <w:rPr>
          <w:sz w:val="26"/>
          <w:szCs w:val="26"/>
        </w:rPr>
        <w:t>, с. 26</w:t>
      </w:r>
      <w:r w:rsidRPr="00994095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:rsidR="00EF3739" w:rsidRDefault="00EF3739" w:rsidP="00EF3739"/>
    <w:p w:rsidR="00EF3739" w:rsidRPr="0013703D" w:rsidRDefault="00EF3739" w:rsidP="00EF3739">
      <w:r w:rsidRPr="0013703D">
        <w:t xml:space="preserve">В </w:t>
      </w:r>
      <w:r w:rsidRPr="0013703D">
        <w:rPr>
          <w:lang w:val="en-US"/>
        </w:rPr>
        <w:t>I</w:t>
      </w:r>
      <w:r w:rsidRPr="0013703D">
        <w:t xml:space="preserve"> квартале 2011 года расходы консолидированного бюджета составили 12,9 трлн руб., что в 2 раза больше данного показателя в I квартале 2010 года, а в I квартале </w:t>
      </w:r>
      <w:smartTag w:uri="urn:schemas-microsoft-com:office:smarttags" w:element="metricconverter">
        <w:smartTagPr>
          <w:attr w:name="ProductID" w:val="2012 г"/>
        </w:smartTagPr>
        <w:r w:rsidRPr="0013703D">
          <w:t>2012 г</w:t>
        </w:r>
      </w:smartTag>
      <w:r w:rsidRPr="0013703D">
        <w:t xml:space="preserve">. составили 30,9 трлн руб., что в 2,4 раза больше, чем в I квартале </w:t>
      </w:r>
      <w:smartTag w:uri="urn:schemas-microsoft-com:office:smarttags" w:element="metricconverter">
        <w:smartTagPr>
          <w:attr w:name="ProductID" w:val="2011 г"/>
        </w:smartTagPr>
        <w:r w:rsidRPr="0013703D">
          <w:t>2011 г</w:t>
        </w:r>
      </w:smartTag>
      <w:r w:rsidRPr="0013703D">
        <w:t xml:space="preserve">. По отношению к ВВП они составили 29,3 процента (за I квартал </w:t>
      </w:r>
      <w:smartTag w:uri="urn:schemas-microsoft-com:office:smarttags" w:element="metricconverter">
        <w:smartTagPr>
          <w:attr w:name="ProductID" w:val="2011 г"/>
        </w:smartTagPr>
        <w:r w:rsidRPr="0013703D">
          <w:t>2011 г</w:t>
        </w:r>
      </w:smartTag>
      <w:r w:rsidRPr="0013703D">
        <w:t xml:space="preserve">. </w:t>
      </w:r>
      <w:r w:rsidRPr="0013703D">
        <w:rPr>
          <w:szCs w:val="28"/>
        </w:rPr>
        <w:sym w:font="Symbol" w:char="F02D"/>
      </w:r>
      <w:r w:rsidRPr="0013703D">
        <w:t xml:space="preserve"> 30,4 процента). </w:t>
      </w:r>
    </w:p>
    <w:p w:rsidR="00EF3739" w:rsidRDefault="00EF3739" w:rsidP="00EF3739">
      <w:r>
        <w:t>На рисунке 2.4 представлена структура р</w:t>
      </w:r>
      <w:r w:rsidRPr="00D61F39">
        <w:t>асход</w:t>
      </w:r>
      <w:r>
        <w:t>ов</w:t>
      </w:r>
      <w:r w:rsidRPr="00D61F39">
        <w:t xml:space="preserve"> республиканского бюджета по функциональн</w:t>
      </w:r>
      <w:r>
        <w:t>ой классификации</w:t>
      </w:r>
      <w:r w:rsidRPr="00D61F39">
        <w:t xml:space="preserve"> за 2010-201</w:t>
      </w:r>
      <w:r>
        <w:t>3</w:t>
      </w:r>
      <w:r w:rsidRPr="00D61F39">
        <w:t xml:space="preserve"> гг</w:t>
      </w:r>
      <w:r>
        <w:t>.</w:t>
      </w:r>
    </w:p>
    <w:p w:rsidR="00EF3739" w:rsidRDefault="00EF3739" w:rsidP="00EF3739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67350" cy="2409825"/>
            <wp:effectExtent l="0" t="0" r="0" b="0"/>
            <wp:docPr id="1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3739" w:rsidRPr="00EF3739" w:rsidRDefault="00EF3739" w:rsidP="00EF3739">
      <w:pPr>
        <w:ind w:firstLine="0"/>
        <w:jc w:val="center"/>
        <w:rPr>
          <w:b/>
          <w:noProof/>
          <w:sz w:val="24"/>
          <w:szCs w:val="24"/>
        </w:rPr>
      </w:pPr>
    </w:p>
    <w:p w:rsidR="00EF3739" w:rsidRDefault="00EF3739" w:rsidP="00EF3739">
      <w:pPr>
        <w:ind w:firstLine="0"/>
        <w:jc w:val="center"/>
        <w:rPr>
          <w:b/>
          <w:noProof/>
          <w:sz w:val="26"/>
        </w:rPr>
      </w:pPr>
      <w:r>
        <w:rPr>
          <w:b/>
          <w:noProof/>
          <w:sz w:val="26"/>
        </w:rPr>
        <w:t xml:space="preserve">Рисунок 2.4 – </w:t>
      </w:r>
      <w:r w:rsidRPr="00D61F39">
        <w:rPr>
          <w:b/>
          <w:noProof/>
          <w:sz w:val="26"/>
        </w:rPr>
        <w:t>Расходы республиканского бюджета по функциональной классификации за 2010-201</w:t>
      </w:r>
      <w:r>
        <w:rPr>
          <w:b/>
          <w:noProof/>
          <w:sz w:val="26"/>
        </w:rPr>
        <w:t>3</w:t>
      </w:r>
      <w:r w:rsidRPr="00D61F39">
        <w:rPr>
          <w:b/>
          <w:noProof/>
          <w:sz w:val="26"/>
        </w:rPr>
        <w:t xml:space="preserve"> гг., тыс. руб.</w:t>
      </w:r>
    </w:p>
    <w:p w:rsidR="00EF3739" w:rsidRPr="00D61F39" w:rsidRDefault="00EF3739" w:rsidP="00EF3739">
      <w:pPr>
        <w:ind w:firstLine="0"/>
        <w:jc w:val="center"/>
        <w:rPr>
          <w:noProof/>
          <w:sz w:val="24"/>
        </w:rPr>
      </w:pPr>
      <w:r>
        <w:rPr>
          <w:noProof/>
          <w:sz w:val="24"/>
        </w:rPr>
        <w:t>Примечание – Источник: собственная разработка на основе приложения Б.</w:t>
      </w:r>
    </w:p>
    <w:p w:rsidR="00EF3739" w:rsidRDefault="00EF3739" w:rsidP="00EF3739">
      <w:r>
        <w:t xml:space="preserve">Из рисунка 2.4 видно, наибольший удельный вес в расходах государственного бюджета занимает финансирование социальной сферы, национальной экономики и общегосударственной деятельности. </w:t>
      </w:r>
    </w:p>
    <w:p w:rsidR="00EF3739" w:rsidRDefault="00EF3739" w:rsidP="00EF3739">
      <w:r>
        <w:t>Объем средств, направленных на финансирование социальной сферы (здравоохранение, физическая культура, спорт, культура и средства массовой информации, образование, социальная политика) I квартале 201</w:t>
      </w:r>
      <w:r w:rsidRPr="00510DF0">
        <w:t>2</w:t>
      </w:r>
      <w:r>
        <w:t xml:space="preserve"> г. составил </w:t>
      </w:r>
      <w:r>
        <w:lastRenderedPageBreak/>
        <w:t>14,5 трлн рублей, или</w:t>
      </w:r>
      <w:r w:rsidRPr="00032AB2">
        <w:t xml:space="preserve"> </w:t>
      </w:r>
      <w:r>
        <w:t xml:space="preserve">47,1 процента от всех расходов консолидированного бюджета (в I квартале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</w:t>
      </w:r>
      <w:r>
        <w:rPr>
          <w:szCs w:val="28"/>
        </w:rPr>
        <w:sym w:font="Symbol" w:char="F02D"/>
      </w:r>
      <w:r>
        <w:t xml:space="preserve"> 6,6 трлн рублей, или 51,2 процента от всех расходов</w:t>
      </w:r>
      <w:r w:rsidRPr="00510DF0">
        <w:t xml:space="preserve">, </w:t>
      </w:r>
      <w:r>
        <w:t xml:space="preserve">в I квартале 2010 г. </w:t>
      </w:r>
      <w:r>
        <w:rPr>
          <w:szCs w:val="28"/>
        </w:rPr>
        <w:sym w:font="Symbol" w:char="F02D"/>
      </w:r>
      <w:r>
        <w:t xml:space="preserve"> 4,5 трлн рублей, или 40,3 процента от всех расходов) [</w:t>
      </w:r>
      <w:r w:rsidR="006A3CA9">
        <w:t>26</w:t>
      </w:r>
      <w:r>
        <w:t xml:space="preserve">]. </w:t>
      </w:r>
    </w:p>
    <w:p w:rsidR="00EF3739" w:rsidRDefault="00EF3739" w:rsidP="00EF3739">
      <w:r>
        <w:t>Данная динамика объясняется тем, что в конце 2010 – начале 2011 наблюдался финансовая нестабильность в республике, что потребовало от правительства сокращения государственных расходов, однако к концу 2011 года ситуация стала налаживаться и б</w:t>
      </w:r>
      <w:r w:rsidRPr="00CE486F">
        <w:t xml:space="preserve">юджетная политика в 2012 году </w:t>
      </w:r>
      <w:r>
        <w:t xml:space="preserve">была </w:t>
      </w:r>
      <w:r w:rsidRPr="00CE486F">
        <w:t>направлена на поддержание достигнутой макроэкономической стабилизации</w:t>
      </w:r>
      <w:r>
        <w:t xml:space="preserve"> с</w:t>
      </w:r>
      <w:r w:rsidRPr="00CE486F">
        <w:t xml:space="preserve"> сохран</w:t>
      </w:r>
      <w:r>
        <w:t>ением</w:t>
      </w:r>
      <w:r w:rsidRPr="00CE486F">
        <w:t xml:space="preserve"> жестко</w:t>
      </w:r>
      <w:r>
        <w:t>го</w:t>
      </w:r>
      <w:r w:rsidRPr="00CE486F">
        <w:t xml:space="preserve"> требовани</w:t>
      </w:r>
      <w:r>
        <w:t>я</w:t>
      </w:r>
      <w:r w:rsidRPr="00CE486F">
        <w:t xml:space="preserve"> об исполнении бюджета всех уровней без дефицита При исполнении бюджета в стране вынуждены сдерживать расходы по отдельным направлениям с тем, чтобы перенаправить ресурсы на финансирование значительно возросшей потребности в расходах на заработную плату, субсидирование социально значимых услуг населению, удешевление процентных ставок по кредитам в экономике.</w:t>
      </w:r>
    </w:p>
    <w:p w:rsidR="00EF3739" w:rsidRPr="00784825" w:rsidRDefault="00EF3739" w:rsidP="00EF3739">
      <w:pPr>
        <w:rPr>
          <w:color w:val="FF0000"/>
        </w:rPr>
      </w:pPr>
      <w:r>
        <w:t>В 2013 году планируется сохранить объемы финансирования социальной сферы в прежних объемах.</w:t>
      </w:r>
    </w:p>
    <w:p w:rsidR="00EF3739" w:rsidRPr="0013703D" w:rsidRDefault="00EF3739" w:rsidP="00EF3739">
      <w:r w:rsidRPr="0013703D">
        <w:t xml:space="preserve">Консолидированный бюджет в I квартале 2011 г. был исполнен с профицитом на сумму 311,7 млрд. рублей (или 0,8 процента к ВВП), в том числе республиканский бюджет </w:t>
      </w:r>
      <w:r>
        <w:t>–</w:t>
      </w:r>
      <w:r w:rsidRPr="0013703D">
        <w:t xml:space="preserve"> с дефицитом на сумму 41,8 млрд. рублей (или 0,1 процента к ВВП). В I квартале 2010 г. дефицит консолидированного бюджета составлял 2,6 процента к ВВП, республиканского бюджета </w:t>
      </w:r>
      <w:r>
        <w:t>–</w:t>
      </w:r>
      <w:r w:rsidRPr="0013703D">
        <w:t xml:space="preserve"> 1,5 процента к ВВП. Доходы республиканского бюджета в I квартале 2011 г. составили 7,1 трлн. рублей (или 17,5 процента к ВВП), а расходы </w:t>
      </w:r>
      <w:r>
        <w:t>–</w:t>
      </w:r>
      <w:r w:rsidRPr="0013703D">
        <w:t xml:space="preserve"> 7,1 трлн. рублей (или 17,6 процента к ВВП).</w:t>
      </w:r>
    </w:p>
    <w:p w:rsidR="00EF3739" w:rsidRPr="00205930" w:rsidRDefault="00EF3739" w:rsidP="00EF3739">
      <w:pPr>
        <w:rPr>
          <w:color w:val="FF0000"/>
        </w:rPr>
      </w:pPr>
      <w:r w:rsidRPr="0013703D">
        <w:t xml:space="preserve">На основе данных отчета об исполнении консолидированного бюджета за I квартал 2012 года можно сделать вывод о том, что консолидированный бюджет в </w:t>
      </w:r>
      <w:r w:rsidRPr="0013703D">
        <w:rPr>
          <w:lang w:val="en-US"/>
        </w:rPr>
        <w:t>I</w:t>
      </w:r>
      <w:r w:rsidRPr="0013703D">
        <w:t xml:space="preserve"> квартале </w:t>
      </w:r>
      <w:smartTag w:uri="urn:schemas-microsoft-com:office:smarttags" w:element="metricconverter">
        <w:smartTagPr>
          <w:attr w:name="ProductID" w:val="2003 г"/>
        </w:smartTagPr>
        <w:r w:rsidRPr="0013703D">
          <w:t>2012 г</w:t>
        </w:r>
      </w:smartTag>
      <w:r w:rsidRPr="0013703D">
        <w:t>. был исполнен с профицитом на сумму 3 409,4 млрд рублей (3,2 процента к ВВП). Отчет об исполнении консолидированного бюджета за I квартал 2012 года представлен в приложении В. Основную долю доходной части бюджета составляют налоговые поступления – 92</w:t>
      </w:r>
      <w:r>
        <w:t>%, сумма которых на 672 трлн руб. больше расходной части бюджета. Основным источником роста валового внутреннего продукта стало динамичное развитие промышленного производства</w:t>
      </w:r>
      <w:r w:rsidR="00EB5229">
        <w:t>.</w:t>
      </w:r>
      <w:r>
        <w:t xml:space="preserve"> Его объем в январе марте текущего года увеличился по сравнению с анало</w:t>
      </w:r>
      <w:r w:rsidRPr="009260E5">
        <w:t>гичным периодом 2011 года на 8,3%. Розничный товарооборот вырос на 7,4%. Инвестиции в основной капитал сократились на</w:t>
      </w:r>
      <w:r w:rsidRPr="009260E5">
        <w:rPr>
          <w:rFonts w:eastAsia="MS Mincho"/>
        </w:rPr>
        <w:t xml:space="preserve"> 15%.</w:t>
      </w:r>
    </w:p>
    <w:p w:rsidR="00EF3739" w:rsidRPr="000B66F8" w:rsidRDefault="00EF3739" w:rsidP="00EF3739">
      <w:r w:rsidRPr="00AF716B">
        <w:t xml:space="preserve">Таким образом, </w:t>
      </w:r>
      <w:r>
        <w:t xml:space="preserve">доходная часть консолидированного бюджета Республики Беларусь формируется, главным образом, за счет налоговых поступлений, в составе которых преобладают четыре основных налога: налог на добавленную стоимость, налог на прибыль, подоходный налог и акцизы. Удельный вес этих налоговых поступлений в общих доходах консолидированного бюджета в I квартале </w:t>
      </w:r>
      <w:smartTag w:uri="urn:schemas-microsoft-com:office:smarttags" w:element="metricconverter">
        <w:smartTagPr>
          <w:attr w:name="ProductID" w:val="2003 г"/>
        </w:smartTagPr>
        <w:r>
          <w:t>2012 г</w:t>
        </w:r>
      </w:smartTag>
      <w:r>
        <w:t xml:space="preserve">. составил 76 процентов, в I квартале </w:t>
      </w:r>
      <w:smartTag w:uri="urn:schemas-microsoft-com:office:smarttags" w:element="metricconverter">
        <w:smartTagPr>
          <w:attr w:name="ProductID" w:val="2003 г"/>
        </w:smartTagPr>
        <w:r>
          <w:t>2011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71,4 процентов,</w:t>
      </w:r>
      <w:r w:rsidRPr="000B66F8">
        <w:t xml:space="preserve"> </w:t>
      </w:r>
      <w:r>
        <w:t xml:space="preserve">в I квартале </w:t>
      </w:r>
      <w:smartTag w:uri="urn:schemas-microsoft-com:office:smarttags" w:element="metricconverter">
        <w:smartTagPr>
          <w:attr w:name="ProductID" w:val="2003 г"/>
        </w:smartTagPr>
        <w:r>
          <w:t>2010 г</w:t>
        </w:r>
      </w:smartTag>
      <w:r>
        <w:t xml:space="preserve">. </w:t>
      </w:r>
      <w:r w:rsidRPr="001F712A">
        <w:rPr>
          <w:sz w:val="24"/>
          <w:szCs w:val="24"/>
        </w:rPr>
        <w:t>–</w:t>
      </w:r>
      <w:r>
        <w:t xml:space="preserve"> 54,8 процента.</w:t>
      </w:r>
    </w:p>
    <w:p w:rsidR="00EF3739" w:rsidRDefault="00EF3739" w:rsidP="00EF3739">
      <w:r>
        <w:lastRenderedPageBreak/>
        <w:t>Расходы бюджета – это денежные средства, направленные на финансовое обеспечение задач и функций государственного и местного самоуправления.</w:t>
      </w:r>
    </w:p>
    <w:p w:rsidR="00EF3739" w:rsidRDefault="00EF3739" w:rsidP="00EF3739">
      <w:r>
        <w:t>За счет средств республиканского бюджета могут выделяться местным бюджетам дотации, субсидии и субвенции при недостаточности собственных ресурсов для финансирования отдельных расходов и мероприятий.</w:t>
      </w:r>
    </w:p>
    <w:p w:rsidR="00EF3739" w:rsidRDefault="00EF3739" w:rsidP="00EF3739">
      <w:r>
        <w:t>Основная доля в общих расходах консолидированного бюджета приходится на</w:t>
      </w:r>
      <w:r w:rsidRPr="00032AB2">
        <w:t xml:space="preserve"> </w:t>
      </w:r>
      <w:r>
        <w:t xml:space="preserve">финансирование социальной сферы, общегосударственной деятельности и национальной экономики. 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t xml:space="preserve">Следующим важным звеном общегосударственных финансов является </w:t>
      </w:r>
      <w:r w:rsidRPr="00852E93">
        <w:rPr>
          <w:rFonts w:eastAsia="Times New Roman" w:cs="Times New Roman"/>
          <w:i/>
          <w:iCs/>
        </w:rPr>
        <w:t>государственный кредит</w:t>
      </w:r>
      <w:r w:rsidRPr="00852E93">
        <w:rPr>
          <w:rFonts w:eastAsia="Times New Roman" w:cs="Times New Roman"/>
          <w:b/>
          <w:iCs/>
        </w:rPr>
        <w:t xml:space="preserve">, </w:t>
      </w:r>
      <w:r w:rsidRPr="00852E93">
        <w:rPr>
          <w:rFonts w:eastAsia="Times New Roman" w:cs="Times New Roman"/>
          <w:bCs/>
          <w:iCs/>
        </w:rPr>
        <w:t xml:space="preserve">посредством которого осуществляется формирование дополнительных финансовых ресурсов государства за счет мобилизации временно свободных средств населения, предприятий, организаций и учреждений. Государственный кредит представляет собой совокупность денежных отношений, возникающих между государством как заемщиком (или заимодателем) денежных средств и физическими (юридическими) лицами, иностранными правительствами в процессе формирования и использования общереспубликанского фонда денежных средств. </w:t>
      </w:r>
      <w:r w:rsidRPr="00852E93">
        <w:rPr>
          <w:rFonts w:eastAsia="Times New Roman" w:cs="Times New Roman"/>
          <w:szCs w:val="28"/>
        </w:rPr>
        <w:t xml:space="preserve">Государственный и муниципальный кредит это механизм объединения свободных денежных средств предприятий, организаций и населения, при помощи таких финансовых инструментов как выпуск облигаций, государственных и муниципальных займов, лотерей. Банковский кредит обеспечивает аккумуляцию банками денежных фондов, за счет свободных денежных средств организаций и населения, которые хранятся на определённых счетах </w:t>
      </w:r>
      <w:r w:rsidR="00772A7F">
        <w:rPr>
          <w:rFonts w:eastAsia="Times New Roman" w:cs="Times New Roman"/>
          <w:szCs w:val="28"/>
        </w:rPr>
        <w:t>[1</w:t>
      </w:r>
      <w:r w:rsidRPr="00852E93">
        <w:rPr>
          <w:rFonts w:eastAsia="Times New Roman" w:cs="Times New Roman"/>
          <w:szCs w:val="28"/>
        </w:rPr>
        <w:t>, с.305].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t>Объективная необходимость существования государственного кредита заключается в постоянной нехватке средств государственного бюджета на удовлетворение потребностей общества, наличии бюджетного дефицита.</w:t>
      </w:r>
    </w:p>
    <w:p w:rsidR="00852E93" w:rsidRPr="00852E93" w:rsidRDefault="00852E93" w:rsidP="00852E9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szCs w:val="28"/>
        </w:rPr>
      </w:pPr>
      <w:r w:rsidRPr="00852E93">
        <w:rPr>
          <w:rFonts w:eastAsia="Times New Roman" w:cs="Times New Roman"/>
          <w:bCs/>
          <w:iCs/>
        </w:rPr>
        <w:t xml:space="preserve">Государственный кредит может быть внутренним и внешним, </w:t>
      </w:r>
      <w:r w:rsidRPr="00852E93">
        <w:rPr>
          <w:rFonts w:eastAsia="Times New Roman" w:cs="Times New Roman"/>
          <w:szCs w:val="28"/>
        </w:rPr>
        <w:t>отличающиеся видами заемных инструментов, условиями размещения, составом кредиторов, валютой займа.</w:t>
      </w:r>
      <w:r w:rsidRPr="00852E93">
        <w:rPr>
          <w:rFonts w:eastAsia="Times New Roman" w:cs="Times New Roman"/>
          <w:bCs/>
          <w:iCs/>
        </w:rPr>
        <w:t xml:space="preserve"> </w:t>
      </w:r>
      <w:r w:rsidRPr="00852E93">
        <w:rPr>
          <w:rFonts w:eastAsia="Times New Roman" w:cs="Times New Roman"/>
          <w:b/>
          <w:iCs/>
        </w:rPr>
        <w:t xml:space="preserve">Внутренним </w:t>
      </w:r>
      <w:r w:rsidRPr="00852E93">
        <w:rPr>
          <w:rFonts w:eastAsia="Times New Roman" w:cs="Times New Roman"/>
          <w:bCs/>
          <w:iCs/>
        </w:rPr>
        <w:t xml:space="preserve">называется государственный кредит, размещаемый внутри страны, если он размещается в других странах, то это </w:t>
      </w:r>
      <w:r w:rsidRPr="00852E93">
        <w:rPr>
          <w:rFonts w:eastAsia="Times New Roman" w:cs="Times New Roman"/>
          <w:b/>
          <w:iCs/>
        </w:rPr>
        <w:t xml:space="preserve">внешний </w:t>
      </w:r>
      <w:r w:rsidRPr="00852E93">
        <w:rPr>
          <w:rFonts w:eastAsia="Times New Roman" w:cs="Times New Roman"/>
          <w:bCs/>
          <w:iCs/>
        </w:rPr>
        <w:t>кредит.</w:t>
      </w:r>
      <w:r w:rsidRPr="00852E93">
        <w:rPr>
          <w:rFonts w:eastAsia="Times New Roman" w:cs="Times New Roman"/>
          <w:szCs w:val="28"/>
        </w:rPr>
        <w:t xml:space="preserve"> Кредиторами по внутренним займам выступают юридические и физические лица, являющиеся резидентами данного государства. Займы обычно предоставляются в национальной валюте. Для привлечения средств выпускаются ценные бумаги, пользующиеся спросом на национальном фондовом рынке. Для дополнительного поощрения инвесторов используются различные налоговые льготы. Внешние займы размещаются на иностранных фондовых рынках в валюте других государств. При размещении таких займов учитываются специфические интересы инвесторов страны размещения.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t xml:space="preserve">Специфической сферой финансовой системы являются органы управления финансами </w:t>
      </w:r>
      <w:r w:rsidR="003C097F" w:rsidRPr="00FA02B2">
        <w:rPr>
          <w:szCs w:val="28"/>
        </w:rPr>
        <w:t>–</w:t>
      </w:r>
      <w:r w:rsidRPr="00852E93">
        <w:rPr>
          <w:rFonts w:eastAsia="Times New Roman" w:cs="Times New Roman"/>
          <w:bCs/>
          <w:iCs/>
        </w:rPr>
        <w:t xml:space="preserve"> </w:t>
      </w:r>
      <w:r w:rsidRPr="00852E93">
        <w:rPr>
          <w:rFonts w:eastAsia="Times New Roman" w:cs="Times New Roman"/>
          <w:bCs/>
          <w:i/>
          <w:iCs/>
        </w:rPr>
        <w:t>финансовый аппарат</w:t>
      </w:r>
      <w:r w:rsidRPr="00852E93">
        <w:rPr>
          <w:rFonts w:eastAsia="Times New Roman" w:cs="Times New Roman"/>
          <w:bCs/>
          <w:iCs/>
        </w:rPr>
        <w:t xml:space="preserve"> </w:t>
      </w:r>
      <w:r w:rsidR="003C097F" w:rsidRPr="00FA02B2">
        <w:rPr>
          <w:szCs w:val="28"/>
        </w:rPr>
        <w:t>–</w:t>
      </w:r>
      <w:r w:rsidRPr="00852E93">
        <w:rPr>
          <w:rFonts w:eastAsia="Times New Roman" w:cs="Times New Roman"/>
          <w:bCs/>
          <w:iCs/>
        </w:rPr>
        <w:t xml:space="preserve"> третья сфера финансовой системы, называемая иногда институционной системой.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lastRenderedPageBreak/>
        <w:t>Государство осуществляет руководство финансами, регулирует и направляет финансовую деятельность через свои законодательные и исполнительные органы, которые наделяются соответствующей компетенцией.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bCs/>
          <w:iCs/>
        </w:rPr>
      </w:pPr>
      <w:r w:rsidRPr="00852E93">
        <w:rPr>
          <w:rFonts w:eastAsia="Times New Roman" w:cs="Times New Roman"/>
          <w:bCs/>
          <w:iCs/>
        </w:rPr>
        <w:t>Центральным органом, проводящим финансовую политику и осуществляющим управление финансами, является Министерство финансов Республики Беларусь. Оно функционирует в соответствии со специальным Положением о Министерстве финансов Республики Беларусь, утвержденным Правительством Республики Беларусь.</w:t>
      </w:r>
    </w:p>
    <w:p w:rsidR="00852E93" w:rsidRPr="00852E93" w:rsidRDefault="00852E93" w:rsidP="00852E93">
      <w:pPr>
        <w:tabs>
          <w:tab w:val="left" w:pos="720"/>
        </w:tabs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852E93">
        <w:rPr>
          <w:rFonts w:eastAsia="Times New Roman" w:cs="Times New Roman"/>
          <w:bCs/>
          <w:iCs/>
        </w:rPr>
        <w:t>Особенность третьей сферы (финансового аппарата) состоит в том, что он является частью государственного аппарата, его нельзя включать в состав финансовых отношений. Однако финансовый аппарат оказывает непосредственное воздействие на финансовые отношения, он организует их так, чтобы они оказывали эффективное воздействие на все стороны деятельности народного хозяйства</w:t>
      </w:r>
      <w:r w:rsidRPr="00852E93">
        <w:rPr>
          <w:rFonts w:eastAsia="Times New Roman" w:cs="Times New Roman"/>
          <w:szCs w:val="28"/>
        </w:rPr>
        <w:t xml:space="preserve"> </w:t>
      </w:r>
      <w:r w:rsidR="009C3947">
        <w:rPr>
          <w:rFonts w:eastAsia="Times New Roman" w:cs="Times New Roman"/>
        </w:rPr>
        <w:t>[5</w:t>
      </w:r>
      <w:r w:rsidRPr="00852E93">
        <w:rPr>
          <w:rFonts w:eastAsia="Times New Roman" w:cs="Times New Roman"/>
        </w:rPr>
        <w:t>, с. 32].</w:t>
      </w:r>
    </w:p>
    <w:p w:rsidR="00852E93" w:rsidRPr="00852E93" w:rsidRDefault="006A3CA9" w:rsidP="00852E9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Таким образом</w:t>
      </w:r>
      <w:r w:rsidRPr="006A3CA9">
        <w:rPr>
          <w:rFonts w:eastAsia="Times New Roman" w:cs="Times New Roman"/>
          <w:szCs w:val="28"/>
        </w:rPr>
        <w:t>,</w:t>
      </w:r>
      <w:r w:rsidR="00852E93" w:rsidRPr="006A3CA9">
        <w:rPr>
          <w:rFonts w:eastAsia="Times New Roman" w:cs="Times New Roman"/>
          <w:szCs w:val="28"/>
        </w:rPr>
        <w:t xml:space="preserve"> </w:t>
      </w:r>
      <w:r w:rsidR="00852E93" w:rsidRPr="006A3CA9">
        <w:rPr>
          <w:rFonts w:eastAsia="Times New Roman" w:cs="Times New Roman"/>
          <w:iCs/>
          <w:szCs w:val="28"/>
        </w:rPr>
        <w:t>финансы</w:t>
      </w:r>
      <w:r w:rsidR="00852E93" w:rsidRPr="006A3CA9">
        <w:rPr>
          <w:rFonts w:eastAsia="Times New Roman" w:cs="Times New Roman"/>
          <w:szCs w:val="28"/>
        </w:rPr>
        <w:t xml:space="preserve"> </w:t>
      </w:r>
      <w:r w:rsidRPr="006A3CA9">
        <w:rPr>
          <w:rFonts w:eastAsia="Times New Roman" w:cs="Times New Roman"/>
          <w:szCs w:val="28"/>
        </w:rPr>
        <w:t xml:space="preserve">представляют собой </w:t>
      </w:r>
      <w:r w:rsidR="00852E93" w:rsidRPr="006A3CA9">
        <w:rPr>
          <w:rFonts w:eastAsia="Times New Roman" w:cs="Times New Roman"/>
          <w:szCs w:val="28"/>
        </w:rPr>
        <w:t>так</w:t>
      </w:r>
      <w:r w:rsidRPr="006A3CA9">
        <w:rPr>
          <w:rFonts w:eastAsia="Times New Roman" w:cs="Times New Roman"/>
          <w:szCs w:val="28"/>
        </w:rPr>
        <w:t>ую</w:t>
      </w:r>
      <w:r w:rsidR="00852E93" w:rsidRPr="006A3CA9">
        <w:rPr>
          <w:rFonts w:eastAsia="Times New Roman" w:cs="Times New Roman"/>
          <w:szCs w:val="28"/>
        </w:rPr>
        <w:t xml:space="preserve"> экономическ</w:t>
      </w:r>
      <w:r w:rsidRPr="006A3CA9">
        <w:rPr>
          <w:rFonts w:eastAsia="Times New Roman" w:cs="Times New Roman"/>
          <w:szCs w:val="28"/>
        </w:rPr>
        <w:t>ую</w:t>
      </w:r>
      <w:r w:rsidR="00852E93" w:rsidRPr="006A3CA9">
        <w:rPr>
          <w:rFonts w:eastAsia="Times New Roman" w:cs="Times New Roman"/>
          <w:szCs w:val="28"/>
        </w:rPr>
        <w:t xml:space="preserve"> категори</w:t>
      </w:r>
      <w:r w:rsidRPr="006A3CA9">
        <w:rPr>
          <w:rFonts w:eastAsia="Times New Roman" w:cs="Times New Roman"/>
          <w:szCs w:val="28"/>
        </w:rPr>
        <w:t>ю</w:t>
      </w:r>
      <w:r w:rsidR="00852E93" w:rsidRPr="006A3CA9">
        <w:rPr>
          <w:rFonts w:eastAsia="Times New Roman" w:cs="Times New Roman"/>
          <w:szCs w:val="28"/>
        </w:rPr>
        <w:t>, которая характеризует процесс использования, распределения денежных средств в государстве централизованным</w:t>
      </w:r>
      <w:r w:rsidR="00852E93" w:rsidRPr="00852E93">
        <w:rPr>
          <w:rFonts w:eastAsia="Times New Roman" w:cs="Times New Roman"/>
          <w:szCs w:val="28"/>
        </w:rPr>
        <w:t xml:space="preserve"> или децентрализованным путём. Главное назначение их </w:t>
      </w:r>
      <w:r>
        <w:rPr>
          <w:rFonts w:eastAsia="Times New Roman" w:cs="Times New Roman"/>
          <w:szCs w:val="28"/>
        </w:rPr>
        <w:t>–</w:t>
      </w:r>
      <w:r w:rsidR="00852E93" w:rsidRPr="00852E93">
        <w:rPr>
          <w:rFonts w:eastAsia="Times New Roman" w:cs="Times New Roman"/>
          <w:szCs w:val="28"/>
        </w:rPr>
        <w:t xml:space="preserve"> путем образования денежных доходов и денежных фондов обеспечить не только потребности государства, а также предприятий, организаций, населения в денежных средствах, но и обеспечить контроль за расходом денежных средств. Финансы как общественные отношения, возникающие при создании и использовании определенных фондов денежных средств, отличны друг от друга, но и вместе с тем имеют некоторые общие черты, позволяющие объединить их в отдельные, относительно обособленные подсистемы. В свою очередь каждую подсистему образует совокупность групп экономических (финансовых) отношений, выделенных по определенному признаку. Все подсистемы образуют единую финансовую систему. </w:t>
      </w:r>
    </w:p>
    <w:p w:rsidR="00852E93" w:rsidRDefault="00852E93" w:rsidP="00852E93"/>
    <w:p w:rsidR="00852E93" w:rsidRDefault="00852E93" w:rsidP="00852E93"/>
    <w:p w:rsidR="00852E93" w:rsidRPr="00852E93" w:rsidRDefault="00852E93" w:rsidP="00852E93"/>
    <w:p w:rsidR="00652657" w:rsidRPr="00652657" w:rsidRDefault="00652657" w:rsidP="00652657"/>
    <w:p w:rsidR="00652657" w:rsidRDefault="00DB70F8" w:rsidP="00652657">
      <w:pPr>
        <w:pStyle w:val="1"/>
      </w:pPr>
      <w:bookmarkStart w:id="6" w:name="_Toc349163453"/>
      <w:bookmarkStart w:id="7" w:name="_Toc349163778"/>
      <w:r>
        <w:lastRenderedPageBreak/>
        <w:t>3</w:t>
      </w:r>
      <w:r w:rsidR="00652657">
        <w:t xml:space="preserve"> Дискуссионные вопросы состава и структуры финансовой системы в современной экономической литературе</w:t>
      </w:r>
      <w:bookmarkEnd w:id="6"/>
      <w:bookmarkEnd w:id="7"/>
    </w:p>
    <w:p w:rsidR="00852E93" w:rsidRDefault="00852E93" w:rsidP="00652657"/>
    <w:p w:rsidR="00852E93" w:rsidRDefault="00852E93" w:rsidP="00652657"/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По вопросам финансов и их функций написано немало монографий, книг, научных статей, однако многие аспекты остаются до конца невыясненными, и поэтому они широко осуждаются, дискутируются в экономической печати, а также на научных конференциях по финансовым проблемам.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К дискуссионным относится вопрос об определении финансов как экономической категории. Ряд экономистов (В.П. Дьяченко, Э.А. Вознесенский, В.М. Родионова, В.В. Ковалев, А.Ю. Казак, Н.В. Миляков, О.И. Пилипенко, М.Л. Серова и др.) считают, что финансы представляют собой денежные отношения или совокупность денежных отношений. Другая группа экономистов (Д.А. Аллахвердян, Н.Г. Сычев, Л.А. Дробозина, Н.В. Гаретовский, А.М. Бабич, Л.Н. Павлова, П.И. Вахрин, А.И. Деева и др.) утверждают, что финансы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это экономические отношения или совокупн</w:t>
      </w:r>
      <w:r>
        <w:rPr>
          <w:szCs w:val="28"/>
        </w:rPr>
        <w:t xml:space="preserve">ость экономических отношений </w:t>
      </w:r>
      <w:r w:rsidR="009C3947">
        <w:rPr>
          <w:szCs w:val="28"/>
        </w:rPr>
        <w:t>[6</w:t>
      </w:r>
      <w:r w:rsidRPr="00314C2E">
        <w:rPr>
          <w:szCs w:val="28"/>
        </w:rPr>
        <w:t>, c. 20]</w:t>
      </w:r>
      <w:r w:rsidR="009A63AF">
        <w:rPr>
          <w:szCs w:val="28"/>
        </w:rPr>
        <w:t>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Необходимо иметь в виду, что экономические отношения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понятие более широкое, чем денежные отношения, последние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часть экономических отношений, поэтому более правомерно считать (как это делают экономисты первой группы), что финансы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это денежные отношения.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Есть и третья группа экономистов (В.М. Федосов, С.Я. Огородник, Н.Е. Заяц и др.), которые определяют финансы как специфическую форму производственных отношений. Такое определение финансов недостаточно точно и ясно, поскольку в нем не раскрыто, в чем состоит указанная специфическая форма.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К числу дискуссионных относится и вопрос о специфических признаках финансов как экономической категории. </w:t>
      </w:r>
      <w:r w:rsidR="009A63AF">
        <w:rPr>
          <w:szCs w:val="28"/>
        </w:rPr>
        <w:t>Так, р</w:t>
      </w:r>
      <w:r w:rsidRPr="00314C2E">
        <w:rPr>
          <w:szCs w:val="28"/>
        </w:rPr>
        <w:t xml:space="preserve">яд экономистов, прежде всего, Э.А. Вознесенский и многие его последователи, утверждают, что одним из важнейших специфических признаков финансов является их императивный, </w:t>
      </w:r>
      <w:r w:rsidR="005B5DF7">
        <w:rPr>
          <w:szCs w:val="28"/>
        </w:rPr>
        <w:t>то есть</w:t>
      </w:r>
      <w:r w:rsidRPr="00314C2E">
        <w:rPr>
          <w:szCs w:val="28"/>
        </w:rPr>
        <w:t xml:space="preserve"> властный характер. Это означает, что финансовые отношения, существующие в национальной экономике, устанавливаются, организуются, перестраиваются, совершенствуются государством, </w:t>
      </w:r>
      <w:r w:rsidR="005B5DF7">
        <w:rPr>
          <w:szCs w:val="28"/>
        </w:rPr>
        <w:t>то есть</w:t>
      </w:r>
      <w:r w:rsidRPr="00314C2E">
        <w:rPr>
          <w:szCs w:val="28"/>
        </w:rPr>
        <w:t xml:space="preserve"> его соответствующими органами, в частности, Министерством финансов, Министерством по налогам и сборам и другими органами управления страны. Однако с такой точкой зрения нельзя согласиться, прежде всего, </w:t>
      </w:r>
      <w:r w:rsidR="009A63AF">
        <w:rPr>
          <w:szCs w:val="28"/>
        </w:rPr>
        <w:t>из-за того</w:t>
      </w:r>
      <w:r w:rsidRPr="00314C2E">
        <w:rPr>
          <w:szCs w:val="28"/>
        </w:rPr>
        <w:t xml:space="preserve">, что и все другие денежные отношения, связанные с существованием таких экономических категорий, как кредит, цена, заработная плата, также регламентируются государством. В таком случае </w:t>
      </w:r>
      <w:r w:rsidR="009A63AF">
        <w:rPr>
          <w:szCs w:val="28"/>
        </w:rPr>
        <w:t>возникает вопрос</w:t>
      </w:r>
      <w:r w:rsidRPr="00314C2E">
        <w:rPr>
          <w:szCs w:val="28"/>
        </w:rPr>
        <w:t>, чем финансы отличаются от других экономических категорий. Поэтому утверждения сторонников существования такого специфического признака финансов, как «императивность», нельзя признать обоснованным.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lastRenderedPageBreak/>
        <w:t>Финансовые отношения объективны, они существуют независимо от воли и сознания людей, поскольку обусловлены потребностями общества. Государство лишь организует соответствующим образом объективно существующие финансовые отношения.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Возникает вопрос, какие же специфические признаки характерны для финансов? По мнению многих экономистов, первый специфический признак финансов как экономической категории состоит в том, что финансы имеют денежную форму выражения, </w:t>
      </w:r>
      <w:r w:rsidR="005B5DF7">
        <w:rPr>
          <w:szCs w:val="28"/>
        </w:rPr>
        <w:t>то есть</w:t>
      </w:r>
      <w:r w:rsidRPr="00314C2E">
        <w:rPr>
          <w:szCs w:val="28"/>
        </w:rPr>
        <w:t xml:space="preserve"> деньги являются обязательным условием существования финансов. Нет денег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нет денежных отношений, не может быть и финансов, </w:t>
      </w:r>
      <w:r w:rsidR="005B5DF7">
        <w:rPr>
          <w:szCs w:val="28"/>
        </w:rPr>
        <w:t>то есть</w:t>
      </w:r>
      <w:r w:rsidRPr="00314C2E">
        <w:rPr>
          <w:szCs w:val="28"/>
        </w:rPr>
        <w:t xml:space="preserve"> финансы обусловлены существованием денег.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Вторым специфическим признаком финансов является то, что с их помощью осуществляется первичное распределение стоимости, а также ее перераспределение. Другими словами, можно сказать, что одним из специфических признаков финансов как экономической категории является распределительный характер финансовых отношений.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Третьим специфическим признаком финансов, отличающим их от других категорий, является то, что финансы всегда связаны с формированием денежных доходов и накоплений, принимающих форму финансовых ресурсов. Этот признак является общим для финансовых отношений любых общественно-экономических формаций.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На протяжении многих веков менялись лишь формы и методы, с помощью которых создавались и использовались финансовые ресурсы. Так, в </w:t>
      </w:r>
      <w:smartTag w:uri="urn:schemas-microsoft-com:office:smarttags" w:element="metricconverter">
        <w:smartTagPr>
          <w:attr w:name="ProductID" w:val="1722 г"/>
        </w:smartTagPr>
        <w:r w:rsidRPr="00314C2E">
          <w:rPr>
            <w:szCs w:val="28"/>
          </w:rPr>
          <w:t>1722 г</w:t>
        </w:r>
      </w:smartTag>
      <w:r w:rsidRPr="00314C2E">
        <w:rPr>
          <w:szCs w:val="28"/>
        </w:rPr>
        <w:t>. царь Петр I ввел в России подать (налог) в размере 50 руб. в год за ношение бороды. Это был, в сущности, один из методов мобилизации финансовых ресурсов.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В современной экономической литературе нет единого мнения по многим вопросам содержания финансовой системы. К наиболее дискуссионным проблемам, в</w:t>
      </w:r>
      <w:r>
        <w:rPr>
          <w:szCs w:val="28"/>
        </w:rPr>
        <w:t xml:space="preserve"> частности, относятся вопросы</w:t>
      </w:r>
      <w:r w:rsidRPr="00314C2E">
        <w:rPr>
          <w:szCs w:val="28"/>
        </w:rPr>
        <w:t>: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- количества и наименования сфер финансовой системы;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- количества и названия звеньев финансовой системы, включаемых в соответствующие сферы финансовой системы</w:t>
      </w:r>
      <w:r w:rsidR="009A63AF">
        <w:rPr>
          <w:szCs w:val="28"/>
        </w:rPr>
        <w:t xml:space="preserve"> </w:t>
      </w:r>
      <w:r w:rsidR="00772A7F">
        <w:rPr>
          <w:szCs w:val="28"/>
        </w:rPr>
        <w:t>[23</w:t>
      </w:r>
      <w:r w:rsidR="009A63AF" w:rsidRPr="00314C2E">
        <w:rPr>
          <w:szCs w:val="28"/>
        </w:rPr>
        <w:t>, c. 35]</w:t>
      </w:r>
      <w:r w:rsidRPr="00314C2E">
        <w:rPr>
          <w:szCs w:val="28"/>
        </w:rPr>
        <w:t>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Некоторые экономисты выделяют кроме названных выше сфер финансовой системы, еще одну сферу финансовой системы </w:t>
      </w:r>
      <w:r w:rsidR="009A63AF">
        <w:rPr>
          <w:szCs w:val="28"/>
        </w:rPr>
        <w:t>–</w:t>
      </w:r>
      <w:r w:rsidRPr="00314C2E">
        <w:rPr>
          <w:szCs w:val="28"/>
        </w:rPr>
        <w:t>сферу страхования, куда включают: социальное страхование, личное и имущественное страхование, страхование ответственности, страхование предпринимательских рисков. Безусловно, финансовые отношения, связанные с личным, имущественным и другими видами страхования, являются очень важной составляющей в общей совокупности финансовых отношений государства.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Но</w:t>
      </w:r>
      <w:r w:rsidR="009A63AF">
        <w:rPr>
          <w:szCs w:val="28"/>
        </w:rPr>
        <w:t>,</w:t>
      </w:r>
      <w:r w:rsidRPr="00314C2E">
        <w:rPr>
          <w:szCs w:val="28"/>
        </w:rPr>
        <w:t xml:space="preserve"> тем не менее</w:t>
      </w:r>
      <w:r w:rsidR="009A63AF">
        <w:rPr>
          <w:szCs w:val="28"/>
        </w:rPr>
        <w:t>,</w:t>
      </w:r>
      <w:r w:rsidRPr="00314C2E">
        <w:rPr>
          <w:szCs w:val="28"/>
        </w:rPr>
        <w:t xml:space="preserve"> выделять эти отношения в самостоятельную сферу финансовой системы нет экономических оснований. Страховые организации (государственные и негосударственные) функционируют на тех же принципах, что и другие коммерческие организации, «преследующие извлечение прибыли в качестве основной цели своей деятельности». Именно </w:t>
      </w:r>
      <w:r w:rsidRPr="00314C2E">
        <w:rPr>
          <w:szCs w:val="28"/>
        </w:rPr>
        <w:lastRenderedPageBreak/>
        <w:t>по этой причине страховые организации в Гражданском кодексе Республики Беларусь не выделяются в самостоятельную сферу или звено субъектов хозяйствования.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Что касается отдельных звеньев, включаемых в каждую из сфер финансовой системы, то этот вопрос освещается в экономической литературе по-разному.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Рассмотрим состав звеньев первой сферы </w:t>
      </w:r>
      <w:r w:rsidR="009A63AF">
        <w:rPr>
          <w:szCs w:val="28"/>
        </w:rPr>
        <w:t>–</w:t>
      </w:r>
      <w:r w:rsidRPr="00314C2E">
        <w:rPr>
          <w:szCs w:val="28"/>
        </w:rPr>
        <w:t xml:space="preserve"> «финансы субъектов хозяйствования».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Отдельные экономисты включают в эту сферу три звена: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1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>инансы коммерческих предприятий и организаций</w:t>
      </w:r>
      <w:r w:rsidR="009A63AF">
        <w:rPr>
          <w:szCs w:val="28"/>
        </w:rPr>
        <w:t>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2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>инансовые посредники (кредитные организации, частные пенсионные фонды, страховые организации, другие финансовые институты)</w:t>
      </w:r>
      <w:r w:rsidR="009A63AF">
        <w:rPr>
          <w:szCs w:val="28"/>
        </w:rPr>
        <w:t>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3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 xml:space="preserve">инансы некоммерческих организаций.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Некоторые авторы выделяют в составе первой сферы финансовой системы четыре звена: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1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>инансы предприятий, функционирующих на коммерческих началах</w:t>
      </w:r>
      <w:r w:rsidR="009A63AF">
        <w:rPr>
          <w:szCs w:val="28"/>
        </w:rPr>
        <w:t>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2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>инансы предприятий, осуществляющих некоммерческую деятельность</w:t>
      </w:r>
      <w:r w:rsidR="009A63AF">
        <w:rPr>
          <w:szCs w:val="28"/>
        </w:rPr>
        <w:t>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3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>инансы государственных и муниципальных предприятий</w:t>
      </w:r>
      <w:r w:rsidR="009A63AF">
        <w:rPr>
          <w:szCs w:val="28"/>
        </w:rPr>
        <w:t>.</w:t>
      </w:r>
      <w:r w:rsidRPr="00314C2E">
        <w:rPr>
          <w:szCs w:val="28"/>
        </w:rPr>
        <w:t xml:space="preserve">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4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 xml:space="preserve">инансы общественных организаций (объединений). </w:t>
      </w:r>
    </w:p>
    <w:p w:rsidR="009A63AF" w:rsidRDefault="009A63AF" w:rsidP="00852E93">
      <w:pPr>
        <w:ind w:firstLine="720"/>
        <w:rPr>
          <w:szCs w:val="28"/>
        </w:rPr>
      </w:pPr>
      <w:r>
        <w:rPr>
          <w:szCs w:val="28"/>
        </w:rPr>
        <w:t>Также</w:t>
      </w:r>
      <w:r w:rsidR="00852E93" w:rsidRPr="00314C2E">
        <w:rPr>
          <w:szCs w:val="28"/>
        </w:rPr>
        <w:t xml:space="preserve">, есть и такие экономисты, которые включают в состав первой сферы финансовой системы всего два звена: 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1</w:t>
      </w:r>
      <w:r w:rsidR="009A63AF">
        <w:rPr>
          <w:szCs w:val="28"/>
        </w:rPr>
        <w:t>.</w:t>
      </w:r>
      <w:r w:rsidR="009A63AF">
        <w:rPr>
          <w:szCs w:val="28"/>
        </w:rPr>
        <w:tab/>
        <w:t>Финансы коммерческих организаций.</w:t>
      </w:r>
    </w:p>
    <w:p w:rsidR="009A63AF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2</w:t>
      </w:r>
      <w:r w:rsidR="009A63AF">
        <w:rPr>
          <w:szCs w:val="28"/>
        </w:rPr>
        <w:t>.</w:t>
      </w:r>
      <w:r w:rsidR="009A63AF">
        <w:rPr>
          <w:szCs w:val="28"/>
        </w:rPr>
        <w:tab/>
        <w:t>Ф</w:t>
      </w:r>
      <w:r w:rsidRPr="00314C2E">
        <w:rPr>
          <w:szCs w:val="28"/>
        </w:rPr>
        <w:t xml:space="preserve">инансы некоммерческих организаций. 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Отдельные экономисты кроме перечисленных выше звеньев включают в указанную сферу и домашние хозяйства.</w:t>
      </w:r>
    </w:p>
    <w:p w:rsidR="00852E93" w:rsidRPr="00314C2E" w:rsidRDefault="009A63AF" w:rsidP="00852E93">
      <w:pPr>
        <w:ind w:firstLine="720"/>
        <w:rPr>
          <w:szCs w:val="28"/>
        </w:rPr>
      </w:pPr>
      <w:r>
        <w:rPr>
          <w:szCs w:val="28"/>
        </w:rPr>
        <w:t>Таким образом, можно сделать вывод о том, что</w:t>
      </w:r>
      <w:r w:rsidR="00852E93" w:rsidRPr="00314C2E">
        <w:rPr>
          <w:szCs w:val="28"/>
        </w:rPr>
        <w:t xml:space="preserve"> среди экономистов пока нет единого мнения по вопросу состава звеньев сферы субъектов хозяйствования. </w:t>
      </w:r>
    </w:p>
    <w:p w:rsidR="00852E93" w:rsidRPr="00314C2E" w:rsidRDefault="009A63AF" w:rsidP="00852E93">
      <w:pPr>
        <w:ind w:firstLine="720"/>
        <w:rPr>
          <w:szCs w:val="28"/>
        </w:rPr>
      </w:pPr>
      <w:r>
        <w:rPr>
          <w:szCs w:val="28"/>
        </w:rPr>
        <w:t>Можно отметить</w:t>
      </w:r>
      <w:r w:rsidR="00852E93" w:rsidRPr="00314C2E">
        <w:rPr>
          <w:szCs w:val="28"/>
        </w:rPr>
        <w:t>, что выделение домашних хозяйств в качестве одного из звеньев первой сферы финансовой системы (финансы субъектов хозяйствования), имеет серьезные основания, так как в этом сегменте существуют определенные экономические отношения, возникающие при реальном обороте денег</w:t>
      </w:r>
      <w:r>
        <w:rPr>
          <w:szCs w:val="28"/>
        </w:rPr>
        <w:t xml:space="preserve"> – д</w:t>
      </w:r>
      <w:r w:rsidR="00852E93" w:rsidRPr="00314C2E">
        <w:rPr>
          <w:szCs w:val="28"/>
        </w:rPr>
        <w:t>омашние хозяйства являются важной экономической ячейкой общества, где осуществляется процесс формирования денежных доходов и их использование как на внутренние нужды (на приобретение продовольственных, промышленных и иных товаров), так и на общественные потребности (путем внесения платежей в республиканский и местные бюджеты и их последующего использования на финансирование плановых мероприятий).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>Необходимо также иметь в виду, что в состав домашних хозяйств, согласно Системе национальных счетов, входят индивидуальные предп</w:t>
      </w:r>
      <w:r>
        <w:rPr>
          <w:szCs w:val="28"/>
        </w:rPr>
        <w:t>риниматели, которые в Республике</w:t>
      </w:r>
      <w:r w:rsidRPr="00314C2E">
        <w:rPr>
          <w:szCs w:val="28"/>
        </w:rPr>
        <w:t xml:space="preserve"> Беларусь включены в самостоятельное звено финансовой системы (в сфере «финансы субъектов </w:t>
      </w:r>
      <w:r w:rsidRPr="00314C2E">
        <w:rPr>
          <w:szCs w:val="28"/>
        </w:rPr>
        <w:lastRenderedPageBreak/>
        <w:t xml:space="preserve">хозяйствования»). </w:t>
      </w:r>
      <w:r w:rsidR="009A63AF">
        <w:rPr>
          <w:szCs w:val="28"/>
        </w:rPr>
        <w:t>Из сказанного следует</w:t>
      </w:r>
      <w:r w:rsidRPr="00314C2E">
        <w:rPr>
          <w:szCs w:val="28"/>
        </w:rPr>
        <w:t xml:space="preserve">, что одна часть домашних хозяйств (индивидуальные предприниматели) включена в финансовую систему, а более значительная часть физических лиц домашних хозяйств, включающая одно лицо или группу лиц, но не занимающихся предпринимательством; не включаются в домашние хозяйства. Чтобы устранить это противоречие необходимо внести соответствующие коррективы в законодательство Республики Беларусь, </w:t>
      </w:r>
      <w:r w:rsidR="005B5DF7">
        <w:rPr>
          <w:szCs w:val="28"/>
        </w:rPr>
        <w:t>то есть</w:t>
      </w:r>
      <w:r w:rsidRPr="00314C2E">
        <w:rPr>
          <w:szCs w:val="28"/>
        </w:rPr>
        <w:t xml:space="preserve"> вместо индивидуальных предпринимателей включить в число хозяйствующих субъектов (и, следовательно, в состав сферы «финансы субъектов хозяйствования») домашние хозяйства.</w:t>
      </w:r>
    </w:p>
    <w:p w:rsidR="00852E93" w:rsidRPr="00314C2E" w:rsidRDefault="009A63AF" w:rsidP="00852E93">
      <w:pPr>
        <w:ind w:firstLine="720"/>
        <w:rPr>
          <w:szCs w:val="28"/>
        </w:rPr>
      </w:pPr>
      <w:r>
        <w:rPr>
          <w:szCs w:val="28"/>
        </w:rPr>
        <w:t xml:space="preserve">Говоря о таком </w:t>
      </w:r>
      <w:r w:rsidR="00852E93" w:rsidRPr="00314C2E">
        <w:rPr>
          <w:szCs w:val="28"/>
        </w:rPr>
        <w:t>звен</w:t>
      </w:r>
      <w:r>
        <w:rPr>
          <w:szCs w:val="28"/>
        </w:rPr>
        <w:t>е</w:t>
      </w:r>
      <w:r w:rsidR="00852E93" w:rsidRPr="00314C2E">
        <w:rPr>
          <w:szCs w:val="28"/>
        </w:rPr>
        <w:t xml:space="preserve">, как «финансовые посредники», которое включается некоторыми экономистами в состав первой сферы финансовой системы, исходя из Гражданского кодекса Республики Беларусь, </w:t>
      </w:r>
      <w:r>
        <w:rPr>
          <w:szCs w:val="28"/>
        </w:rPr>
        <w:t xml:space="preserve">стоит отметить, что </w:t>
      </w:r>
      <w:r w:rsidR="00852E93" w:rsidRPr="00314C2E">
        <w:rPr>
          <w:szCs w:val="28"/>
        </w:rPr>
        <w:t>его нельзя включать в первую сферу</w:t>
      </w:r>
      <w:r>
        <w:rPr>
          <w:szCs w:val="28"/>
        </w:rPr>
        <w:t>, так как ф</w:t>
      </w:r>
      <w:r w:rsidR="00852E93" w:rsidRPr="00314C2E">
        <w:rPr>
          <w:szCs w:val="28"/>
        </w:rPr>
        <w:t>инансовые посредники по характеру своей деятельности относятся к коммерческим организациям и, следовательно, должны включаться в звено «финансы коммерческих организаций».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Нет единого мнения у экономистов и по вопросу состава звеньев государственных (централизованных) финансов. </w:t>
      </w:r>
      <w:r w:rsidR="009A63AF">
        <w:rPr>
          <w:szCs w:val="28"/>
        </w:rPr>
        <w:t>Так, б</w:t>
      </w:r>
      <w:r w:rsidRPr="00314C2E">
        <w:rPr>
          <w:szCs w:val="28"/>
        </w:rPr>
        <w:t>ольшинство экономистов в сферу государственных финансов включают обычно такие звенья, как «государственный бюджет», «внебюджетные фонды», «государственный кредит», «фонды страхования».</w:t>
      </w:r>
    </w:p>
    <w:p w:rsidR="00852E93" w:rsidRPr="00314C2E" w:rsidRDefault="00852E93" w:rsidP="00852E93">
      <w:pPr>
        <w:ind w:firstLine="720"/>
        <w:rPr>
          <w:szCs w:val="28"/>
        </w:rPr>
      </w:pPr>
      <w:r w:rsidRPr="00314C2E">
        <w:rPr>
          <w:szCs w:val="28"/>
        </w:rPr>
        <w:t xml:space="preserve">Включение первых трех звеньев у большинства экономистов не вызывает возражений. </w:t>
      </w:r>
      <w:r w:rsidR="009A63AF">
        <w:rPr>
          <w:szCs w:val="28"/>
        </w:rPr>
        <w:t>Однако, касательно</w:t>
      </w:r>
      <w:r w:rsidRPr="00314C2E">
        <w:rPr>
          <w:szCs w:val="28"/>
        </w:rPr>
        <w:t xml:space="preserve"> страхования</w:t>
      </w:r>
      <w:r w:rsidR="009A63AF">
        <w:rPr>
          <w:szCs w:val="28"/>
        </w:rPr>
        <w:t xml:space="preserve"> есть масса мнений о том, что </w:t>
      </w:r>
      <w:r w:rsidRPr="00314C2E">
        <w:rPr>
          <w:szCs w:val="28"/>
        </w:rPr>
        <w:t>то включение этого звена в состав государственных финансов</w:t>
      </w:r>
      <w:r w:rsidR="009A63AF">
        <w:rPr>
          <w:szCs w:val="28"/>
        </w:rPr>
        <w:t xml:space="preserve"> </w:t>
      </w:r>
      <w:r w:rsidRPr="00314C2E">
        <w:rPr>
          <w:szCs w:val="28"/>
        </w:rPr>
        <w:t>экономически необоснованно, так как все страховые организации Россини Беларуси (в том числе и Белорусское государственное унитарное предприятие «Белгосстрах») функционируют как хозрасчетные предприятия, они получают прибыль от своей деятельности, вносят на общих основания в бюджет соответствующие платежи и т.д. Поэтому правомерно, как уже отмечалось выше, страховые организации включать в зв</w:t>
      </w:r>
      <w:r>
        <w:rPr>
          <w:szCs w:val="28"/>
        </w:rPr>
        <w:t>ено «коммерческие организации»</w:t>
      </w:r>
      <w:r w:rsidR="00DB70F8">
        <w:rPr>
          <w:szCs w:val="28"/>
        </w:rPr>
        <w:t xml:space="preserve"> </w:t>
      </w:r>
      <w:r w:rsidR="009C3947">
        <w:rPr>
          <w:szCs w:val="28"/>
        </w:rPr>
        <w:t>[24</w:t>
      </w:r>
      <w:r w:rsidRPr="00314C2E">
        <w:rPr>
          <w:szCs w:val="28"/>
        </w:rPr>
        <w:t>, c. 39].</w:t>
      </w:r>
    </w:p>
    <w:p w:rsidR="00852E93" w:rsidRDefault="009A63AF" w:rsidP="00852E93">
      <w:pPr>
        <w:ind w:firstLine="720"/>
        <w:rPr>
          <w:szCs w:val="28"/>
        </w:rPr>
      </w:pPr>
      <w:r>
        <w:rPr>
          <w:szCs w:val="28"/>
        </w:rPr>
        <w:t xml:space="preserve">Таким образом, наибольшее количество противоречий вызывают </w:t>
      </w:r>
      <w:r w:rsidR="00852E93" w:rsidRPr="00314C2E">
        <w:rPr>
          <w:szCs w:val="28"/>
        </w:rPr>
        <w:t>вопросы состава и структуры финансовой системы государства</w:t>
      </w:r>
      <w:r>
        <w:rPr>
          <w:szCs w:val="28"/>
        </w:rPr>
        <w:t xml:space="preserve">, которые </w:t>
      </w:r>
      <w:r w:rsidR="00852E93" w:rsidRPr="00314C2E">
        <w:rPr>
          <w:szCs w:val="28"/>
        </w:rPr>
        <w:t>требуют дальнейшего осмысления и обсуждения.</w:t>
      </w:r>
    </w:p>
    <w:p w:rsidR="00852E93" w:rsidRDefault="00852E93" w:rsidP="00652657"/>
    <w:p w:rsidR="00852E93" w:rsidRDefault="00852E93" w:rsidP="00652657"/>
    <w:p w:rsidR="00652657" w:rsidRDefault="00652657" w:rsidP="00652657">
      <w:pPr>
        <w:pStyle w:val="1"/>
        <w:ind w:firstLine="0"/>
        <w:jc w:val="center"/>
        <w:rPr>
          <w:caps/>
        </w:rPr>
      </w:pPr>
      <w:bookmarkStart w:id="8" w:name="_Toc349163454"/>
      <w:bookmarkStart w:id="9" w:name="_Toc349163779"/>
      <w:r w:rsidRPr="00652657">
        <w:rPr>
          <w:caps/>
        </w:rPr>
        <w:lastRenderedPageBreak/>
        <w:t>Заключение</w:t>
      </w:r>
      <w:bookmarkEnd w:id="8"/>
      <w:bookmarkEnd w:id="9"/>
    </w:p>
    <w:p w:rsidR="00852E93" w:rsidRDefault="00852E93" w:rsidP="00852E93"/>
    <w:p w:rsidR="00852E93" w:rsidRDefault="00852E93" w:rsidP="00852E93"/>
    <w:p w:rsidR="00374BCF" w:rsidRPr="00994B69" w:rsidRDefault="00374BCF" w:rsidP="00374BCF">
      <w:pPr>
        <w:rPr>
          <w:szCs w:val="28"/>
        </w:rPr>
      </w:pPr>
      <w:r>
        <w:t>Ф</w:t>
      </w:r>
      <w:r w:rsidRPr="00374BCF">
        <w:t>инансы представляют собой систему денежных отношений в обществе по поводу образования и использования централизованных и децентрализованных фондов денежных средств в рамках распределения и перераспределения валового</w:t>
      </w:r>
      <w:r>
        <w:t xml:space="preserve"> национального продукта и национального дохода для решения экономических, социальных и политических задач государства, а п</w:t>
      </w:r>
      <w:r w:rsidRPr="00144DC9">
        <w:rPr>
          <w:bCs/>
          <w:color w:val="000000"/>
        </w:rPr>
        <w:t xml:space="preserve">онятие финансовой системы является дальнейшим развитием и конкретизацией понятия «финансы». </w:t>
      </w:r>
      <w:r>
        <w:rPr>
          <w:bCs/>
          <w:color w:val="000000"/>
        </w:rPr>
        <w:t>К</w:t>
      </w:r>
      <w:r w:rsidRPr="00144DC9">
        <w:rPr>
          <w:bCs/>
          <w:color w:val="000000"/>
        </w:rPr>
        <w:t xml:space="preserve">аждая сфера финансовых отношений является в определенной мере самостоятельным звеном финансовой системы. </w:t>
      </w:r>
    </w:p>
    <w:p w:rsidR="00374BCF" w:rsidRDefault="006A3CA9" w:rsidP="00852E93">
      <w:pPr>
        <w:pStyle w:val="Default"/>
        <w:widowControl w:val="0"/>
        <w:ind w:firstLine="720"/>
        <w:jc w:val="both"/>
        <w:rPr>
          <w:sz w:val="28"/>
        </w:rPr>
      </w:pPr>
      <w:r>
        <w:rPr>
          <w:sz w:val="28"/>
        </w:rPr>
        <w:t>Ф</w:t>
      </w:r>
      <w:r w:rsidRPr="006A3CA9">
        <w:rPr>
          <w:sz w:val="28"/>
        </w:rPr>
        <w:t xml:space="preserve">инансы представляют собой такую экономическую категорию, которая характеризует процесс использования, распределения денежных средств в государстве централизованным или децентрализованным путём. </w:t>
      </w:r>
    </w:p>
    <w:p w:rsidR="00374BCF" w:rsidRDefault="006A3CA9" w:rsidP="00852E93">
      <w:pPr>
        <w:pStyle w:val="Default"/>
        <w:widowControl w:val="0"/>
        <w:ind w:firstLine="720"/>
        <w:jc w:val="both"/>
        <w:rPr>
          <w:sz w:val="28"/>
        </w:rPr>
      </w:pPr>
      <w:r w:rsidRPr="006A3CA9">
        <w:rPr>
          <w:sz w:val="28"/>
        </w:rPr>
        <w:t xml:space="preserve">Главное назначение их – путем образования денежных доходов и денежных фондов обеспечить не только потребности государства, а также предприятий, организаций, населения в денежных средствах, но и обеспечить контроль за расходом денежных средств. </w:t>
      </w:r>
    </w:p>
    <w:p w:rsidR="006A3CA9" w:rsidRDefault="006A3CA9" w:rsidP="00852E93">
      <w:pPr>
        <w:pStyle w:val="Default"/>
        <w:widowControl w:val="0"/>
        <w:ind w:firstLine="720"/>
        <w:jc w:val="both"/>
        <w:rPr>
          <w:sz w:val="28"/>
        </w:rPr>
      </w:pPr>
      <w:r w:rsidRPr="006A3CA9">
        <w:rPr>
          <w:sz w:val="28"/>
        </w:rPr>
        <w:t>Финансы как общественные отношения, возникающие при создании и использовании определенных фондов денежных средств, отличны друг от друга, но и вместе с тем имеют некоторые общие черты, позволяющие объединить их в отдельные, относительно обособленные подсистемы. В свою очередь каждую подсистему образует совокупность групп экономических (финансовых) отношений, выделенных по определенному признаку. Все подсистемы образуют единую финансовую систему.</w:t>
      </w:r>
    </w:p>
    <w:p w:rsidR="00374BCF" w:rsidRPr="005F0E92" w:rsidRDefault="00374BCF" w:rsidP="00374BCF">
      <w:pPr>
        <w:pStyle w:val="Default"/>
        <w:widowControl w:val="0"/>
        <w:ind w:firstLine="720"/>
        <w:jc w:val="both"/>
        <w:rPr>
          <w:sz w:val="28"/>
        </w:rPr>
      </w:pPr>
      <w:r w:rsidRPr="005F0E92">
        <w:rPr>
          <w:sz w:val="28"/>
        </w:rPr>
        <w:t>Совершенствование финансовой системы в Республике Беларусь в условиях суверенитета и перехода к рыночной экономике связано с осуществлением ряда мероприятий. Осуществляется сокращение дефицита государственного бюджета прежде всего за счет роста доходов и сокращения некоторых статей расходов,</w:t>
      </w:r>
      <w:r>
        <w:rPr>
          <w:sz w:val="28"/>
        </w:rPr>
        <w:t xml:space="preserve"> за счет снижения затрат на нуж</w:t>
      </w:r>
      <w:r w:rsidRPr="005F0E92">
        <w:rPr>
          <w:sz w:val="28"/>
        </w:rPr>
        <w:t>ды обороны страны, на содержание административно-управленческого аппарата, за счет снижения дотаций, выплачиваемых из республиканского бюджета местным бюджетам для их сбалансирования, за счет перевода на коммерческу</w:t>
      </w:r>
      <w:r>
        <w:rPr>
          <w:sz w:val="28"/>
        </w:rPr>
        <w:t>ю основу некоторых бюджетных уч</w:t>
      </w:r>
      <w:r w:rsidRPr="005F0E92">
        <w:rPr>
          <w:sz w:val="28"/>
        </w:rPr>
        <w:t>реждений (например, учебных заведений, некоторых медицинских услуг, спор</w:t>
      </w:r>
      <w:r>
        <w:rPr>
          <w:sz w:val="28"/>
        </w:rPr>
        <w:t>тивных со</w:t>
      </w:r>
      <w:r w:rsidRPr="005F0E92">
        <w:rPr>
          <w:sz w:val="28"/>
        </w:rPr>
        <w:t xml:space="preserve">оружений и др.), упорядочения социальных льгот и др. </w:t>
      </w:r>
    </w:p>
    <w:p w:rsidR="00374BCF" w:rsidRPr="005F0E92" w:rsidRDefault="00374BCF" w:rsidP="00374BCF">
      <w:pPr>
        <w:pStyle w:val="Default"/>
        <w:widowControl w:val="0"/>
        <w:ind w:firstLine="720"/>
        <w:jc w:val="both"/>
        <w:rPr>
          <w:sz w:val="28"/>
        </w:rPr>
      </w:pPr>
      <w:r w:rsidRPr="005F0E92">
        <w:rPr>
          <w:sz w:val="28"/>
        </w:rPr>
        <w:t>Увеличению доходов бюджета, прежде всего, способствует рост произ</w:t>
      </w:r>
      <w:r>
        <w:rPr>
          <w:sz w:val="28"/>
        </w:rPr>
        <w:t>водства про</w:t>
      </w:r>
      <w:r w:rsidRPr="005F0E92">
        <w:rPr>
          <w:sz w:val="28"/>
        </w:rPr>
        <w:t>дукции и услуг всеми отраслями национальной экономики. Важ</w:t>
      </w:r>
      <w:r>
        <w:rPr>
          <w:sz w:val="28"/>
        </w:rPr>
        <w:t>ным резервом доходов го</w:t>
      </w:r>
      <w:r w:rsidRPr="005F0E92">
        <w:rPr>
          <w:sz w:val="28"/>
        </w:rPr>
        <w:t>сударства являются рыночные преобразования – разгосу</w:t>
      </w:r>
      <w:r>
        <w:rPr>
          <w:sz w:val="28"/>
        </w:rPr>
        <w:t>дарствление, приватизация, раз</w:t>
      </w:r>
      <w:r w:rsidRPr="005F0E92">
        <w:rPr>
          <w:sz w:val="28"/>
        </w:rPr>
        <w:t>витие бизнеса, в том числе малого. В Республике Беларусь, используя опыт экономически развитых стран, осуществляются меры по развитию малого бизнеса</w:t>
      </w:r>
      <w:r>
        <w:rPr>
          <w:sz w:val="28"/>
        </w:rPr>
        <w:t>, который способству</w:t>
      </w:r>
      <w:r w:rsidRPr="005F0E92">
        <w:rPr>
          <w:sz w:val="28"/>
        </w:rPr>
        <w:t>ет увеличению производства продукции, прибыли, до</w:t>
      </w:r>
      <w:r>
        <w:rPr>
          <w:sz w:val="28"/>
        </w:rPr>
        <w:t>ходов поступающих в бюджет, уве</w:t>
      </w:r>
      <w:r w:rsidRPr="005F0E92">
        <w:rPr>
          <w:sz w:val="28"/>
        </w:rPr>
        <w:t xml:space="preserve">личению занятости населения. </w:t>
      </w:r>
    </w:p>
    <w:p w:rsidR="00374BCF" w:rsidRPr="005F0E92" w:rsidRDefault="00374BCF" w:rsidP="00374BCF">
      <w:pPr>
        <w:pStyle w:val="Default"/>
        <w:widowControl w:val="0"/>
        <w:ind w:firstLine="720"/>
        <w:jc w:val="both"/>
        <w:rPr>
          <w:sz w:val="28"/>
        </w:rPr>
      </w:pPr>
      <w:r w:rsidRPr="005F0E92">
        <w:rPr>
          <w:sz w:val="28"/>
        </w:rPr>
        <w:lastRenderedPageBreak/>
        <w:t xml:space="preserve">Совершенствование финансовой системы, направленное на уменьшение дефицита финансовых ресурсов, осуществляется посредством оптимизации налоговой нагрузки и укрепления финансовой дисциплины. </w:t>
      </w:r>
    </w:p>
    <w:p w:rsidR="00374BCF" w:rsidRPr="005F0E92" w:rsidRDefault="00374BCF" w:rsidP="00374BCF">
      <w:pPr>
        <w:pStyle w:val="Default"/>
        <w:widowControl w:val="0"/>
        <w:ind w:firstLine="720"/>
        <w:jc w:val="both"/>
        <w:rPr>
          <w:sz w:val="28"/>
        </w:rPr>
      </w:pPr>
      <w:r w:rsidRPr="005F0E92">
        <w:rPr>
          <w:sz w:val="28"/>
        </w:rPr>
        <w:t>Увеличению доходной части бюджета способств</w:t>
      </w:r>
      <w:r>
        <w:rPr>
          <w:sz w:val="28"/>
        </w:rPr>
        <w:t>ует и рост инвестиций в экономи</w:t>
      </w:r>
      <w:r w:rsidRPr="005F0E92">
        <w:rPr>
          <w:sz w:val="28"/>
        </w:rPr>
        <w:t xml:space="preserve">ку, в том числе и иностранных. Рост инвестиций в экономику способствует увеличению производственных мощностей предприятий, а отсюда и росту производства продукции, росту денежных накоплений предприятий и государства. </w:t>
      </w:r>
    </w:p>
    <w:p w:rsidR="00374BCF" w:rsidRDefault="00374BCF" w:rsidP="00374BCF">
      <w:pPr>
        <w:pStyle w:val="Default"/>
        <w:widowControl w:val="0"/>
        <w:ind w:firstLine="720"/>
        <w:jc w:val="both"/>
        <w:rPr>
          <w:sz w:val="28"/>
        </w:rPr>
      </w:pPr>
      <w:r w:rsidRPr="005F0E92">
        <w:rPr>
          <w:sz w:val="28"/>
        </w:rPr>
        <w:t>Решению этих задач будет способствовать дальнейшая интеграция Рес</w:t>
      </w:r>
      <w:r>
        <w:rPr>
          <w:sz w:val="28"/>
        </w:rPr>
        <w:t>публики Бе</w:t>
      </w:r>
      <w:r w:rsidRPr="005F0E92">
        <w:rPr>
          <w:sz w:val="28"/>
        </w:rPr>
        <w:t>ларусь с Россией, странами СНГ и дальнего зарубежья.</w:t>
      </w:r>
    </w:p>
    <w:p w:rsidR="00374BCF" w:rsidRDefault="00374BCF" w:rsidP="00374BCF">
      <w:pPr>
        <w:ind w:firstLine="720"/>
        <w:rPr>
          <w:szCs w:val="28"/>
        </w:rPr>
      </w:pPr>
      <w:r>
        <w:rPr>
          <w:szCs w:val="28"/>
        </w:rPr>
        <w:t xml:space="preserve">Наибольшее количество противоречий в современной экономической литературе вызывают </w:t>
      </w:r>
      <w:r w:rsidRPr="00314C2E">
        <w:rPr>
          <w:szCs w:val="28"/>
        </w:rPr>
        <w:t>вопросы состава и структуры финансовой системы государства</w:t>
      </w:r>
      <w:r>
        <w:rPr>
          <w:szCs w:val="28"/>
        </w:rPr>
        <w:t xml:space="preserve">, которые </w:t>
      </w:r>
      <w:r w:rsidRPr="00314C2E">
        <w:rPr>
          <w:szCs w:val="28"/>
        </w:rPr>
        <w:t>требуют дальнейшего осмысления и обсуждения.</w:t>
      </w:r>
    </w:p>
    <w:p w:rsidR="006A3CA9" w:rsidRDefault="006A3CA9" w:rsidP="00852E93">
      <w:pPr>
        <w:pStyle w:val="Default"/>
        <w:widowControl w:val="0"/>
        <w:ind w:firstLine="720"/>
        <w:jc w:val="both"/>
        <w:rPr>
          <w:sz w:val="28"/>
        </w:rPr>
      </w:pPr>
    </w:p>
    <w:p w:rsidR="00652657" w:rsidRPr="00652657" w:rsidRDefault="00652657" w:rsidP="00652657">
      <w:pPr>
        <w:pStyle w:val="1"/>
        <w:ind w:firstLine="0"/>
        <w:jc w:val="center"/>
        <w:rPr>
          <w:caps/>
          <w:sz w:val="28"/>
        </w:rPr>
      </w:pPr>
      <w:bookmarkStart w:id="10" w:name="_Toc349163455"/>
      <w:bookmarkStart w:id="11" w:name="_Toc349163780"/>
      <w:r w:rsidRPr="00652657">
        <w:rPr>
          <w:caps/>
        </w:rPr>
        <w:lastRenderedPageBreak/>
        <w:t>Список использованных источников</w:t>
      </w:r>
      <w:bookmarkEnd w:id="10"/>
      <w:bookmarkEnd w:id="11"/>
    </w:p>
    <w:p w:rsidR="00E4060A" w:rsidRDefault="00E4060A"/>
    <w:p w:rsidR="00852E93" w:rsidRDefault="00852E93"/>
    <w:p w:rsidR="00772A7F" w:rsidRPr="00B66778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F828BC">
        <w:rPr>
          <w:szCs w:val="28"/>
        </w:rPr>
        <w:t>Постановление Совета Министров</w:t>
      </w:r>
      <w:r>
        <w:rPr>
          <w:szCs w:val="28"/>
        </w:rPr>
        <w:t xml:space="preserve"> </w:t>
      </w:r>
      <w:r w:rsidRPr="00F828BC">
        <w:rPr>
          <w:szCs w:val="28"/>
        </w:rPr>
        <w:t xml:space="preserve">Республики Беларусь и Национального банка Республики Беларусь 18.01.2012 № 51/2. </w:t>
      </w:r>
      <w:r w:rsidRPr="00F828BC">
        <w:rPr>
          <w:bCs/>
          <w:szCs w:val="28"/>
        </w:rPr>
        <w:t>Стратегия привлечения прямых иностранных инвестиций в Республику Беларусь на период до 2015 года.</w:t>
      </w:r>
    </w:p>
    <w:p w:rsidR="00772A7F" w:rsidRPr="00B66778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B66778">
        <w:rPr>
          <w:szCs w:val="28"/>
        </w:rPr>
        <w:t xml:space="preserve">О состоянии государственных финансах Республики Беларусь, //Национальный статистический комитет Республики Беларусь [Электронный ресурс]. – 2011. – Режим доступа: </w:t>
      </w:r>
      <w:hyperlink r:id="rId13" w:history="1">
        <w:r w:rsidRPr="00B66778">
          <w:rPr>
            <w:rStyle w:val="a7"/>
            <w:color w:val="auto"/>
            <w:szCs w:val="28"/>
            <w:u w:val="none"/>
          </w:rPr>
          <w:t>http://belstat.gov.by/homep/ru/indicators/main1.php</w:t>
        </w:r>
      </w:hyperlink>
      <w:r w:rsidRPr="00B66778">
        <w:rPr>
          <w:szCs w:val="28"/>
        </w:rPr>
        <w:t xml:space="preserve"> – Дата доступа: 05.0</w:t>
      </w:r>
      <w:r w:rsidR="00DB70F8">
        <w:rPr>
          <w:szCs w:val="28"/>
        </w:rPr>
        <w:t>8</w:t>
      </w:r>
      <w:r w:rsidRPr="00B66778">
        <w:rPr>
          <w:szCs w:val="28"/>
        </w:rPr>
        <w:t>.201</w:t>
      </w:r>
      <w:r w:rsidR="00DB70F8">
        <w:rPr>
          <w:szCs w:val="28"/>
        </w:rPr>
        <w:t>3.</w:t>
      </w:r>
    </w:p>
    <w:p w:rsidR="00772A7F" w:rsidRPr="00B66778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B66778">
        <w:rPr>
          <w:szCs w:val="28"/>
          <w:lang w:eastAsia="ru-RU"/>
        </w:rPr>
        <w:t xml:space="preserve">Закон Республики Беларусь от </w:t>
      </w:r>
      <w:r w:rsidRPr="00B66778">
        <w:rPr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03 г"/>
        </w:smartTagPr>
        <w:r w:rsidRPr="00B66778">
          <w:rPr>
            <w:szCs w:val="28"/>
          </w:rPr>
          <w:t>2011 г</w:t>
        </w:r>
      </w:smartTag>
      <w:r w:rsidRPr="00B66778">
        <w:rPr>
          <w:szCs w:val="28"/>
        </w:rPr>
        <w:t>. № 331-З «О республиканском бюджете на 2012 год».</w:t>
      </w:r>
    </w:p>
    <w:p w:rsidR="00772A7F" w:rsidRPr="00F828BC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B66778">
        <w:rPr>
          <w:szCs w:val="28"/>
        </w:rPr>
        <w:t>Закон Республики Беларусь от 4 июня 1993 года «О бюджетной системе Республики</w:t>
      </w:r>
      <w:r w:rsidRPr="00F828BC">
        <w:rPr>
          <w:szCs w:val="28"/>
        </w:rPr>
        <w:t xml:space="preserve"> Беларусь и государственных внебюджетных фондах» (Ведамасцi Вярхоўнага Савета Рэспублiкi Беларусь, </w:t>
      </w:r>
      <w:smartTag w:uri="urn:schemas-microsoft-com:office:smarttags" w:element="metricconverter">
        <w:smartTagPr>
          <w:attr w:name="ProductID" w:val="2003 г"/>
        </w:smartTagPr>
        <w:r w:rsidRPr="00F828BC">
          <w:rPr>
            <w:szCs w:val="28"/>
          </w:rPr>
          <w:t>1993 г</w:t>
        </w:r>
      </w:smartTag>
      <w:r w:rsidRPr="00F828BC">
        <w:rPr>
          <w:szCs w:val="28"/>
        </w:rPr>
        <w:t>., N 20, ст. 240).</w:t>
      </w:r>
    </w:p>
    <w:p w:rsidR="00772A7F" w:rsidRPr="00C168BD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C168BD">
        <w:rPr>
          <w:szCs w:val="28"/>
        </w:rPr>
        <w:t xml:space="preserve">Аналитическое обозрение «Основные тенденции в экономике и денежно-кредитной сфере Республики Беларусь» январь-апрель </w:t>
      </w:r>
      <w:smartTag w:uri="urn:schemas-microsoft-com:office:smarttags" w:element="metricconverter">
        <w:smartTagPr>
          <w:attr w:name="ProductID" w:val="2003 г"/>
        </w:smartTagPr>
        <w:r w:rsidRPr="00C168BD">
          <w:rPr>
            <w:szCs w:val="28"/>
          </w:rPr>
          <w:t>2012 г</w:t>
        </w:r>
      </w:smartTag>
      <w:r w:rsidRPr="00C168BD">
        <w:rPr>
          <w:szCs w:val="28"/>
        </w:rPr>
        <w:t>. Национальный банк Республики Беларусь.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9B3FF5">
        <w:rPr>
          <w:szCs w:val="28"/>
        </w:rPr>
        <w:t>Афанасьев</w:t>
      </w:r>
      <w:r>
        <w:rPr>
          <w:szCs w:val="28"/>
        </w:rPr>
        <w:t>, М</w:t>
      </w:r>
      <w:r w:rsidRPr="009B3FF5">
        <w:rPr>
          <w:szCs w:val="28"/>
        </w:rPr>
        <w:t>.П. Бюджет и бюджетная система: учебник. – М: изд. Юр</w:t>
      </w:r>
      <w:r>
        <w:rPr>
          <w:szCs w:val="28"/>
        </w:rPr>
        <w:t>а</w:t>
      </w:r>
      <w:r w:rsidRPr="009B3FF5">
        <w:rPr>
          <w:szCs w:val="28"/>
        </w:rPr>
        <w:t>йт, 2011. – 777</w:t>
      </w:r>
      <w:r>
        <w:rPr>
          <w:szCs w:val="28"/>
        </w:rPr>
        <w:t xml:space="preserve"> с.</w:t>
      </w:r>
    </w:p>
    <w:p w:rsidR="00772A7F" w:rsidRPr="00C168BD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C168BD">
        <w:rPr>
          <w:szCs w:val="28"/>
        </w:rPr>
        <w:t xml:space="preserve">Базылев, Н.И., Гурко, С.П. Экономическая теория:учеб. пособ./ Под ред. Н.И. Базылева, С.П. Гурко. </w:t>
      </w:r>
      <w:r w:rsidRPr="00C168BD">
        <w:rPr>
          <w:szCs w:val="28"/>
        </w:rPr>
        <w:sym w:font="Symbol" w:char="F02D"/>
      </w:r>
      <w:r w:rsidRPr="00C168BD">
        <w:rPr>
          <w:szCs w:val="28"/>
        </w:rPr>
        <w:t xml:space="preserve"> Мн.: Книжный дом, Экоперспектива, 2004. </w:t>
      </w:r>
      <w:r w:rsidRPr="00C168BD">
        <w:rPr>
          <w:szCs w:val="28"/>
        </w:rPr>
        <w:sym w:font="Symbol" w:char="F02D"/>
      </w:r>
      <w:r w:rsidRPr="00C168BD">
        <w:rPr>
          <w:szCs w:val="28"/>
        </w:rPr>
        <w:t xml:space="preserve"> 637</w:t>
      </w:r>
      <w:r w:rsidR="00DB70F8">
        <w:rPr>
          <w:szCs w:val="28"/>
        </w:rPr>
        <w:t xml:space="preserve"> </w:t>
      </w:r>
      <w:r w:rsidRPr="00C168BD">
        <w:rPr>
          <w:szCs w:val="28"/>
        </w:rPr>
        <w:t>с.</w:t>
      </w:r>
    </w:p>
    <w:p w:rsidR="00772A7F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C168BD">
        <w:rPr>
          <w:szCs w:val="28"/>
        </w:rPr>
        <w:t xml:space="preserve">Борисевич, В.И., Гейзлер, П.С., Фатеев, B.C. Экономика региона: учеб. пособ. </w:t>
      </w:r>
      <w:r w:rsidRPr="00C168BD">
        <w:rPr>
          <w:szCs w:val="28"/>
        </w:rPr>
        <w:sym w:font="Symbol" w:char="F02D"/>
      </w:r>
      <w:r w:rsidRPr="00C168BD">
        <w:rPr>
          <w:szCs w:val="28"/>
        </w:rPr>
        <w:t xml:space="preserve"> Мн.: БГЭУ. </w:t>
      </w:r>
      <w:r w:rsidRPr="00C168BD">
        <w:rPr>
          <w:szCs w:val="28"/>
        </w:rPr>
        <w:sym w:font="Symbol" w:char="F02D"/>
      </w:r>
      <w:r w:rsidRPr="00C168BD">
        <w:rPr>
          <w:szCs w:val="28"/>
        </w:rPr>
        <w:t xml:space="preserve"> 432 с., 2002. </w:t>
      </w:r>
    </w:p>
    <w:p w:rsidR="00772A7F" w:rsidRDefault="00772A7F" w:rsidP="0084540A">
      <w:pPr>
        <w:pStyle w:val="af0"/>
        <w:numPr>
          <w:ilvl w:val="0"/>
          <w:numId w:val="13"/>
        </w:numPr>
        <w:ind w:left="426"/>
        <w:rPr>
          <w:szCs w:val="28"/>
        </w:rPr>
      </w:pPr>
      <w:r w:rsidRPr="001E0136">
        <w:rPr>
          <w:szCs w:val="28"/>
        </w:rPr>
        <w:t>Дробозина</w:t>
      </w:r>
      <w:r>
        <w:rPr>
          <w:szCs w:val="28"/>
        </w:rPr>
        <w:t>,</w:t>
      </w:r>
      <w:r w:rsidRPr="001E0136">
        <w:rPr>
          <w:szCs w:val="28"/>
        </w:rPr>
        <w:t xml:space="preserve"> Л.А. Финансы: Учебник.</w:t>
      </w:r>
      <w:r>
        <w:rPr>
          <w:szCs w:val="28"/>
        </w:rPr>
        <w:t xml:space="preserve"> /</w:t>
      </w:r>
      <w:r w:rsidRPr="001E0136">
        <w:rPr>
          <w:szCs w:val="28"/>
        </w:rPr>
        <w:t xml:space="preserve"> </w:t>
      </w:r>
      <w:r>
        <w:rPr>
          <w:szCs w:val="28"/>
        </w:rPr>
        <w:t>под. ред.</w:t>
      </w:r>
      <w:r w:rsidRPr="001E0136">
        <w:rPr>
          <w:szCs w:val="28"/>
        </w:rPr>
        <w:t xml:space="preserve"> Л.А. Дробозиной. </w:t>
      </w:r>
      <w:r>
        <w:rPr>
          <w:szCs w:val="28"/>
        </w:rPr>
        <w:t>–</w:t>
      </w:r>
      <w:r w:rsidRPr="001E0136">
        <w:rPr>
          <w:szCs w:val="28"/>
        </w:rPr>
        <w:t xml:space="preserve"> М.: ЮНИТИ, 2001. </w:t>
      </w:r>
      <w:r>
        <w:rPr>
          <w:szCs w:val="28"/>
        </w:rPr>
        <w:t>–</w:t>
      </w:r>
      <w:r w:rsidRPr="001E0136">
        <w:rPr>
          <w:szCs w:val="28"/>
        </w:rPr>
        <w:t xml:space="preserve"> 527 с</w:t>
      </w:r>
      <w:r>
        <w:rPr>
          <w:szCs w:val="28"/>
        </w:rPr>
        <w:t xml:space="preserve">. 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Дьяковнова, М.Л. Финансы и кредит: учебник / Под ред. Т.М. Ковалевой. 6- е изд.: испр. и доп. – М</w:t>
      </w:r>
      <w:r w:rsidR="00DB70F8">
        <w:rPr>
          <w:szCs w:val="28"/>
        </w:rPr>
        <w:t>.</w:t>
      </w:r>
      <w:r>
        <w:rPr>
          <w:szCs w:val="28"/>
        </w:rPr>
        <w:t>:</w:t>
      </w:r>
      <w:r w:rsidR="00DB70F8">
        <w:rPr>
          <w:szCs w:val="28"/>
        </w:rPr>
        <w:t xml:space="preserve"> </w:t>
      </w:r>
      <w:r>
        <w:rPr>
          <w:szCs w:val="28"/>
        </w:rPr>
        <w:t>2011. – 356 с.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Ермасова, Н.Б. Фи</w:t>
      </w:r>
      <w:r w:rsidR="00DB70F8">
        <w:rPr>
          <w:szCs w:val="28"/>
        </w:rPr>
        <w:t>на</w:t>
      </w:r>
      <w:r>
        <w:rPr>
          <w:szCs w:val="28"/>
        </w:rPr>
        <w:t>нсы: конспект лекций. – 2-е изд. –</w:t>
      </w:r>
      <w:r w:rsidR="00DB70F8">
        <w:rPr>
          <w:szCs w:val="28"/>
        </w:rPr>
        <w:t xml:space="preserve"> </w:t>
      </w:r>
      <w:r>
        <w:rPr>
          <w:szCs w:val="28"/>
        </w:rPr>
        <w:t xml:space="preserve">М.: Юрайт, 2010. – 179 с. </w:t>
      </w:r>
    </w:p>
    <w:p w:rsidR="00772A7F" w:rsidRPr="00EE6099" w:rsidRDefault="00772A7F" w:rsidP="0084540A">
      <w:pPr>
        <w:numPr>
          <w:ilvl w:val="0"/>
          <w:numId w:val="13"/>
        </w:numPr>
        <w:ind w:left="426"/>
        <w:contextualSpacing/>
        <w:rPr>
          <w:rFonts w:eastAsia="Times New Roman" w:cs="Times New Roman"/>
          <w:bCs/>
          <w:color w:val="000000"/>
          <w:kern w:val="20"/>
          <w:szCs w:val="28"/>
        </w:rPr>
      </w:pPr>
      <w:r w:rsidRPr="00EE6099">
        <w:rPr>
          <w:rFonts w:eastAsia="Times New Roman" w:cs="Times New Roman"/>
          <w:bCs/>
          <w:color w:val="000000"/>
          <w:kern w:val="20"/>
          <w:szCs w:val="28"/>
        </w:rPr>
        <w:t>Заяц,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Н.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Е.,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Фисенко,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М.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К.,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Сорокина,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Т.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В.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И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др.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Теория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финансов: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учеб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пособие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/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под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ред.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Н.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Е.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Заяц,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М.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К.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Фисенко.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–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Минск: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БГЭУ,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2005.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–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351</w:t>
      </w:r>
      <w:r>
        <w:rPr>
          <w:rFonts w:eastAsia="Times New Roman" w:cs="Times New Roman"/>
          <w:bCs/>
          <w:color w:val="000000"/>
          <w:kern w:val="20"/>
          <w:szCs w:val="28"/>
        </w:rPr>
        <w:t xml:space="preserve"> </w:t>
      </w:r>
      <w:r w:rsidRPr="00EE6099">
        <w:rPr>
          <w:rFonts w:eastAsia="Times New Roman" w:cs="Times New Roman"/>
          <w:bCs/>
          <w:color w:val="000000"/>
          <w:kern w:val="20"/>
          <w:szCs w:val="28"/>
        </w:rPr>
        <w:t>с.</w:t>
      </w:r>
    </w:p>
    <w:p w:rsidR="00772A7F" w:rsidRPr="00C26454" w:rsidRDefault="00772A7F" w:rsidP="0084540A">
      <w:pPr>
        <w:numPr>
          <w:ilvl w:val="0"/>
          <w:numId w:val="13"/>
        </w:numPr>
        <w:ind w:left="426"/>
        <w:rPr>
          <w:rFonts w:eastAsia="Times New Roman" w:cs="Times New Roman"/>
          <w:szCs w:val="28"/>
        </w:rPr>
      </w:pPr>
      <w:r w:rsidRPr="00C26454">
        <w:rPr>
          <w:rFonts w:eastAsia="Times New Roman" w:cs="Times New Roman"/>
          <w:szCs w:val="28"/>
        </w:rPr>
        <w:t xml:space="preserve">Информационный портал: Национального статистического комитета Республики Беларусь. [Электронный ресурс] Режим доступа: http://belstat.gov.by/homep/ru/indicators/doclad/2012_11/11.pdf – Дата доступа: </w:t>
      </w:r>
      <w:r w:rsidR="00DB70F8" w:rsidRPr="00B66778">
        <w:rPr>
          <w:szCs w:val="28"/>
        </w:rPr>
        <w:t>05.0</w:t>
      </w:r>
      <w:r w:rsidR="00DB70F8">
        <w:rPr>
          <w:szCs w:val="28"/>
        </w:rPr>
        <w:t>8</w:t>
      </w:r>
      <w:r w:rsidR="00DB70F8" w:rsidRPr="00B66778">
        <w:rPr>
          <w:szCs w:val="28"/>
        </w:rPr>
        <w:t>.201</w:t>
      </w:r>
      <w:r w:rsidR="00DB70F8">
        <w:rPr>
          <w:szCs w:val="28"/>
        </w:rPr>
        <w:t>3.</w:t>
      </w:r>
    </w:p>
    <w:p w:rsidR="00772A7F" w:rsidRPr="009B3FF5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9B3FF5">
        <w:rPr>
          <w:szCs w:val="28"/>
        </w:rPr>
        <w:t>Кобринский</w:t>
      </w:r>
      <w:r>
        <w:rPr>
          <w:szCs w:val="28"/>
        </w:rPr>
        <w:t>,</w:t>
      </w:r>
      <w:r w:rsidRPr="009B3FF5">
        <w:rPr>
          <w:szCs w:val="28"/>
        </w:rPr>
        <w:t xml:space="preserve"> Г.Е. [и др.]Финансы и финансовый рынок: учеб. пособие / под общ. ред. Г. Е. Кобринского, М. К. Фисенко. – Минск: Выш. шк. 2011.</w:t>
      </w:r>
      <w:r>
        <w:rPr>
          <w:szCs w:val="28"/>
        </w:rPr>
        <w:t xml:space="preserve"> – </w:t>
      </w:r>
      <w:r w:rsidRPr="009B3FF5">
        <w:rPr>
          <w:szCs w:val="28"/>
        </w:rPr>
        <w:t>343</w:t>
      </w:r>
      <w:r>
        <w:rPr>
          <w:szCs w:val="28"/>
        </w:rPr>
        <w:t xml:space="preserve"> </w:t>
      </w:r>
      <w:r w:rsidRPr="009B3FF5">
        <w:rPr>
          <w:szCs w:val="28"/>
        </w:rPr>
        <w:t>с.</w:t>
      </w:r>
    </w:p>
    <w:p w:rsidR="00772A7F" w:rsidRPr="00EE6099" w:rsidRDefault="00772A7F" w:rsidP="0084540A">
      <w:pPr>
        <w:numPr>
          <w:ilvl w:val="0"/>
          <w:numId w:val="13"/>
        </w:numPr>
        <w:ind w:left="426"/>
        <w:contextualSpacing/>
        <w:rPr>
          <w:rFonts w:eastAsia="Times New Roman" w:cs="Times New Roman"/>
          <w:szCs w:val="28"/>
        </w:rPr>
      </w:pPr>
      <w:r w:rsidRPr="00EE6099">
        <w:rPr>
          <w:rFonts w:eastAsia="Times New Roman" w:cs="Times New Roman"/>
          <w:szCs w:val="28"/>
        </w:rPr>
        <w:lastRenderedPageBreak/>
        <w:t>Ковалев,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Финансы: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учеб.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-2-е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изд.,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перераб.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доп.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под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ред.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Ковалева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М.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ТК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Велби,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Изд-во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Проспект,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2007.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636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с.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Ковалев, В.</w:t>
      </w:r>
      <w:r w:rsidR="00DB70F8">
        <w:rPr>
          <w:szCs w:val="28"/>
        </w:rPr>
        <w:t>В</w:t>
      </w:r>
      <w:r>
        <w:rPr>
          <w:szCs w:val="28"/>
        </w:rPr>
        <w:t>.</w:t>
      </w:r>
      <w:r w:rsidRPr="009B3FF5">
        <w:rPr>
          <w:szCs w:val="28"/>
        </w:rPr>
        <w:t xml:space="preserve"> Финансы организаций (предприятий): учебник. – М: 2008. – 352</w:t>
      </w:r>
      <w:r w:rsidR="00DB70F8">
        <w:rPr>
          <w:szCs w:val="28"/>
        </w:rPr>
        <w:t xml:space="preserve"> </w:t>
      </w:r>
      <w:r w:rsidRPr="009B3FF5">
        <w:rPr>
          <w:szCs w:val="28"/>
        </w:rPr>
        <w:t>с.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Литовченко, В.П. Финансы: Учебник / Под ред. проф. В.П. Литовченко. – 3-е изд., перераб. и дополн. – М.: 2010. – 190 с.</w:t>
      </w:r>
    </w:p>
    <w:p w:rsidR="00772A7F" w:rsidRPr="009B3FF5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9B3FF5">
        <w:rPr>
          <w:szCs w:val="28"/>
        </w:rPr>
        <w:t>Лушин</w:t>
      </w:r>
      <w:r>
        <w:rPr>
          <w:szCs w:val="28"/>
        </w:rPr>
        <w:t>,</w:t>
      </w:r>
      <w:r w:rsidRPr="009B3FF5">
        <w:rPr>
          <w:szCs w:val="28"/>
        </w:rPr>
        <w:t xml:space="preserve"> С.И. Финансы: учебник / Под ред. д-ра экон. наук, проф. С. И. Лушина, д-ра экон. наук, проф. В. А. Слепова. – 2-е изд. перераб. и доп. – М.: Экономист, 20</w:t>
      </w:r>
      <w:r>
        <w:rPr>
          <w:szCs w:val="28"/>
        </w:rPr>
        <w:t>10</w:t>
      </w:r>
      <w:r w:rsidRPr="009B3FF5">
        <w:rPr>
          <w:szCs w:val="28"/>
        </w:rPr>
        <w:t>. – 682</w:t>
      </w:r>
      <w:r w:rsidR="00DB70F8">
        <w:rPr>
          <w:szCs w:val="28"/>
        </w:rPr>
        <w:t xml:space="preserve"> </w:t>
      </w:r>
      <w:r w:rsidRPr="009B3FF5">
        <w:rPr>
          <w:szCs w:val="28"/>
        </w:rPr>
        <w:t>с.</w:t>
      </w:r>
    </w:p>
    <w:p w:rsidR="00772A7F" w:rsidRPr="00EE6099" w:rsidRDefault="00772A7F" w:rsidP="0084540A">
      <w:pPr>
        <w:numPr>
          <w:ilvl w:val="0"/>
          <w:numId w:val="13"/>
        </w:numPr>
        <w:ind w:left="426"/>
        <w:contextualSpacing/>
        <w:rPr>
          <w:rFonts w:eastAsia="Times New Roman" w:cs="Times New Roman"/>
          <w:szCs w:val="28"/>
        </w:rPr>
      </w:pPr>
      <w:r w:rsidRPr="00EE6099">
        <w:rPr>
          <w:rFonts w:eastAsia="Times New Roman" w:cs="Times New Roman"/>
          <w:szCs w:val="28"/>
        </w:rPr>
        <w:t>Мельникова,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Н.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А.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Бюджетная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налоговая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система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Республики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Беларусь: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учеб.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пособие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Н.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А.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Мельникова.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Минск: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БГУ,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2005.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262</w:t>
      </w:r>
      <w:r>
        <w:rPr>
          <w:rFonts w:eastAsia="Times New Roman" w:cs="Times New Roman"/>
          <w:szCs w:val="28"/>
        </w:rPr>
        <w:t xml:space="preserve"> </w:t>
      </w:r>
      <w:r w:rsidRPr="00EE6099">
        <w:rPr>
          <w:rFonts w:eastAsia="Times New Roman" w:cs="Times New Roman"/>
          <w:szCs w:val="28"/>
        </w:rPr>
        <w:t>с.</w:t>
      </w:r>
    </w:p>
    <w:p w:rsidR="00772A7F" w:rsidRPr="00541A2A" w:rsidRDefault="00DB70F8" w:rsidP="0084540A">
      <w:pPr>
        <w:numPr>
          <w:ilvl w:val="0"/>
          <w:numId w:val="13"/>
        </w:numPr>
        <w:ind w:left="426"/>
        <w:rPr>
          <w:szCs w:val="28"/>
        </w:rPr>
      </w:pPr>
      <w:r>
        <w:rPr>
          <w:szCs w:val="28"/>
        </w:rPr>
        <w:t>Морозова, Т.Г</w:t>
      </w:r>
      <w:r w:rsidR="00772A7F" w:rsidRPr="00541A2A">
        <w:rPr>
          <w:szCs w:val="28"/>
        </w:rPr>
        <w:t>. Прогнозирование и планирование в условиях рынка: Учеб. пособ.– 2-е изд., перераб. и доп. – М.: ЮНИТИ-ДАНА, 2008.</w:t>
      </w:r>
      <w:r w:rsidR="00D41D9C">
        <w:rPr>
          <w:szCs w:val="28"/>
        </w:rPr>
        <w:t xml:space="preserve"> – 564 с. </w:t>
      </w:r>
    </w:p>
    <w:p w:rsidR="00772A7F" w:rsidRPr="00F149C3" w:rsidRDefault="00F149C3" w:rsidP="0084540A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F149C3">
        <w:rPr>
          <w:szCs w:val="28"/>
        </w:rPr>
        <w:t>Перекрестова, Л.В</w:t>
      </w:r>
      <w:r w:rsidR="00772A7F" w:rsidRPr="00F149C3">
        <w:rPr>
          <w:szCs w:val="28"/>
        </w:rPr>
        <w:t>. Финансы: уч</w:t>
      </w:r>
      <w:r>
        <w:rPr>
          <w:szCs w:val="28"/>
        </w:rPr>
        <w:t>еб. пособие / Л.В. Перекрестова</w:t>
      </w:r>
      <w:r w:rsidR="00772A7F" w:rsidRPr="00F149C3">
        <w:rPr>
          <w:szCs w:val="28"/>
        </w:rPr>
        <w:t xml:space="preserve">, Н.М. Романенко, С.П. Сазонов 7-е изд.,стер. – М.: ИЦ Академия, 2010. – 288 с. 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F149C3">
        <w:rPr>
          <w:szCs w:val="28"/>
        </w:rPr>
        <w:t>Поляк, Г.Б. Государственные и муниципальные финансы: учеб. пособие / Под ред. Г.Б. Поляка. – 3-е изд. 2010. – 375 с.</w:t>
      </w:r>
    </w:p>
    <w:p w:rsidR="00772A7F" w:rsidRPr="009B3FF5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9B3FF5">
        <w:rPr>
          <w:szCs w:val="28"/>
        </w:rPr>
        <w:t>Пушкарев</w:t>
      </w:r>
      <w:r w:rsidR="00F149C3">
        <w:rPr>
          <w:szCs w:val="28"/>
        </w:rPr>
        <w:t>,</w:t>
      </w:r>
      <w:r w:rsidRPr="009B3FF5">
        <w:rPr>
          <w:szCs w:val="28"/>
        </w:rPr>
        <w:t xml:space="preserve"> В. М. История финансовой мысли и политика налогов. Учебное пособие. </w:t>
      </w:r>
      <w:r w:rsidR="00F149C3">
        <w:rPr>
          <w:szCs w:val="28"/>
        </w:rPr>
        <w:t xml:space="preserve">- </w:t>
      </w:r>
      <w:r w:rsidRPr="009B3FF5">
        <w:rPr>
          <w:szCs w:val="28"/>
        </w:rPr>
        <w:t xml:space="preserve">М: </w:t>
      </w:r>
      <w:r w:rsidR="00F149C3">
        <w:rPr>
          <w:szCs w:val="28"/>
        </w:rPr>
        <w:t>Инфра, 2006</w:t>
      </w:r>
      <w:r w:rsidRPr="009B3FF5">
        <w:rPr>
          <w:szCs w:val="28"/>
        </w:rPr>
        <w:t>.</w:t>
      </w:r>
      <w:r w:rsidR="00F149C3">
        <w:rPr>
          <w:szCs w:val="28"/>
        </w:rPr>
        <w:t xml:space="preserve"> – 429 с.</w:t>
      </w:r>
    </w:p>
    <w:p w:rsidR="00772A7F" w:rsidRDefault="00F149C3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Родионова, В.М</w:t>
      </w:r>
      <w:r w:rsidR="00772A7F" w:rsidRPr="009B3FF5">
        <w:rPr>
          <w:szCs w:val="28"/>
        </w:rPr>
        <w:t>.</w:t>
      </w:r>
      <w:r w:rsidR="00772A7F">
        <w:rPr>
          <w:szCs w:val="28"/>
        </w:rPr>
        <w:t xml:space="preserve"> </w:t>
      </w:r>
      <w:r w:rsidR="00772A7F" w:rsidRPr="009B3FF5">
        <w:rPr>
          <w:szCs w:val="28"/>
        </w:rPr>
        <w:t xml:space="preserve">Финансы / Под ред. В. М. Родионовой. – М.: Финансы и статистика. – </w:t>
      </w:r>
      <w:r>
        <w:rPr>
          <w:szCs w:val="28"/>
        </w:rPr>
        <w:t xml:space="preserve">М.: Инфра, </w:t>
      </w:r>
      <w:r w:rsidR="00772A7F">
        <w:rPr>
          <w:szCs w:val="28"/>
        </w:rPr>
        <w:t>200</w:t>
      </w:r>
      <w:r>
        <w:rPr>
          <w:szCs w:val="28"/>
        </w:rPr>
        <w:t>9</w:t>
      </w:r>
      <w:r w:rsidR="00772A7F" w:rsidRPr="009B3FF5">
        <w:rPr>
          <w:szCs w:val="28"/>
        </w:rPr>
        <w:t>. – 400</w:t>
      </w:r>
      <w:r>
        <w:rPr>
          <w:szCs w:val="28"/>
        </w:rPr>
        <w:t xml:space="preserve"> </w:t>
      </w:r>
      <w:r w:rsidR="00772A7F" w:rsidRPr="009B3FF5">
        <w:rPr>
          <w:szCs w:val="28"/>
        </w:rPr>
        <w:t>с.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852F53">
        <w:rPr>
          <w:szCs w:val="28"/>
        </w:rPr>
        <w:t xml:space="preserve">Струк, Т.Г. Финансовая система Республики Беларусь: </w:t>
      </w:r>
      <w:r>
        <w:rPr>
          <w:szCs w:val="28"/>
        </w:rPr>
        <w:t xml:space="preserve">учеб. </w:t>
      </w:r>
      <w:r w:rsidRPr="00852F53">
        <w:rPr>
          <w:szCs w:val="28"/>
        </w:rPr>
        <w:t>пособие</w:t>
      </w:r>
      <w:r>
        <w:rPr>
          <w:szCs w:val="28"/>
        </w:rPr>
        <w:t xml:space="preserve"> </w:t>
      </w:r>
      <w:r w:rsidRPr="00852F53">
        <w:rPr>
          <w:szCs w:val="28"/>
        </w:rPr>
        <w:t>/ Т.Г.Струк.</w:t>
      </w:r>
      <w:r>
        <w:rPr>
          <w:szCs w:val="28"/>
        </w:rPr>
        <w:t xml:space="preserve"> – </w:t>
      </w:r>
      <w:r w:rsidRPr="00852F53">
        <w:rPr>
          <w:szCs w:val="28"/>
        </w:rPr>
        <w:t>Минск: Акад. упр. при Президенте Респ. Беларусь, 2006.</w:t>
      </w:r>
      <w:r>
        <w:rPr>
          <w:szCs w:val="28"/>
        </w:rPr>
        <w:t xml:space="preserve"> – </w:t>
      </w:r>
      <w:r w:rsidRPr="00852F53">
        <w:rPr>
          <w:szCs w:val="28"/>
        </w:rPr>
        <w:t>95 с.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 w:rsidRPr="009B3FF5">
        <w:rPr>
          <w:szCs w:val="28"/>
        </w:rPr>
        <w:t>Финансово-кредитный энциклопедический словарь. Коллектив авторов / Под общ. ред. проф. Грязновой – М</w:t>
      </w:r>
      <w:r w:rsidRPr="00EE54A6">
        <w:rPr>
          <w:szCs w:val="28"/>
        </w:rPr>
        <w:t xml:space="preserve">: </w:t>
      </w:r>
      <w:r w:rsidRPr="009B3FF5">
        <w:rPr>
          <w:szCs w:val="28"/>
        </w:rPr>
        <w:t>«Финансы и статистика</w:t>
      </w:r>
      <w:r>
        <w:rPr>
          <w:szCs w:val="28"/>
        </w:rPr>
        <w:t>», 20</w:t>
      </w:r>
      <w:r w:rsidR="00F149C3">
        <w:rPr>
          <w:szCs w:val="28"/>
        </w:rPr>
        <w:t>1</w:t>
      </w:r>
      <w:r>
        <w:rPr>
          <w:szCs w:val="28"/>
        </w:rPr>
        <w:t>2.</w:t>
      </w:r>
      <w:r w:rsidR="00F149C3">
        <w:rPr>
          <w:szCs w:val="28"/>
        </w:rPr>
        <w:t xml:space="preserve"> – М.: МГУ. - </w:t>
      </w:r>
      <w:r>
        <w:rPr>
          <w:szCs w:val="28"/>
        </w:rPr>
        <w:t>1168</w:t>
      </w:r>
      <w:r w:rsidR="00F149C3">
        <w:rPr>
          <w:szCs w:val="28"/>
        </w:rPr>
        <w:t xml:space="preserve"> с</w:t>
      </w:r>
      <w:r>
        <w:rPr>
          <w:szCs w:val="28"/>
        </w:rPr>
        <w:t>.</w:t>
      </w:r>
    </w:p>
    <w:p w:rsidR="00772A7F" w:rsidRDefault="00772A7F" w:rsidP="0084540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szCs w:val="28"/>
        </w:rPr>
      </w:pPr>
      <w:r>
        <w:rPr>
          <w:szCs w:val="28"/>
        </w:rPr>
        <w:t>Фисенко, М.К. Финансовая система Республики Беларусь: учеб.пособие/ М.К.Фисенко – Минск: Современная школа, 2008. – 178 с.</w:t>
      </w:r>
    </w:p>
    <w:p w:rsidR="00772A7F" w:rsidRDefault="00772A7F" w:rsidP="00772A7F">
      <w:pPr>
        <w:widowControl w:val="0"/>
        <w:autoSpaceDE w:val="0"/>
        <w:autoSpaceDN w:val="0"/>
        <w:adjustRightInd w:val="0"/>
        <w:ind w:left="720" w:firstLine="0"/>
        <w:rPr>
          <w:szCs w:val="28"/>
        </w:rPr>
      </w:pPr>
    </w:p>
    <w:p w:rsidR="006A3CA9" w:rsidRDefault="006A3CA9" w:rsidP="006A3CA9">
      <w:pPr>
        <w:pStyle w:val="1"/>
        <w:jc w:val="center"/>
        <w:rPr>
          <w:caps/>
        </w:rPr>
      </w:pPr>
      <w:r w:rsidRPr="0014394B">
        <w:rPr>
          <w:caps/>
        </w:rPr>
        <w:lastRenderedPageBreak/>
        <w:t>Приложение А</w:t>
      </w:r>
    </w:p>
    <w:p w:rsidR="00AD7CCC" w:rsidRPr="00AD7CCC" w:rsidRDefault="00AD7CCC" w:rsidP="00AD7CCC"/>
    <w:p w:rsidR="006A3CA9" w:rsidRPr="00C640AF" w:rsidRDefault="006A3CA9" w:rsidP="006A3CA9">
      <w:pPr>
        <w:ind w:firstLine="0"/>
      </w:pPr>
      <w:r w:rsidRPr="00B20C5A">
        <w:rPr>
          <w:b/>
          <w:bCs/>
          <w:color w:val="000000"/>
          <w:szCs w:val="28"/>
        </w:rPr>
        <w:t>Доходы бюджета Республики Беларусь за 2010-201</w:t>
      </w:r>
      <w:r>
        <w:rPr>
          <w:b/>
          <w:bCs/>
          <w:color w:val="000000"/>
          <w:szCs w:val="28"/>
        </w:rPr>
        <w:t xml:space="preserve">3 годы, </w:t>
      </w:r>
      <w:r w:rsidRPr="00B20C5A">
        <w:rPr>
          <w:b/>
          <w:bCs/>
          <w:color w:val="000000"/>
          <w:szCs w:val="28"/>
        </w:rPr>
        <w:t>тыс</w:t>
      </w:r>
      <w:r>
        <w:rPr>
          <w:b/>
          <w:bCs/>
          <w:color w:val="000000"/>
          <w:szCs w:val="28"/>
        </w:rPr>
        <w:t>.</w:t>
      </w:r>
      <w:r w:rsidRPr="00B20C5A">
        <w:rPr>
          <w:b/>
          <w:bCs/>
          <w:color w:val="000000"/>
          <w:szCs w:val="28"/>
        </w:rPr>
        <w:t xml:space="preserve"> руб</w:t>
      </w:r>
      <w:r>
        <w:rPr>
          <w:b/>
          <w:bCs/>
          <w:color w:val="000000"/>
          <w:szCs w:val="28"/>
        </w:rPr>
        <w:t>.</w:t>
      </w:r>
    </w:p>
    <w:tbl>
      <w:tblPr>
        <w:tblStyle w:val="af1"/>
        <w:tblW w:w="5000" w:type="pct"/>
        <w:tblLayout w:type="fixed"/>
        <w:tblLook w:val="04A0"/>
      </w:tblPr>
      <w:tblGrid>
        <w:gridCol w:w="3228"/>
        <w:gridCol w:w="1558"/>
        <w:gridCol w:w="1558"/>
        <w:gridCol w:w="1562"/>
        <w:gridCol w:w="1665"/>
      </w:tblGrid>
      <w:tr w:rsidR="006A3CA9" w:rsidRPr="001906B7" w:rsidTr="00373B4C">
        <w:trPr>
          <w:trHeight w:val="300"/>
        </w:trPr>
        <w:tc>
          <w:tcPr>
            <w:tcW w:w="1686" w:type="pct"/>
            <w:vAlign w:val="center"/>
            <w:hideMark/>
          </w:tcPr>
          <w:p w:rsidR="006A3CA9" w:rsidRPr="001906B7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2" w:name="_Toc341985993"/>
            <w:bookmarkStart w:id="13" w:name="_Toc342603021"/>
          </w:p>
        </w:tc>
        <w:tc>
          <w:tcPr>
            <w:tcW w:w="814" w:type="pct"/>
            <w:noWrap/>
            <w:vAlign w:val="center"/>
            <w:hideMark/>
          </w:tcPr>
          <w:p w:rsidR="006A3CA9" w:rsidRPr="001906B7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814" w:type="pct"/>
            <w:noWrap/>
            <w:vAlign w:val="center"/>
            <w:hideMark/>
          </w:tcPr>
          <w:p w:rsidR="006A3CA9" w:rsidRPr="001906B7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2011 г.</w:t>
            </w:r>
          </w:p>
        </w:tc>
        <w:tc>
          <w:tcPr>
            <w:tcW w:w="816" w:type="pct"/>
            <w:noWrap/>
            <w:vAlign w:val="center"/>
            <w:hideMark/>
          </w:tcPr>
          <w:p w:rsidR="006A3CA9" w:rsidRPr="001906B7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870" w:type="pct"/>
            <w:vAlign w:val="center"/>
          </w:tcPr>
          <w:p w:rsidR="006A3CA9" w:rsidRPr="001906B7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2013 г.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32 864 557 748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30 020 678 778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83 516 278 997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102 666 653 981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Налоги на доходы и прибыль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3 742 415 960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2 321 941 630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4 768 203 681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10 460 655 131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3 550 671 588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2 314 964 030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4 760 568 000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10 451 200 000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Налоги на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191 744 372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6 977 600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7 635 681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9 455 131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17 507 138 445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19 072 445 225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50 111 710 100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61 024 495 934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12 581 391 000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13 454 119 700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33 426 478 475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41 327 516 371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4 562 080 242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5 369 810 700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11 337 215 100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16 434 033 500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Налоги и сборы на отдельные виды деятельности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67 000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77 857 000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110 000 000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188 981 500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Сбор (плата) за проезд автомобильных транспортных средств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183 950 225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23 650 000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75 000 000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117 000 000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Экологический налог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99 723 455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131 656 836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224 920 000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262 031 800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Налоговые доходы от внешнеэкономической деятельности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10 114 219 556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7 263 913 503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25 377 834 733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29 809 230 754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Таможенные сборы, ввозные таможенные пошлины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2 804 974 700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506 162 124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729 112 006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13 593 664 219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Вывозные таможенные пошлины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7 301 143 056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2 356 825 000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11 830 452 409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13 009 486 072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1 500 783 787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1 362 378 420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12 433 238 665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1 372 272 162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Отчисления в инновационные фонды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1 104 947 458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1 019 140 736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2 396 472 633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243 747 873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122 883 300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173 531 832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370 109 348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424 495 000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Иные налоги, сборы (пошлины) и другие 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239 588 806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133 165 371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3 258 530 483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565 324 488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2 642 721 378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3 588 017 426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9 255 014 993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19 049 207 383</w:t>
            </w:r>
          </w:p>
        </w:tc>
      </w:tr>
      <w:tr w:rsidR="006A3CA9" w:rsidRPr="001906B7" w:rsidTr="00373B4C">
        <w:trPr>
          <w:trHeight w:val="51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2 127 490 738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2 605 657 021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5 944 583 010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10 688 078 216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684 490 738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674 381 021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2 092 021 683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1 797 013 216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Дивиденды по акциям и доходы от других форм участия в капитале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1 443 000 000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1 931 276 000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3 852 561 327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8 891 065 000</w:t>
            </w:r>
          </w:p>
        </w:tc>
      </w:tr>
      <w:tr w:rsidR="006A3CA9" w:rsidRPr="001906B7" w:rsidTr="00373B4C">
        <w:trPr>
          <w:trHeight w:val="51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из них доходы от перечисления части прибыли унитарных предприятий, государственных объединений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807 000 000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1 036 276 000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1 520 627 700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1 900 000 000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347 030 626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502 098 615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76 504 779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2 632 619 934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сдачи в аренду иного имущества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58 984 10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78 015 900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1 361 660 000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1 443 972 000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Административные платежи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7 165,500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7 278 466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3 986 855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4 965 300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260 100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235 695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340 880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654 600</w:t>
            </w:r>
          </w:p>
        </w:tc>
      </w:tr>
      <w:tr w:rsidR="006A3CA9" w:rsidRPr="001906B7" w:rsidTr="00373B4C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Компенсации расходов государства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147 883 790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195 233 837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505 488 337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560 532 356</w:t>
            </w:r>
          </w:p>
        </w:tc>
      </w:tr>
      <w:tr w:rsidR="006A3CA9" w:rsidRPr="001906B7" w:rsidTr="00373B4C">
        <w:trPr>
          <w:trHeight w:val="510"/>
        </w:trPr>
        <w:tc>
          <w:tcPr>
            <w:tcW w:w="1686" w:type="pct"/>
            <w:tcBorders>
              <w:bottom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814" w:type="pct"/>
            <w:tcBorders>
              <w:bottom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81 548 275</w:t>
            </w:r>
          </w:p>
        </w:tc>
        <w:tc>
          <w:tcPr>
            <w:tcW w:w="814" w:type="pct"/>
            <w:tcBorders>
              <w:bottom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142 440 670</w:t>
            </w:r>
          </w:p>
        </w:tc>
        <w:tc>
          <w:tcPr>
            <w:tcW w:w="816" w:type="pct"/>
            <w:tcBorders>
              <w:bottom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409 070 536</w:t>
            </w:r>
          </w:p>
        </w:tc>
        <w:tc>
          <w:tcPr>
            <w:tcW w:w="870" w:type="pct"/>
            <w:tcBorders>
              <w:bottom w:val="single" w:sz="4" w:space="0" w:color="FFFFFF" w:themeColor="background1"/>
            </w:tcBorders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411 114 115</w:t>
            </w:r>
          </w:p>
        </w:tc>
      </w:tr>
      <w:tr w:rsidR="006A3CA9" w:rsidRPr="001906B7" w:rsidTr="00373B4C">
        <w:trPr>
          <w:trHeight w:val="355"/>
        </w:trPr>
        <w:tc>
          <w:tcPr>
            <w:tcW w:w="1686" w:type="pct"/>
            <w:tcBorders>
              <w:top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FFFFFF" w:themeColor="background1"/>
            </w:tcBorders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659D" w:rsidRDefault="0048659D"/>
    <w:tbl>
      <w:tblPr>
        <w:tblStyle w:val="af1"/>
        <w:tblW w:w="5000" w:type="pct"/>
        <w:tblLayout w:type="fixed"/>
        <w:tblLook w:val="04A0"/>
      </w:tblPr>
      <w:tblGrid>
        <w:gridCol w:w="3228"/>
        <w:gridCol w:w="1558"/>
        <w:gridCol w:w="1558"/>
        <w:gridCol w:w="1562"/>
        <w:gridCol w:w="1665"/>
      </w:tblGrid>
      <w:tr w:rsidR="006A3CA9" w:rsidRPr="001906B7" w:rsidTr="00373B4C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906B7">
              <w:rPr>
                <w:color w:val="000000"/>
                <w:szCs w:val="28"/>
                <w:lang w:eastAsia="ru-RU"/>
              </w:rPr>
              <w:t>Окончание приложения А</w:t>
            </w:r>
          </w:p>
        </w:tc>
        <w:tc>
          <w:tcPr>
            <w:tcW w:w="25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6A3CA9" w:rsidRPr="001906B7" w:rsidTr="0048659D">
        <w:trPr>
          <w:trHeight w:val="51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49 504 751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75 732 661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121 886 670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210 331 163</w:t>
            </w:r>
          </w:p>
        </w:tc>
      </w:tr>
      <w:tr w:rsidR="006A3CA9" w:rsidRPr="001906B7" w:rsidTr="0048659D">
        <w:trPr>
          <w:trHeight w:val="765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1 090 000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1 414 829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801 721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1 050 400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Штрафы, удержания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46 497 352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44 658 203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Cs/>
                <w:color w:val="000000"/>
                <w:sz w:val="20"/>
                <w:szCs w:val="20"/>
                <w:lang w:eastAsia="ru-RU"/>
              </w:rPr>
              <w:t>67 515 480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Cs/>
                <w:color w:val="000000"/>
                <w:sz w:val="20"/>
                <w:szCs w:val="20"/>
                <w:lang w:eastAsia="ru-RU"/>
              </w:rPr>
              <w:t>414 681 859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Удержания из заработной платы осужденных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15 209 700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12 371 592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12 036 666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20 980 700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31 287 652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32 286 611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55 478 814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393 701 159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121 702 662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435 603 587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Cs/>
                <w:color w:val="000000"/>
                <w:sz w:val="20"/>
                <w:szCs w:val="20"/>
                <w:lang w:eastAsia="ru-RU"/>
              </w:rPr>
              <w:t>839 681 504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Cs/>
                <w:color w:val="000000"/>
                <w:sz w:val="20"/>
                <w:szCs w:val="20"/>
                <w:lang w:eastAsia="ru-RU"/>
              </w:rPr>
              <w:t>5 313 827 374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Возмещение потерь, вреда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17 903 724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19 346 350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71 363 600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70 428 900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103 798 938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416 257 237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768 317 904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color w:val="000000"/>
                <w:sz w:val="20"/>
                <w:szCs w:val="20"/>
                <w:lang w:eastAsia="ru-RU"/>
              </w:rPr>
              <w:t>5 243 398 474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15 109 921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2 688 711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678 235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4 451 244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государственных целевых бюджетных фондов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2 418 036 648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2 154 535 934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4 282 901 425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3 998 947 873</w:t>
            </w:r>
          </w:p>
        </w:tc>
      </w:tr>
      <w:tr w:rsidR="006A3CA9" w:rsidRPr="001906B7" w:rsidTr="0048659D">
        <w:trPr>
          <w:trHeight w:val="300"/>
        </w:trPr>
        <w:tc>
          <w:tcPr>
            <w:tcW w:w="1686" w:type="pct"/>
            <w:hideMark/>
          </w:tcPr>
          <w:p w:rsidR="006A3CA9" w:rsidRPr="001906B7" w:rsidRDefault="006A3CA9" w:rsidP="00373B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35 522 389 047</w:t>
            </w:r>
          </w:p>
        </w:tc>
        <w:tc>
          <w:tcPr>
            <w:tcW w:w="814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33 611 384 915</w:t>
            </w:r>
          </w:p>
        </w:tc>
        <w:tc>
          <w:tcPr>
            <w:tcW w:w="816" w:type="pct"/>
            <w:hideMark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92 771 972 225</w:t>
            </w:r>
          </w:p>
        </w:tc>
        <w:tc>
          <w:tcPr>
            <w:tcW w:w="870" w:type="pct"/>
          </w:tcPr>
          <w:p w:rsidR="006A3CA9" w:rsidRPr="001906B7" w:rsidRDefault="006A3CA9" w:rsidP="00373B4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6B7">
              <w:rPr>
                <w:b/>
                <w:bCs/>
                <w:color w:val="000000"/>
                <w:sz w:val="20"/>
                <w:szCs w:val="20"/>
                <w:lang w:eastAsia="ru-RU"/>
              </w:rPr>
              <w:t>121 720 312 608</w:t>
            </w:r>
          </w:p>
        </w:tc>
      </w:tr>
    </w:tbl>
    <w:p w:rsidR="006A3CA9" w:rsidRDefault="006A3CA9" w:rsidP="006A3CA9">
      <w:pPr>
        <w:pStyle w:val="1"/>
        <w:jc w:val="center"/>
        <w:rPr>
          <w:caps/>
        </w:rPr>
      </w:pPr>
      <w:r w:rsidRPr="0014394B">
        <w:rPr>
          <w:caps/>
        </w:rPr>
        <w:lastRenderedPageBreak/>
        <w:t>Приложение Б</w:t>
      </w:r>
      <w:bookmarkEnd w:id="12"/>
      <w:bookmarkEnd w:id="13"/>
    </w:p>
    <w:tbl>
      <w:tblPr>
        <w:tblW w:w="0" w:type="auto"/>
        <w:tblInd w:w="93" w:type="dxa"/>
        <w:tblLook w:val="04A0"/>
      </w:tblPr>
      <w:tblGrid>
        <w:gridCol w:w="2814"/>
        <w:gridCol w:w="1616"/>
        <w:gridCol w:w="1616"/>
        <w:gridCol w:w="1616"/>
        <w:gridCol w:w="1816"/>
      </w:tblGrid>
      <w:tr w:rsidR="006A3CA9" w:rsidRPr="004B341A" w:rsidTr="00373B4C">
        <w:trPr>
          <w:trHeight w:val="78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3CA9" w:rsidRDefault="006A3CA9" w:rsidP="00373B4C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Р</w:t>
            </w:r>
            <w:r w:rsidRPr="004B341A">
              <w:rPr>
                <w:b/>
                <w:bCs/>
                <w:color w:val="000000"/>
                <w:szCs w:val="28"/>
              </w:rPr>
              <w:t>асходы республиканского бюджета по функциональной классификации расходов бюджета</w:t>
            </w:r>
            <w:r>
              <w:rPr>
                <w:b/>
                <w:bCs/>
                <w:color w:val="000000"/>
                <w:szCs w:val="28"/>
              </w:rPr>
              <w:t xml:space="preserve"> Республики Беларусь</w:t>
            </w:r>
          </w:p>
          <w:p w:rsidR="006A3CA9" w:rsidRPr="004B341A" w:rsidRDefault="006A3CA9" w:rsidP="00373B4C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4B341A">
              <w:rPr>
                <w:b/>
                <w:bCs/>
                <w:color w:val="000000"/>
                <w:szCs w:val="28"/>
              </w:rPr>
              <w:t>за 2010-2013 гг., тыс. руб.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CA9" w:rsidRPr="004B341A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CA9" w:rsidRPr="004B341A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2011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CA9" w:rsidRPr="004B341A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CA9" w:rsidRPr="004B341A" w:rsidRDefault="006A3CA9" w:rsidP="00373B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2013 г.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14 779 932 463,4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17 299 528 003,6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44 370 290 744,3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64 079 881 885,90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1 469 503 689,1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2 098 249 402,6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4 605 813 648,0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6 120 863 275,20</w:t>
            </w:r>
          </w:p>
        </w:tc>
      </w:tr>
      <w:tr w:rsidR="006A3CA9" w:rsidRPr="004B341A" w:rsidTr="00373B4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2 475 199 150,3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3 817 039 995,3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7 373 681 914,6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10 458 635 100,40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12 932 670 139,2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7 229 635 431,1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16 879 818 097,6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17 620 166 494,90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233 418 868,6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307 651 621,2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531 631 801,5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676 555 152,50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85 802 333,5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41 596 811,6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64 279 033,0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96 644 354,70</w:t>
            </w:r>
          </w:p>
        </w:tc>
      </w:tr>
      <w:tr w:rsidR="006A3CA9" w:rsidRPr="004B341A" w:rsidTr="00373B4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1 260 955 440,5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1 571 558 566,2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3 791 184 816,0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5 348 468 453,70</w:t>
            </w:r>
          </w:p>
        </w:tc>
      </w:tr>
      <w:tr w:rsidR="006A3CA9" w:rsidRPr="004B341A" w:rsidTr="00373B4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537 069 601,5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740 493 518,6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1 681 254 066,0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2 374 796 695,20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1 423 233 160,9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2 142 633 200,8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4 617 382 766,0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6 636 608 445,80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3 024 604 200,0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4 362 998 364,0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8 856 635 338,0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8 307 692 749,70</w:t>
            </w:r>
          </w:p>
        </w:tc>
      </w:tr>
      <w:tr w:rsidR="006A3CA9" w:rsidRPr="004B341A" w:rsidTr="00373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A9" w:rsidRPr="004B341A" w:rsidRDefault="006A3CA9" w:rsidP="00373B4C">
            <w:pPr>
              <w:ind w:firstLine="0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38 222 389 047,0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39 611 384 915,0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92 771 972 225,0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CA9" w:rsidRPr="004B341A" w:rsidRDefault="006A3CA9" w:rsidP="00373B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B341A">
              <w:rPr>
                <w:color w:val="000000"/>
                <w:sz w:val="20"/>
                <w:szCs w:val="20"/>
              </w:rPr>
              <w:t>121 720 312 608,00</w:t>
            </w:r>
          </w:p>
        </w:tc>
      </w:tr>
    </w:tbl>
    <w:p w:rsidR="006A3CA9" w:rsidRDefault="006A3CA9" w:rsidP="00AD7CCC"/>
    <w:sectPr w:rsidR="006A3CA9" w:rsidSect="00945E71">
      <w:footerReference w:type="default" r:id="rId14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AE" w:rsidRDefault="00606CAE" w:rsidP="00D13E5E">
      <w:r>
        <w:separator/>
      </w:r>
    </w:p>
  </w:endnote>
  <w:endnote w:type="continuationSeparator" w:id="1">
    <w:p w:rsidR="00606CAE" w:rsidRDefault="00606CAE" w:rsidP="00D1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951"/>
    </w:sdtPr>
    <w:sdtContent>
      <w:p w:rsidR="000B7F20" w:rsidRDefault="004F645C" w:rsidP="00652657">
        <w:pPr>
          <w:pStyle w:val="ac"/>
          <w:jc w:val="center"/>
        </w:pPr>
        <w:fldSimple w:instr=" PAGE   \* MERGEFORMAT ">
          <w:r w:rsidR="00131B56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AE" w:rsidRDefault="00606CAE" w:rsidP="00D13E5E">
      <w:r>
        <w:separator/>
      </w:r>
    </w:p>
  </w:footnote>
  <w:footnote w:type="continuationSeparator" w:id="1">
    <w:p w:rsidR="00606CAE" w:rsidRDefault="00606CAE" w:rsidP="00D1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AEA"/>
    <w:multiLevelType w:val="hybridMultilevel"/>
    <w:tmpl w:val="50309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5768C"/>
    <w:multiLevelType w:val="hybridMultilevel"/>
    <w:tmpl w:val="254C54FA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736B8"/>
    <w:multiLevelType w:val="hybridMultilevel"/>
    <w:tmpl w:val="CDBC3734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B4DFB"/>
    <w:multiLevelType w:val="hybridMultilevel"/>
    <w:tmpl w:val="96CEFFEE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220CC"/>
    <w:multiLevelType w:val="hybridMultilevel"/>
    <w:tmpl w:val="B28634AC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F4186"/>
    <w:multiLevelType w:val="hybridMultilevel"/>
    <w:tmpl w:val="E77E7BC4"/>
    <w:lvl w:ilvl="0" w:tplc="CC18535E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E30EBB"/>
    <w:multiLevelType w:val="hybridMultilevel"/>
    <w:tmpl w:val="A23C7A2A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A31A0"/>
    <w:multiLevelType w:val="hybridMultilevel"/>
    <w:tmpl w:val="0DB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D020DD"/>
    <w:multiLevelType w:val="hybridMultilevel"/>
    <w:tmpl w:val="EE722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6A0088"/>
    <w:multiLevelType w:val="hybridMultilevel"/>
    <w:tmpl w:val="34A86AC2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D1E07"/>
    <w:multiLevelType w:val="hybridMultilevel"/>
    <w:tmpl w:val="5A0A97F4"/>
    <w:lvl w:ilvl="0" w:tplc="ACC69F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E04A26"/>
    <w:multiLevelType w:val="hybridMultilevel"/>
    <w:tmpl w:val="63E4AA92"/>
    <w:lvl w:ilvl="0" w:tplc="58B20DC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E565A"/>
    <w:multiLevelType w:val="hybridMultilevel"/>
    <w:tmpl w:val="01B835BE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B1BE7"/>
    <w:multiLevelType w:val="hybridMultilevel"/>
    <w:tmpl w:val="31D4F9BE"/>
    <w:lvl w:ilvl="0" w:tplc="46F0D1A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041FB"/>
    <w:multiLevelType w:val="hybridMultilevel"/>
    <w:tmpl w:val="5F780052"/>
    <w:lvl w:ilvl="0" w:tplc="B00A1C92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895AE0"/>
    <w:multiLevelType w:val="multilevel"/>
    <w:tmpl w:val="8A90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B70D97"/>
    <w:multiLevelType w:val="hybridMultilevel"/>
    <w:tmpl w:val="0B5080FE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172B4"/>
    <w:multiLevelType w:val="hybridMultilevel"/>
    <w:tmpl w:val="5868268C"/>
    <w:lvl w:ilvl="0" w:tplc="CC18535E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6"/>
  </w:num>
  <w:num w:numId="5">
    <w:abstractNumId w:val="17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10"/>
  </w:num>
  <w:num w:numId="15">
    <w:abstractNumId w:val="0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E5E"/>
    <w:rsid w:val="00030B4D"/>
    <w:rsid w:val="000B7F20"/>
    <w:rsid w:val="00131B56"/>
    <w:rsid w:val="00143C41"/>
    <w:rsid w:val="001D2D9A"/>
    <w:rsid w:val="001E0136"/>
    <w:rsid w:val="00365A6C"/>
    <w:rsid w:val="00373B4C"/>
    <w:rsid w:val="00374BCF"/>
    <w:rsid w:val="003845ED"/>
    <w:rsid w:val="003A7255"/>
    <w:rsid w:val="003C097F"/>
    <w:rsid w:val="003E6857"/>
    <w:rsid w:val="0048659D"/>
    <w:rsid w:val="004B20CF"/>
    <w:rsid w:val="004F645C"/>
    <w:rsid w:val="00533028"/>
    <w:rsid w:val="005627A2"/>
    <w:rsid w:val="0059448A"/>
    <w:rsid w:val="005B5DF7"/>
    <w:rsid w:val="005B6B98"/>
    <w:rsid w:val="00603FF4"/>
    <w:rsid w:val="00606CAE"/>
    <w:rsid w:val="00652657"/>
    <w:rsid w:val="006A3CA9"/>
    <w:rsid w:val="006B422C"/>
    <w:rsid w:val="0073191A"/>
    <w:rsid w:val="007330A1"/>
    <w:rsid w:val="00772A7F"/>
    <w:rsid w:val="0084540A"/>
    <w:rsid w:val="00852E93"/>
    <w:rsid w:val="00920D19"/>
    <w:rsid w:val="00945E71"/>
    <w:rsid w:val="009A63AF"/>
    <w:rsid w:val="009B0365"/>
    <w:rsid w:val="009B5B0A"/>
    <w:rsid w:val="009C3947"/>
    <w:rsid w:val="009E2AAA"/>
    <w:rsid w:val="00A16BB4"/>
    <w:rsid w:val="00A63C43"/>
    <w:rsid w:val="00A75EA7"/>
    <w:rsid w:val="00AC0E6A"/>
    <w:rsid w:val="00AD7CCC"/>
    <w:rsid w:val="00B2397E"/>
    <w:rsid w:val="00CE15F7"/>
    <w:rsid w:val="00D13E5E"/>
    <w:rsid w:val="00D242F7"/>
    <w:rsid w:val="00D41D9C"/>
    <w:rsid w:val="00D90E67"/>
    <w:rsid w:val="00DB70F8"/>
    <w:rsid w:val="00E4060A"/>
    <w:rsid w:val="00E952C4"/>
    <w:rsid w:val="00EA0710"/>
    <w:rsid w:val="00EB5229"/>
    <w:rsid w:val="00EF3739"/>
    <w:rsid w:val="00F149C3"/>
    <w:rsid w:val="00F400C6"/>
    <w:rsid w:val="00F758A3"/>
    <w:rsid w:val="00FA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2E93"/>
    <w:pPr>
      <w:keepNext/>
      <w:keepLines/>
      <w:pageBreakBefore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D13E5E"/>
    <w:pPr>
      <w:keepNext/>
      <w:ind w:firstLine="540"/>
      <w:jc w:val="center"/>
      <w:outlineLvl w:val="1"/>
    </w:pPr>
    <w:rPr>
      <w:rFonts w:eastAsia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3E5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semiHidden/>
    <w:rsid w:val="00D13E5E"/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3E5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13E5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52E93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652657"/>
    <w:pPr>
      <w:pageBreakBefore w:val="0"/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52657"/>
    <w:pPr>
      <w:tabs>
        <w:tab w:val="right" w:leader="dot" w:pos="9345"/>
      </w:tabs>
      <w:ind w:firstLine="0"/>
    </w:pPr>
  </w:style>
  <w:style w:type="character" w:styleId="a7">
    <w:name w:val="Hyperlink"/>
    <w:basedOn w:val="a0"/>
    <w:uiPriority w:val="99"/>
    <w:unhideWhenUsed/>
    <w:rsid w:val="006526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6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2657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5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2657"/>
    <w:rPr>
      <w:rFonts w:ascii="Times New Roman" w:hAnsi="Times New Roman"/>
      <w:sz w:val="28"/>
    </w:rPr>
  </w:style>
  <w:style w:type="paragraph" w:styleId="ae">
    <w:name w:val="Plain Text"/>
    <w:basedOn w:val="a"/>
    <w:link w:val="af"/>
    <w:uiPriority w:val="99"/>
    <w:rsid w:val="00852E93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852E93"/>
    <w:rPr>
      <w:rFonts w:ascii="Courier New" w:eastAsia="Times New Roman" w:hAnsi="Courier New" w:cs="Courier New"/>
      <w:sz w:val="20"/>
      <w:szCs w:val="20"/>
    </w:rPr>
  </w:style>
  <w:style w:type="paragraph" w:customStyle="1" w:styleId="art">
    <w:name w:val="art"/>
    <w:basedOn w:val="a"/>
    <w:uiPriority w:val="99"/>
    <w:rsid w:val="00852E93"/>
    <w:pPr>
      <w:spacing w:before="120" w:after="160"/>
      <w:ind w:firstLine="400"/>
    </w:pPr>
    <w:rPr>
      <w:rFonts w:ascii="Tahoma" w:eastAsia="Arial Unicode MS" w:hAnsi="Tahoma" w:cs="Tahoma"/>
      <w:sz w:val="20"/>
      <w:szCs w:val="20"/>
    </w:rPr>
  </w:style>
  <w:style w:type="paragraph" w:customStyle="1" w:styleId="Default">
    <w:name w:val="Default"/>
    <w:uiPriority w:val="99"/>
    <w:rsid w:val="00852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90E67"/>
    <w:pPr>
      <w:ind w:left="720"/>
      <w:contextualSpacing/>
    </w:pPr>
    <w:rPr>
      <w:rFonts w:eastAsia="Times New Roman"/>
      <w:lang w:eastAsia="en-US"/>
    </w:rPr>
  </w:style>
  <w:style w:type="character" w:customStyle="1" w:styleId="apple-style-span">
    <w:name w:val="apple-style-span"/>
    <w:basedOn w:val="a0"/>
    <w:rsid w:val="009B5B0A"/>
  </w:style>
  <w:style w:type="table" w:styleId="af1">
    <w:name w:val="Table Grid"/>
    <w:basedOn w:val="a1"/>
    <w:uiPriority w:val="59"/>
    <w:rsid w:val="00365A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lstat.gov.by/homep/ru/indicators/main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503663604549459"/>
          <c:y val="4.4057617797775471E-2"/>
          <c:w val="0.85429316127150767"/>
          <c:h val="0.791200474940632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I кв. 2010 г.</c:v>
                </c:pt>
                <c:pt idx="1">
                  <c:v>II кв. 2010 г.</c:v>
                </c:pt>
                <c:pt idx="2">
                  <c:v>III кв. 2010 г.</c:v>
                </c:pt>
                <c:pt idx="3">
                  <c:v>IV кв. 2010 г.</c:v>
                </c:pt>
                <c:pt idx="4">
                  <c:v>I кв. 2011 г.</c:v>
                </c:pt>
                <c:pt idx="5">
                  <c:v>II кв. 2011 г.</c:v>
                </c:pt>
                <c:pt idx="6">
                  <c:v>III кв. 2011 г.</c:v>
                </c:pt>
                <c:pt idx="7">
                  <c:v>IV кв. 2011 г.</c:v>
                </c:pt>
                <c:pt idx="8">
                  <c:v>I кв. 2012 г.</c:v>
                </c:pt>
                <c:pt idx="9">
                  <c:v>II кв. 2012 г.</c:v>
                </c:pt>
                <c:pt idx="10">
                  <c:v>III кв. 2012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6644.5</c:v>
                </c:pt>
                <c:pt idx="1">
                  <c:v>13778.8</c:v>
                </c:pt>
                <c:pt idx="2">
                  <c:v>21403.9</c:v>
                </c:pt>
                <c:pt idx="3" formatCode="#,##0.00">
                  <c:v>30270.1</c:v>
                </c:pt>
                <c:pt idx="4">
                  <c:v>26173</c:v>
                </c:pt>
                <c:pt idx="5">
                  <c:v>41799</c:v>
                </c:pt>
                <c:pt idx="6">
                  <c:v>135341</c:v>
                </c:pt>
                <c:pt idx="7">
                  <c:v>219439</c:v>
                </c:pt>
                <c:pt idx="8">
                  <c:v>63080</c:v>
                </c:pt>
                <c:pt idx="9">
                  <c:v>97473.7</c:v>
                </c:pt>
                <c:pt idx="10">
                  <c:v>152295.4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I кв. 2010 г.</c:v>
                </c:pt>
                <c:pt idx="1">
                  <c:v>II кв. 2010 г.</c:v>
                </c:pt>
                <c:pt idx="2">
                  <c:v>III кв. 2010 г.</c:v>
                </c:pt>
                <c:pt idx="3">
                  <c:v>IV кв. 2010 г.</c:v>
                </c:pt>
                <c:pt idx="4">
                  <c:v>I кв. 2011 г.</c:v>
                </c:pt>
                <c:pt idx="5">
                  <c:v>II кв. 2011 г.</c:v>
                </c:pt>
                <c:pt idx="6">
                  <c:v>III кв. 2011 г.</c:v>
                </c:pt>
                <c:pt idx="7">
                  <c:v>IV кв. 2011 г.</c:v>
                </c:pt>
                <c:pt idx="8">
                  <c:v>I кв. 2012 г.</c:v>
                </c:pt>
                <c:pt idx="9">
                  <c:v>II кв. 2012 г.</c:v>
                </c:pt>
                <c:pt idx="10">
                  <c:v>III кв. 2012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7122.4</c:v>
                </c:pt>
                <c:pt idx="1">
                  <c:v>15499.2</c:v>
                </c:pt>
                <c:pt idx="2">
                  <c:v>23522.9</c:v>
                </c:pt>
                <c:pt idx="3" formatCode="#,##0.00">
                  <c:v>34282.1</c:v>
                </c:pt>
                <c:pt idx="4">
                  <c:v>24756</c:v>
                </c:pt>
                <c:pt idx="5">
                  <c:v>70182</c:v>
                </c:pt>
                <c:pt idx="6">
                  <c:v>124826</c:v>
                </c:pt>
                <c:pt idx="7">
                  <c:v>198236</c:v>
                </c:pt>
                <c:pt idx="8">
                  <c:v>55898</c:v>
                </c:pt>
                <c:pt idx="9">
                  <c:v>92766.5</c:v>
                </c:pt>
                <c:pt idx="10">
                  <c:v>145113.70000000001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(-), Профицит (+)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I кв. 2010 г.</c:v>
                </c:pt>
                <c:pt idx="1">
                  <c:v>II кв. 2010 г.</c:v>
                </c:pt>
                <c:pt idx="2">
                  <c:v>III кв. 2010 г.</c:v>
                </c:pt>
                <c:pt idx="3">
                  <c:v>IV кв. 2010 г.</c:v>
                </c:pt>
                <c:pt idx="4">
                  <c:v>I кв. 2011 г.</c:v>
                </c:pt>
                <c:pt idx="5">
                  <c:v>II кв. 2011 г.</c:v>
                </c:pt>
                <c:pt idx="6">
                  <c:v>III кв. 2011 г.</c:v>
                </c:pt>
                <c:pt idx="7">
                  <c:v>IV кв. 2011 г.</c:v>
                </c:pt>
                <c:pt idx="8">
                  <c:v>I кв. 2012 г.</c:v>
                </c:pt>
                <c:pt idx="9">
                  <c:v>II кв. 2012 г.</c:v>
                </c:pt>
                <c:pt idx="10">
                  <c:v>III кв. 2012 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-477.9</c:v>
                </c:pt>
                <c:pt idx="1">
                  <c:v>-1720.4</c:v>
                </c:pt>
                <c:pt idx="2">
                  <c:v>-2119</c:v>
                </c:pt>
                <c:pt idx="3" formatCode="#,##0.00">
                  <c:v>-4012</c:v>
                </c:pt>
                <c:pt idx="4">
                  <c:v>1237</c:v>
                </c:pt>
                <c:pt idx="5">
                  <c:v>3317</c:v>
                </c:pt>
                <c:pt idx="6">
                  <c:v>10514</c:v>
                </c:pt>
                <c:pt idx="7">
                  <c:v>21203</c:v>
                </c:pt>
                <c:pt idx="8">
                  <c:v>3582</c:v>
                </c:pt>
                <c:pt idx="9">
                  <c:v>4707.2</c:v>
                </c:pt>
                <c:pt idx="10">
                  <c:v>7181.7</c:v>
                </c:pt>
              </c:numCache>
            </c:numRef>
          </c:val>
        </c:ser>
        <c:axId val="94255744"/>
        <c:axId val="95355264"/>
      </c:barChart>
      <c:catAx>
        <c:axId val="94255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355264"/>
        <c:crosses val="autoZero"/>
        <c:auto val="1"/>
        <c:lblAlgn val="ctr"/>
        <c:lblOffset val="100"/>
      </c:catAx>
      <c:valAx>
        <c:axId val="953552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255744"/>
        <c:crossesAt val="1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3.9473684210526404E-2"/>
          <c:y val="0.86785714285714288"/>
          <c:w val="0.93914473684210564"/>
          <c:h val="7.1428571428571494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9153216270585058"/>
          <c:y val="3.3829168912325645E-2"/>
          <c:w val="0.44291778841515012"/>
          <c:h val="0.8169278142361328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Лист2!$B$5</c:f>
              <c:strCache>
                <c:ptCount val="1"/>
                <c:pt idx="0">
                  <c:v>Налоговые доходы, млрд руб.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Лист2!$C$4:$E$4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Лист2!$C$5:$E$5</c:f>
              <c:numCache>
                <c:formatCode>General</c:formatCode>
                <c:ptCount val="3"/>
                <c:pt idx="0">
                  <c:v>32864</c:v>
                </c:pt>
                <c:pt idx="1">
                  <c:v>30021</c:v>
                </c:pt>
                <c:pt idx="2">
                  <c:v>83516</c:v>
                </c:pt>
              </c:numCache>
            </c:numRef>
          </c:val>
        </c:ser>
        <c:ser>
          <c:idx val="1"/>
          <c:order val="1"/>
          <c:tx>
            <c:strRef>
              <c:f>Лист2!$B$6</c:f>
              <c:strCache>
                <c:ptCount val="1"/>
                <c:pt idx="0">
                  <c:v>Неналоговые доходы, млрд руб.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Лист2!$C$4:$E$4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Лист2!$C$6:$E$6</c:f>
              <c:numCache>
                <c:formatCode>General</c:formatCode>
                <c:ptCount val="3"/>
                <c:pt idx="0">
                  <c:v>2643</c:v>
                </c:pt>
                <c:pt idx="1">
                  <c:v>3588</c:v>
                </c:pt>
                <c:pt idx="2">
                  <c:v>9255</c:v>
                </c:pt>
              </c:numCache>
            </c:numRef>
          </c:val>
        </c:ser>
        <c:ser>
          <c:idx val="2"/>
          <c:order val="2"/>
          <c:tx>
            <c:strRef>
              <c:f>Лист2!#ССЫЛКА!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Лист2!$C$4:$E$4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Лист2!#ССЫЛКА!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Лист2!#ССЫЛКА!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Лист2!$C$4:$E$4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Лист2!#ССЫЛКА!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Лист2!$B$7</c:f>
              <c:strCache>
                <c:ptCount val="1"/>
                <c:pt idx="0">
                  <c:v>доходы государственных целевых бюджетных фондов, млрд руб.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Лист2!$C$4:$E$4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Лист2!$C$7:$E$7</c:f>
              <c:numCache>
                <c:formatCode>General</c:formatCode>
                <c:ptCount val="3"/>
                <c:pt idx="0">
                  <c:v>2418</c:v>
                </c:pt>
                <c:pt idx="1">
                  <c:v>2155</c:v>
                </c:pt>
                <c:pt idx="2">
                  <c:v>4283</c:v>
                </c:pt>
              </c:numCache>
            </c:numRef>
          </c:val>
        </c:ser>
        <c:shape val="box"/>
        <c:axId val="45510656"/>
        <c:axId val="45512192"/>
        <c:axId val="0"/>
      </c:bar3DChart>
      <c:catAx>
        <c:axId val="4551065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512192"/>
        <c:crosses val="autoZero"/>
        <c:auto val="1"/>
        <c:lblAlgn val="ctr"/>
        <c:lblOffset val="100"/>
      </c:catAx>
      <c:valAx>
        <c:axId val="45512192"/>
        <c:scaling>
          <c:orientation val="minMax"/>
        </c:scaling>
        <c:axPos val="l"/>
        <c:majorGridlines/>
        <c:numFmt formatCode="0.00%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510656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3788242715515575"/>
          <c:y val="0.15708010764956531"/>
          <c:w val="0.3415227166399149"/>
          <c:h val="0.7478599277067996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1564322752338875"/>
          <c:y val="2.9479319037689522E-2"/>
          <c:w val="0.50657777533905757"/>
          <c:h val="0.55268536097019494"/>
        </c:manualLayout>
      </c:layout>
      <c:bar3DChart>
        <c:barDir val="col"/>
        <c:grouping val="stacked"/>
        <c:ser>
          <c:idx val="0"/>
          <c:order val="0"/>
          <c:tx>
            <c:strRef>
              <c:f>Лист2!$B$4</c:f>
              <c:strCache>
                <c:ptCount val="1"/>
                <c:pt idx="0">
                  <c:v>ОБЩЕГОСУДАРСТВЕННАЯ ДЕЯТЕЛЬНОСТЬ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Лист2!$C$4:$F$4</c:f>
              <c:numCache>
                <c:formatCode>General</c:formatCode>
                <c:ptCount val="4"/>
                <c:pt idx="0">
                  <c:v>14779</c:v>
                </c:pt>
                <c:pt idx="1">
                  <c:v>17300</c:v>
                </c:pt>
                <c:pt idx="2">
                  <c:v>44370</c:v>
                </c:pt>
                <c:pt idx="3">
                  <c:v>64080</c:v>
                </c:pt>
              </c:numCache>
            </c:numRef>
          </c:val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НАЦИОНАЛЬНАЯ ОБОРОНА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Лист2!$C$5:$F$5</c:f>
              <c:numCache>
                <c:formatCode>General</c:formatCode>
                <c:ptCount val="4"/>
                <c:pt idx="0">
                  <c:v>1469</c:v>
                </c:pt>
                <c:pt idx="1">
                  <c:v>2098</c:v>
                </c:pt>
                <c:pt idx="2">
                  <c:v>4606</c:v>
                </c:pt>
                <c:pt idx="3">
                  <c:v>6121</c:v>
                </c:pt>
              </c:numCache>
            </c:numRef>
          </c:val>
        </c:ser>
        <c:ser>
          <c:idx val="2"/>
          <c:order val="2"/>
          <c:tx>
            <c:strRef>
              <c:f>Лист2!$B$6</c:f>
              <c:strCache>
                <c:ptCount val="1"/>
                <c:pt idx="0">
                  <c:v>СУДЕБНАЯ ВЛАСТЬ, ПРАВООХРАНИТЕЛЬНАЯ ДЕЯТЕЛЬНОСТЬ И ОБЕСПЕЧЕНИЕ БЕЗОПАСНОСТИ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Лист2!$C$6:$F$6</c:f>
              <c:numCache>
                <c:formatCode>General</c:formatCode>
                <c:ptCount val="4"/>
                <c:pt idx="0">
                  <c:v>2475</c:v>
                </c:pt>
                <c:pt idx="1">
                  <c:v>3817</c:v>
                </c:pt>
                <c:pt idx="2">
                  <c:v>7374</c:v>
                </c:pt>
                <c:pt idx="3">
                  <c:v>10459</c:v>
                </c:pt>
              </c:numCache>
            </c:numRef>
          </c:val>
        </c:ser>
        <c:ser>
          <c:idx val="3"/>
          <c:order val="3"/>
          <c:tx>
            <c:strRef>
              <c:f>Лист2!$B$7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Лист2!$C$7:$F$7</c:f>
              <c:numCache>
                <c:formatCode>General</c:formatCode>
                <c:ptCount val="4"/>
                <c:pt idx="0">
                  <c:v>12932</c:v>
                </c:pt>
                <c:pt idx="1">
                  <c:v>7230</c:v>
                </c:pt>
                <c:pt idx="2">
                  <c:v>16880</c:v>
                </c:pt>
                <c:pt idx="3">
                  <c:v>17620</c:v>
                </c:pt>
              </c:numCache>
            </c:numRef>
          </c:val>
        </c:ser>
        <c:ser>
          <c:idx val="4"/>
          <c:order val="4"/>
          <c:tx>
            <c:strRef>
              <c:f>Лист2!$B$8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Лист2!$C$8:$F$8</c:f>
              <c:numCache>
                <c:formatCode>General</c:formatCode>
                <c:ptCount val="4"/>
                <c:pt idx="0">
                  <c:v>233</c:v>
                </c:pt>
                <c:pt idx="1">
                  <c:v>308</c:v>
                </c:pt>
                <c:pt idx="2">
                  <c:v>532</c:v>
                </c:pt>
                <c:pt idx="3">
                  <c:v>677</c:v>
                </c:pt>
              </c:numCache>
            </c:numRef>
          </c:val>
        </c:ser>
        <c:ser>
          <c:idx val="5"/>
          <c:order val="5"/>
          <c:tx>
            <c:strRef>
              <c:f>Лист2!$B$9</c:f>
              <c:strCache>
                <c:ptCount val="1"/>
                <c:pt idx="0">
                  <c:v>ЖИЛИЩНО-КОММУНАЛЬНЫЕ УСЛУГИ И ЖИЛИЩНОЕ СТРОИТЕЛЬСТВО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Лист2!$C$9:$F$9</c:f>
              <c:numCache>
                <c:formatCode>General</c:formatCode>
                <c:ptCount val="4"/>
                <c:pt idx="0">
                  <c:v>86</c:v>
                </c:pt>
                <c:pt idx="1">
                  <c:v>42</c:v>
                </c:pt>
                <c:pt idx="2">
                  <c:v>64</c:v>
                </c:pt>
                <c:pt idx="3">
                  <c:v>97</c:v>
                </c:pt>
              </c:numCache>
            </c:numRef>
          </c:val>
        </c:ser>
        <c:ser>
          <c:idx val="6"/>
          <c:order val="6"/>
          <c:tx>
            <c:strRef>
              <c:f>Лист2!$B$10</c:f>
              <c:strCache>
                <c:ptCount val="1"/>
                <c:pt idx="0">
                  <c:v>СОЦИАЛЬНАЯ СФЕРА</c:v>
                </c:pt>
              </c:strCache>
            </c:strRef>
          </c:tx>
          <c:cat>
            <c:numRef>
              <c:f>Лист2!$C$3:$F$3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Лист2!$C$10:$F$10</c:f>
              <c:numCache>
                <c:formatCode>0</c:formatCode>
                <c:ptCount val="4"/>
                <c:pt idx="0">
                  <c:v>6245.8624029000002</c:v>
                </c:pt>
                <c:pt idx="1">
                  <c:v>8818.1336496000004</c:v>
                </c:pt>
                <c:pt idx="2">
                  <c:v>18946.456986000001</c:v>
                </c:pt>
                <c:pt idx="3" formatCode="#,##0.00">
                  <c:v>22668</c:v>
                </c:pt>
              </c:numCache>
            </c:numRef>
          </c:val>
        </c:ser>
        <c:shape val="box"/>
        <c:axId val="47471232"/>
        <c:axId val="47477120"/>
        <c:axId val="0"/>
      </c:bar3DChart>
      <c:catAx>
        <c:axId val="47471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77120"/>
        <c:crosses val="autoZero"/>
        <c:auto val="1"/>
        <c:lblAlgn val="ctr"/>
        <c:lblOffset val="100"/>
      </c:catAx>
      <c:valAx>
        <c:axId val="474771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7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888812678902941E-2"/>
          <c:y val="0.71745515281664152"/>
          <c:w val="0.98484439842686688"/>
          <c:h val="0.2811586155036414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CE79-297C-4FFE-AC6E-7D29B3D0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10913</Words>
  <Characters>62208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2013-02-20T20:47:00Z</dcterms:created>
  <dcterms:modified xsi:type="dcterms:W3CDTF">2013-09-19T12:39:00Z</dcterms:modified>
</cp:coreProperties>
</file>