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14" w:rsidRDefault="00300A41">
      <w:r>
        <w:t>Живые покерные турниры и их правила: то, что не стоит нарушать</w:t>
      </w:r>
    </w:p>
    <w:p w:rsidR="00300A41" w:rsidRDefault="00484124">
      <w:r>
        <w:t xml:space="preserve">Сама атмосфера живого покерного турнира, а также присутствие на нем известных игроков традиционно привлекают массу болельщиков. Но при этом порой поведение игроков за столом удивляет зрителей – особенно тех, что еще не в полной мере осознали разницу между турнирными и кэш-играми. И даже более того, порой практика показывает, что и не все игроки точно знают правила живого турнира. Это порождает ряд ошибок, которые необходимо рассмотреть в отдельном формате. </w:t>
      </w:r>
    </w:p>
    <w:p w:rsidR="00484124" w:rsidRDefault="00484124" w:rsidP="00484124">
      <w:pPr>
        <w:pStyle w:val="a6"/>
        <w:numPr>
          <w:ilvl w:val="0"/>
          <w:numId w:val="6"/>
        </w:numPr>
      </w:pPr>
      <w:r>
        <w:t xml:space="preserve">Крупные фишки закрыты </w:t>
      </w:r>
      <w:proofErr w:type="gramStart"/>
      <w:r>
        <w:t>мелкими</w:t>
      </w:r>
      <w:proofErr w:type="gramEnd"/>
      <w:r>
        <w:t xml:space="preserve">. Это важный момент, </w:t>
      </w:r>
      <w:r w:rsidR="009F2ADB">
        <w:t xml:space="preserve">потому как фишки не должны горой валяться перед игроком. Каждый из стеков должен просматриваться и наглядно демонстрировать свои размеры – это важно хотя бы для того, чтобы соперник мог видеть, может ли он сыграть с Вами в </w:t>
      </w:r>
      <w:proofErr w:type="spellStart"/>
      <w:r w:rsidR="009F2ADB">
        <w:t>олл</w:t>
      </w:r>
      <w:proofErr w:type="spellEnd"/>
      <w:r w:rsidR="009F2ADB">
        <w:t xml:space="preserve">-ин. И соперник вполне может пожаловаться на неправильное расположение фишек дилеру, который попросит навести на столе порядок. </w:t>
      </w:r>
    </w:p>
    <w:p w:rsidR="00DD1EDB" w:rsidRDefault="00DD1EDB" w:rsidP="00DD1EDB">
      <w:r w:rsidRPr="00DD1EDB">
        <w:t>http://www.spacepoker.ru/images/stories/virtuemart/product/zoom.jpg</w:t>
      </w:r>
    </w:p>
    <w:p w:rsidR="009F2ADB" w:rsidRDefault="009F2ADB" w:rsidP="00484124">
      <w:pPr>
        <w:pStyle w:val="a6"/>
        <w:numPr>
          <w:ilvl w:val="0"/>
          <w:numId w:val="6"/>
        </w:numPr>
      </w:pPr>
      <w:r>
        <w:t xml:space="preserve">Неосторожное обращение с едой или напитками. Сейчас и вовсе многие турниры запрещают игру с напитками и едой – такая тенденция появилась после разбирательства с казино </w:t>
      </w:r>
      <w:r>
        <w:rPr>
          <w:lang w:val="en-US"/>
        </w:rPr>
        <w:t>Borgata</w:t>
      </w:r>
      <w:r>
        <w:t xml:space="preserve">, которое было в свое время инициировано </w:t>
      </w:r>
      <w:proofErr w:type="spellStart"/>
      <w:r>
        <w:t>Филом</w:t>
      </w:r>
      <w:proofErr w:type="spellEnd"/>
      <w:r>
        <w:t xml:space="preserve"> Айви. </w:t>
      </w:r>
      <w:r w:rsidR="009F709B">
        <w:t xml:space="preserve">Оказалось, что малейшие отметины на картах могут использоваться опытными игроками себе на пользу, а еда и напитки как раз могут дать такие отметины. </w:t>
      </w:r>
    </w:p>
    <w:p w:rsidR="00DD1EDB" w:rsidRDefault="00DD1EDB" w:rsidP="00DD1EDB">
      <w:r w:rsidRPr="00DD1EDB">
        <w:t>http://hqwall.ru/files/29/karty_fishki_sigara_bokal_konyak_2560x1600.jpg</w:t>
      </w:r>
    </w:p>
    <w:p w:rsidR="009F709B" w:rsidRDefault="009F709B" w:rsidP="00484124">
      <w:pPr>
        <w:pStyle w:val="a6"/>
        <w:numPr>
          <w:ilvl w:val="0"/>
          <w:numId w:val="6"/>
        </w:numPr>
      </w:pPr>
      <w:proofErr w:type="spellStart"/>
      <w:r>
        <w:t>Колл</w:t>
      </w:r>
      <w:proofErr w:type="spellEnd"/>
      <w:r>
        <w:t xml:space="preserve"> с </w:t>
      </w:r>
      <w:proofErr w:type="spellStart"/>
      <w:r>
        <w:t>натсом</w:t>
      </w:r>
      <w:proofErr w:type="spellEnd"/>
      <w:r>
        <w:t xml:space="preserve">. Это правило имеет такой смысл: при наличии первого </w:t>
      </w:r>
      <w:proofErr w:type="spellStart"/>
      <w:r>
        <w:t>натса</w:t>
      </w:r>
      <w:proofErr w:type="spellEnd"/>
      <w:r>
        <w:t xml:space="preserve"> Вы получаете право выбора хода и обязаны делать ставку – </w:t>
      </w:r>
      <w:proofErr w:type="spellStart"/>
      <w:r>
        <w:t>колла</w:t>
      </w:r>
      <w:proofErr w:type="spellEnd"/>
      <w:r>
        <w:t xml:space="preserve"> здесь быть не может. Это правило прописано для множества живых турниров, и парадоксально, что многие игроки об этом не знают. </w:t>
      </w:r>
    </w:p>
    <w:p w:rsidR="00DD1EDB" w:rsidRDefault="000E29CE" w:rsidP="00DD1EDB">
      <w:r w:rsidRPr="000E29CE">
        <w:t>http://user.vse42.ru/files/P_S1280x960q80/Wnone/ui-53b2643ab6a174.81082487.jpeg</w:t>
      </w:r>
    </w:p>
    <w:p w:rsidR="009F709B" w:rsidRDefault="009F709B" w:rsidP="00484124">
      <w:pPr>
        <w:pStyle w:val="a6"/>
        <w:numPr>
          <w:ilvl w:val="0"/>
          <w:numId w:val="6"/>
        </w:numPr>
      </w:pPr>
      <w:r>
        <w:t xml:space="preserve">Использование фишек как сувениров. Нельзя забирать фишки с турниров как сувениры. Даже фишка с самым малым номиналом является элементом собственности турнира, а после того, как кто-то забрал такие вещи, количество фишек не сходится, что приводит к неприятностям. Такой промах может </w:t>
      </w:r>
      <w:r w:rsidR="00DD1EDB">
        <w:t xml:space="preserve">стать причиной вылета из турнира. Существуют другие варианты получения сувенира – памятных изделий на подобных встречах и без того дарят немало. Однако если Вам нужна именно фишка, стоит просто подойти с такой просьбой к директору турнира, который обеспечит ее продажу, или купить ее в том казино, где проводится турнир. </w:t>
      </w:r>
    </w:p>
    <w:p w:rsidR="00DD1EDB" w:rsidRDefault="00DA7DBA" w:rsidP="00DD1EDB">
      <w:r w:rsidRPr="00DA7DBA">
        <w:t>http://www.podarkoff.com.ua/resources/images/mm_files/19527.jpg</w:t>
      </w:r>
    </w:p>
    <w:p w:rsidR="00DD1EDB" w:rsidRDefault="00DD1EDB" w:rsidP="00DA7DBA">
      <w:pPr>
        <w:pStyle w:val="a6"/>
        <w:numPr>
          <w:ilvl w:val="0"/>
          <w:numId w:val="6"/>
        </w:numPr>
      </w:pPr>
      <w:r>
        <w:t xml:space="preserve">Бурная реакция на карты. </w:t>
      </w:r>
      <w:proofErr w:type="gramStart"/>
      <w:r>
        <w:t>Кеш-игра</w:t>
      </w:r>
      <w:proofErr w:type="gramEnd"/>
      <w:r>
        <w:t xml:space="preserve"> не предполагает запретов на активную реакцию, хотя это и противоречит духу и этике игры. Турнирный покер предполагает строгий запрет как на демонстрацию наличных карт, так и на выражение эмоций, и это актуально даже для тех игроков, что в раздаче участия не принимают. Участнику турнира положено оставаться спокойным, </w:t>
      </w:r>
      <w:proofErr w:type="gramStart"/>
      <w:r>
        <w:t>потому</w:t>
      </w:r>
      <w:proofErr w:type="gramEnd"/>
      <w:r>
        <w:t xml:space="preserve"> как и поступки, и эмоции являются для противника весьма информативными факторами. </w:t>
      </w:r>
    </w:p>
    <w:p w:rsidR="00DA7DBA" w:rsidRDefault="00DA7DBA" w:rsidP="00DA7DBA">
      <w:pPr>
        <w:ind w:left="360"/>
      </w:pPr>
      <w:hyperlink r:id="rId6" w:history="1">
        <w:r w:rsidRPr="00F25BB1">
          <w:rPr>
            <w:rStyle w:val="a7"/>
          </w:rPr>
          <w:t>http://www.pokerakademia.com/uploads/blog_pic642784701144_.jpg</w:t>
        </w:r>
      </w:hyperlink>
      <w:r>
        <w:t xml:space="preserve"> </w:t>
      </w:r>
      <w:bookmarkStart w:id="0" w:name="_GoBack"/>
      <w:bookmarkEnd w:id="0"/>
    </w:p>
    <w:p w:rsidR="00DD1EDB" w:rsidRDefault="00DD1EDB" w:rsidP="00DD1EDB"/>
    <w:p w:rsidR="00DD1EDB" w:rsidRDefault="00DD1EDB" w:rsidP="00DD1EDB"/>
    <w:sectPr w:rsidR="00DD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956"/>
    <w:multiLevelType w:val="multilevel"/>
    <w:tmpl w:val="3150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53791"/>
    <w:multiLevelType w:val="multilevel"/>
    <w:tmpl w:val="C3E6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0C7A19"/>
    <w:multiLevelType w:val="multilevel"/>
    <w:tmpl w:val="B21E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FF3651"/>
    <w:multiLevelType w:val="multilevel"/>
    <w:tmpl w:val="20E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5648FA"/>
    <w:multiLevelType w:val="multilevel"/>
    <w:tmpl w:val="A406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8702F7"/>
    <w:multiLevelType w:val="hybridMultilevel"/>
    <w:tmpl w:val="D200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8E"/>
    <w:rsid w:val="000E29CE"/>
    <w:rsid w:val="00300A41"/>
    <w:rsid w:val="00484124"/>
    <w:rsid w:val="00595DA7"/>
    <w:rsid w:val="009F2ADB"/>
    <w:rsid w:val="009F709B"/>
    <w:rsid w:val="00C96378"/>
    <w:rsid w:val="00DA7DBA"/>
    <w:rsid w:val="00DD1EDB"/>
    <w:rsid w:val="00F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A41"/>
    <w:rPr>
      <w:b/>
      <w:bCs/>
    </w:rPr>
  </w:style>
  <w:style w:type="paragraph" w:customStyle="1" w:styleId="pokerroomblockcontent1">
    <w:name w:val="pokerroom_block_content1"/>
    <w:basedOn w:val="a"/>
    <w:rsid w:val="00300A41"/>
    <w:pPr>
      <w:spacing w:after="0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1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7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A41"/>
    <w:rPr>
      <w:b/>
      <w:bCs/>
    </w:rPr>
  </w:style>
  <w:style w:type="paragraph" w:customStyle="1" w:styleId="pokerroomblockcontent1">
    <w:name w:val="pokerroom_block_content1"/>
    <w:basedOn w:val="a"/>
    <w:rsid w:val="00300A41"/>
    <w:pPr>
      <w:spacing w:after="0" w:line="240" w:lineRule="auto"/>
    </w:pPr>
    <w:rPr>
      <w:rFonts w:ascii="Tahoma" w:eastAsia="Times New Roman" w:hAnsi="Tahoma" w:cs="Tahoma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A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12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7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4"/>
                <w:right w:val="none" w:sz="0" w:space="0" w:color="auto"/>
              </w:divBdr>
              <w:divsChild>
                <w:div w:id="663169260">
                  <w:marLeft w:val="0"/>
                  <w:marRight w:val="0"/>
                  <w:marTop w:val="0"/>
                  <w:marBottom w:val="0"/>
                  <w:divBdr>
                    <w:top w:val="single" w:sz="6" w:space="19" w:color="E4E4E4"/>
                    <w:left w:val="single" w:sz="6" w:space="11" w:color="E4E4E4"/>
                    <w:bottom w:val="single" w:sz="6" w:space="19" w:color="E4E4E4"/>
                    <w:right w:val="none" w:sz="0" w:space="0" w:color="auto"/>
                  </w:divBdr>
                  <w:divsChild>
                    <w:div w:id="1797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32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36" w:space="8" w:color="DCE8EF"/>
                                    <w:left w:val="dashed" w:sz="36" w:space="8" w:color="DCE8EF"/>
                                    <w:bottom w:val="dashed" w:sz="36" w:space="8" w:color="DCE8EF"/>
                                    <w:right w:val="dashed" w:sz="36" w:space="8" w:color="DCE8EF"/>
                                  </w:divBdr>
                                  <w:divsChild>
                                    <w:div w:id="8858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31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85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60995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4"/>
                <w:right w:val="none" w:sz="0" w:space="0" w:color="auto"/>
              </w:divBdr>
              <w:divsChild>
                <w:div w:id="449058921">
                  <w:marLeft w:val="0"/>
                  <w:marRight w:val="0"/>
                  <w:marTop w:val="0"/>
                  <w:marBottom w:val="0"/>
                  <w:divBdr>
                    <w:top w:val="single" w:sz="6" w:space="19" w:color="E4E4E4"/>
                    <w:left w:val="single" w:sz="6" w:space="11" w:color="E4E4E4"/>
                    <w:bottom w:val="single" w:sz="6" w:space="19" w:color="E4E4E4"/>
                    <w:right w:val="none" w:sz="0" w:space="0" w:color="auto"/>
                  </w:divBdr>
                  <w:divsChild>
                    <w:div w:id="95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60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36" w:space="8" w:color="DCE8EF"/>
                                    <w:left w:val="dashed" w:sz="36" w:space="8" w:color="DCE8EF"/>
                                    <w:bottom w:val="dashed" w:sz="36" w:space="8" w:color="DCE8EF"/>
                                    <w:right w:val="dashed" w:sz="36" w:space="8" w:color="DCE8EF"/>
                                  </w:divBdr>
                                  <w:divsChild>
                                    <w:div w:id="74017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792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2282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erakademia.com/uploads/blog_pic642784701144_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457</Words>
  <Characters>2589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2015-12-22T20:14:00Z</dcterms:created>
  <dcterms:modified xsi:type="dcterms:W3CDTF">2015-12-22T21:16:00Z</dcterms:modified>
</cp:coreProperties>
</file>