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84" w:rsidRDefault="00BE2FB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8.05pt;margin-top:-19.2pt;width:536.6pt;height:186.6pt;z-index:251660288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D77F5E" w:rsidRPr="00D1788B" w:rsidRDefault="00A0663B" w:rsidP="00D77F5E">
                  <w:pPr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ЗАКЛЮЧЕНИЕ ПО ИТОГАМ ПРОВЕДЕНИЯ </w:t>
                  </w:r>
                  <w:r w:rsidR="00D77F5E">
                    <w:rPr>
                      <w:rFonts w:ascii="Tahoma" w:hAnsi="Tahoma" w:cs="Tahoma"/>
                      <w:b/>
                      <w:bCs/>
                      <w:lang w:val="en-US"/>
                    </w:rPr>
                    <w:t>SWOT</w:t>
                  </w:r>
                  <w:r w:rsidR="00D77F5E" w:rsidRPr="00D1788B">
                    <w:rPr>
                      <w:rFonts w:ascii="Tahoma" w:hAnsi="Tahoma" w:cs="Tahoma"/>
                      <w:b/>
                      <w:bCs/>
                    </w:rPr>
                    <w:t>-</w:t>
                  </w:r>
                  <w:r w:rsidR="00D77F5E">
                    <w:rPr>
                      <w:rFonts w:ascii="Tahoma" w:hAnsi="Tahoma" w:cs="Tahoma"/>
                      <w:b/>
                      <w:bCs/>
                    </w:rPr>
                    <w:t>анализ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а</w:t>
                  </w:r>
                </w:p>
                <w:p w:rsidR="00D77F5E" w:rsidRDefault="00D77F5E" w:rsidP="00A0663B">
                  <w:pPr>
                    <w:jc w:val="both"/>
                    <w:rPr>
                      <w:rFonts w:ascii="Tahoma" w:hAnsi="Tahoma" w:cs="Tahoma"/>
                      <w:sz w:val="24"/>
                    </w:rPr>
                  </w:pPr>
                  <w:r w:rsidRPr="008B2F58">
                    <w:rPr>
                      <w:rFonts w:ascii="Tahoma" w:hAnsi="Tahoma" w:cs="Tahoma"/>
                      <w:sz w:val="24"/>
                    </w:rPr>
                    <w:t xml:space="preserve">Анализируемая ситуация: сильные и слабые стороны, возможности и угрозы проекта по строительству и развитию оздоровительного комплекса </w:t>
                  </w:r>
                  <w:r w:rsidR="00F16D9B">
                    <w:rPr>
                      <w:rFonts w:ascii="Tahoma" w:hAnsi="Tahoma" w:cs="Tahoma"/>
                      <w:sz w:val="24"/>
                    </w:rPr>
                    <w:t>_______________________</w:t>
                  </w:r>
                  <w:r w:rsidR="008B2F58">
                    <w:rPr>
                      <w:rFonts w:ascii="Tahoma" w:hAnsi="Tahoma" w:cs="Tahoma"/>
                      <w:sz w:val="24"/>
                    </w:rPr>
                    <w:t>.</w:t>
                  </w:r>
                </w:p>
                <w:p w:rsidR="008B2F58" w:rsidRDefault="008B2F58" w:rsidP="00A0663B">
                  <w:pPr>
                    <w:jc w:val="both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Данный анализ </w:t>
                  </w:r>
                  <w:proofErr w:type="gramStart"/>
                  <w:r>
                    <w:rPr>
                      <w:rFonts w:ascii="Tahoma" w:hAnsi="Tahoma" w:cs="Tahoma"/>
                      <w:sz w:val="24"/>
                    </w:rPr>
                    <w:t>явился</w:t>
                  </w:r>
                  <w:proofErr w:type="gramEnd"/>
                  <w:r>
                    <w:rPr>
                      <w:rFonts w:ascii="Tahoma" w:hAnsi="Tahoma" w:cs="Tahoma"/>
                      <w:sz w:val="24"/>
                    </w:rPr>
                    <w:t xml:space="preserve"> </w:t>
                  </w:r>
                  <w:r w:rsidR="008551E2">
                    <w:rPr>
                      <w:rFonts w:ascii="Tahoma" w:hAnsi="Tahoma" w:cs="Tahoma"/>
                      <w:sz w:val="24"/>
                    </w:rPr>
                    <w:t>подготовлен методами экспертной оценки, анализа предоставленных документов и общего изучения ситуации на целевом рынке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, проводившихся в </w:t>
                  </w:r>
                  <w:r w:rsidR="00A0663B">
                    <w:rPr>
                      <w:rFonts w:ascii="Tahoma" w:hAnsi="Tahoma" w:cs="Tahoma"/>
                      <w:sz w:val="24"/>
                    </w:rPr>
                    <w:t>течение 2015 года, целью которых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 была корректировка целей и задач реализуемого проекта, а также оптимизация имеющихся механизмов управления и организации бизнес-процессов. </w:t>
                  </w:r>
                </w:p>
                <w:p w:rsidR="008B2F58" w:rsidRPr="008B2F58" w:rsidRDefault="008B2F58" w:rsidP="00A0663B">
                  <w:pPr>
                    <w:jc w:val="both"/>
                    <w:rPr>
                      <w:rFonts w:ascii="Tahoma" w:hAnsi="Tahoma" w:cs="Tahoma"/>
                      <w:sz w:val="24"/>
                    </w:rPr>
                  </w:pPr>
                </w:p>
                <w:p w:rsidR="00D77F5E" w:rsidRDefault="00D77F5E" w:rsidP="00D77F5E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77F5E" w:rsidRPr="00D1788B" w:rsidRDefault="00D77F5E" w:rsidP="00D77F5E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77F5E" w:rsidRPr="00D1788B" w:rsidRDefault="00D77F5E" w:rsidP="00D77F5E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</w:txbxContent>
            </v:textbox>
          </v:shape>
        </w:pict>
      </w:r>
    </w:p>
    <w:p w:rsidR="00D77F5E" w:rsidRDefault="00D77F5E"/>
    <w:p w:rsidR="00D77F5E" w:rsidRDefault="00D77F5E" w:rsidP="00D77F5E">
      <w:pPr>
        <w:tabs>
          <w:tab w:val="center" w:pos="4677"/>
        </w:tabs>
      </w:pPr>
      <w:r>
        <w:tab/>
      </w:r>
    </w:p>
    <w:p w:rsidR="00D77F5E" w:rsidRDefault="00D77F5E" w:rsidP="00D77F5E">
      <w:pPr>
        <w:tabs>
          <w:tab w:val="left" w:pos="5220"/>
        </w:tabs>
      </w:pPr>
      <w:r>
        <w:tab/>
      </w:r>
    </w:p>
    <w:p w:rsidR="00D77F5E" w:rsidRPr="00D77F5E" w:rsidRDefault="00D77F5E" w:rsidP="00D77F5E"/>
    <w:p w:rsidR="00D77F5E" w:rsidRPr="00D77F5E" w:rsidRDefault="00D77F5E" w:rsidP="00D77F5E"/>
    <w:p w:rsidR="00D77F5E" w:rsidRPr="00D77F5E" w:rsidRDefault="00D77F5E" w:rsidP="00D77F5E"/>
    <w:p w:rsidR="00D77F5E" w:rsidRPr="00D77F5E" w:rsidRDefault="00BE2FB4" w:rsidP="00D77F5E">
      <w:r>
        <w:rPr>
          <w:noProof/>
          <w:lang w:eastAsia="ru-RU"/>
        </w:rPr>
        <w:pict>
          <v:shape id="_x0000_s1027" type="#_x0000_t202" style="position:absolute;margin-left:240.15pt;margin-top:10.45pt;width:234.15pt;height:546pt;z-index:251659264;mso-wrap-distance-left:9.05pt;mso-wrap-distance-right:9.05pt" strokeweight=".5pt">
            <v:fill color2="black"/>
            <v:textbox inset="7.45pt,3.85pt,7.45pt,3.85pt">
              <w:txbxContent>
                <w:p w:rsidR="00D77F5E" w:rsidRDefault="00D77F5E" w:rsidP="00D77F5E">
                  <w:pPr>
                    <w:rPr>
                      <w:rFonts w:ascii="Tahoma" w:hAnsi="Tahoma" w:cs="Tahoma"/>
                      <w:b/>
                      <w:bCs/>
                      <w:color w:val="0070C0"/>
                    </w:rPr>
                  </w:pPr>
                  <w:r w:rsidRPr="00A0663B">
                    <w:rPr>
                      <w:rFonts w:ascii="Tahoma" w:hAnsi="Tahoma" w:cs="Tahoma"/>
                      <w:b/>
                      <w:bCs/>
                      <w:color w:val="0070C0"/>
                      <w:sz w:val="24"/>
                    </w:rPr>
                    <w:t>Слабые стороны</w:t>
                  </w:r>
                </w:p>
                <w:p w:rsidR="00D77F5E" w:rsidRPr="00F61F65" w:rsidRDefault="001B1261" w:rsidP="00F61F65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 w:rsidRPr="00F61F65">
                    <w:rPr>
                      <w:rFonts w:ascii="Tahoma" w:hAnsi="Tahoma" w:cs="Tahoma"/>
                      <w:bCs/>
                      <w:sz w:val="24"/>
                    </w:rPr>
                    <w:t>Привязка к сезонным колебаниям при оказании услуг в данной сфере.</w:t>
                  </w:r>
                </w:p>
                <w:p w:rsidR="00F61F65" w:rsidRDefault="00F61F65" w:rsidP="00F61F65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 w:rsidRPr="00F61F65">
                    <w:rPr>
                      <w:rFonts w:ascii="Tahoma" w:hAnsi="Tahoma" w:cs="Tahoma"/>
                      <w:bCs/>
                      <w:sz w:val="24"/>
                    </w:rPr>
                    <w:t>Неудовлетворительно текущее состояние бизнеса, характеризующееся отсутствием роста.</w:t>
                  </w:r>
                </w:p>
                <w:p w:rsidR="00F61F65" w:rsidRDefault="00F61F65" w:rsidP="00F61F65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Высокая конкурентная среда в регионе реализации проекта.</w:t>
                  </w:r>
                </w:p>
                <w:p w:rsidR="00F61F65" w:rsidRDefault="00F61F65" w:rsidP="00F61F65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Необходимость финансовых вливаний для расширения бизнеса за счёт строительства новых корпусов.</w:t>
                  </w:r>
                </w:p>
                <w:p w:rsidR="00F61F65" w:rsidRDefault="00F61F65" w:rsidP="00F61F65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Cs/>
                      <w:sz w:val="24"/>
                    </w:rPr>
                    <w:t>Слабая</w:t>
                  </w:r>
                  <w:proofErr w:type="gramEnd"/>
                  <w:r>
                    <w:rPr>
                      <w:rFonts w:ascii="Tahoma" w:hAnsi="Tahoma" w:cs="Tahoma"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24"/>
                    </w:rPr>
                    <w:t>дифференцированность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24"/>
                    </w:rPr>
                    <w:t xml:space="preserve"> услуги</w:t>
                  </w:r>
                  <w:r w:rsidR="00A0663B">
                    <w:rPr>
                      <w:rFonts w:ascii="Tahoma" w:hAnsi="Tahoma" w:cs="Tahoma"/>
                      <w:bCs/>
                      <w:sz w:val="24"/>
                    </w:rPr>
                    <w:t xml:space="preserve"> на рынке</w:t>
                  </w:r>
                  <w:r>
                    <w:rPr>
                      <w:rFonts w:ascii="Tahoma" w:hAnsi="Tahoma" w:cs="Tahoma"/>
                      <w:bCs/>
                      <w:sz w:val="24"/>
                    </w:rPr>
                    <w:t>.</w:t>
                  </w:r>
                </w:p>
                <w:p w:rsidR="00F61F65" w:rsidRDefault="00F61F65" w:rsidP="00F61F65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Недостаточно активная работа по маркетингу услуги.</w:t>
                  </w:r>
                </w:p>
                <w:p w:rsidR="00F61F65" w:rsidRDefault="00F61F65" w:rsidP="00F61F65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Недостаточно активная работа по повышению узнаваемости бренда.</w:t>
                  </w:r>
                </w:p>
                <w:p w:rsidR="00F61F65" w:rsidRPr="00F61F65" w:rsidRDefault="00F61F65" w:rsidP="007D0EA0">
                  <w:pPr>
                    <w:pStyle w:val="a5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52.8pt;margin-top:5.2pt;width:243.75pt;height:561.75pt;z-index:251658240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D77F5E" w:rsidRPr="008B2F58" w:rsidRDefault="00D77F5E" w:rsidP="00D77F5E">
                  <w:pPr>
                    <w:rPr>
                      <w:rFonts w:ascii="Tahoma" w:hAnsi="Tahoma" w:cs="Tahoma"/>
                      <w:b/>
                      <w:bCs/>
                      <w:color w:val="0070C0"/>
                      <w:sz w:val="24"/>
                    </w:rPr>
                  </w:pPr>
                  <w:r w:rsidRPr="008B2F58">
                    <w:rPr>
                      <w:rFonts w:ascii="Tahoma" w:hAnsi="Tahoma" w:cs="Tahoma"/>
                      <w:b/>
                      <w:bCs/>
                      <w:color w:val="0070C0"/>
                      <w:sz w:val="24"/>
                    </w:rPr>
                    <w:t>Сильные стороны</w:t>
                  </w:r>
                </w:p>
                <w:p w:rsidR="00D77F5E" w:rsidRPr="008B2F58" w:rsidRDefault="00D77F5E" w:rsidP="008B2F58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 w:rsidRPr="008B2F58">
                    <w:rPr>
                      <w:rFonts w:ascii="Tahoma" w:hAnsi="Tahoma" w:cs="Tahoma"/>
                      <w:bCs/>
                      <w:sz w:val="24"/>
                    </w:rPr>
                    <w:t>Гибкая политика ценообразования.</w:t>
                  </w:r>
                  <w:r w:rsidR="00F61F65" w:rsidRPr="00F61F65">
                    <w:rPr>
                      <w:rFonts w:ascii="Tahoma" w:hAnsi="Tahoma" w:cs="Tahoma"/>
                      <w:bCs/>
                      <w:sz w:val="24"/>
                    </w:rPr>
                    <w:t xml:space="preserve"> </w:t>
                  </w:r>
                </w:p>
                <w:p w:rsidR="00D77F5E" w:rsidRPr="008B2F58" w:rsidRDefault="00D77F5E" w:rsidP="008B2F58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 w:rsidRPr="008B2F58">
                    <w:rPr>
                      <w:rFonts w:ascii="Tahoma" w:hAnsi="Tahoma" w:cs="Tahoma"/>
                      <w:bCs/>
                      <w:sz w:val="24"/>
                    </w:rPr>
                    <w:t>Конкурентная цена на предоставляемые услуги: в среднем, на 30% ниже рынка.</w:t>
                  </w:r>
                </w:p>
                <w:p w:rsidR="00D77F5E" w:rsidRDefault="00D77F5E" w:rsidP="008B2F58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 w:rsidRPr="008B2F58">
                    <w:rPr>
                      <w:rFonts w:ascii="Tahoma" w:hAnsi="Tahoma" w:cs="Tahoma"/>
                      <w:bCs/>
                      <w:sz w:val="24"/>
                    </w:rPr>
                    <w:t>Наличие профессиональной команды управленцев.</w:t>
                  </w:r>
                </w:p>
                <w:p w:rsidR="001B1261" w:rsidRDefault="001B1261" w:rsidP="008B2F58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Накопленный опыт оказания услуг в целевой сфере.</w:t>
                  </w:r>
                </w:p>
                <w:p w:rsidR="001B1261" w:rsidRDefault="001B1261" w:rsidP="008B2F58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Сформированные каналы предложения услуг.</w:t>
                  </w:r>
                </w:p>
                <w:p w:rsidR="001B1261" w:rsidRPr="008B2F58" w:rsidRDefault="001B1261" w:rsidP="008B2F58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Наличие устойчивой клиентской базы.</w:t>
                  </w:r>
                </w:p>
                <w:p w:rsidR="00D77F5E" w:rsidRPr="008B2F58" w:rsidRDefault="00D77F5E" w:rsidP="008B2F58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 w:rsidRPr="008B2F58">
                    <w:rPr>
                      <w:rFonts w:ascii="Tahoma" w:hAnsi="Tahoma" w:cs="Tahoma"/>
                      <w:bCs/>
                      <w:sz w:val="24"/>
                    </w:rPr>
                    <w:t>Развитая инфраструктура, обеспечивающая высококачественное оказание услуги.</w:t>
                  </w:r>
                </w:p>
                <w:p w:rsidR="00D77F5E" w:rsidRPr="008B2F58" w:rsidRDefault="00D77F5E" w:rsidP="008B2F58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 w:rsidRPr="008B2F58">
                    <w:rPr>
                      <w:rFonts w:ascii="Tahoma" w:hAnsi="Tahoma" w:cs="Tahoma"/>
                      <w:bCs/>
                      <w:sz w:val="24"/>
                    </w:rPr>
                    <w:t>Наличие пакета разрешительной документации, необходимого для профессионального оказания услуг в отрасли.</w:t>
                  </w:r>
                </w:p>
                <w:p w:rsidR="00D77F5E" w:rsidRDefault="00D77F5E" w:rsidP="008B2F58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 w:rsidRPr="008B2F58">
                    <w:rPr>
                      <w:rFonts w:ascii="Tahoma" w:hAnsi="Tahoma" w:cs="Tahoma"/>
                      <w:bCs/>
                      <w:sz w:val="24"/>
                    </w:rPr>
                    <w:t>Наличие финансовых резервов для эффективного осуществления деятельности.</w:t>
                  </w:r>
                </w:p>
                <w:p w:rsidR="001B1261" w:rsidRDefault="001B1261" w:rsidP="008B2F58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Наличие финансовых резервов для преодоления временных спадов рынка.</w:t>
                  </w:r>
                </w:p>
                <w:p w:rsidR="008B2F58" w:rsidRDefault="008B2F58" w:rsidP="008B2F58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Положительные финансовые показатели хозяйственной деятельности.</w:t>
                  </w:r>
                </w:p>
                <w:p w:rsidR="008B2F58" w:rsidRDefault="001B1261" w:rsidP="008B2F58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Наличие узнаваемого бренда.</w:t>
                  </w:r>
                </w:p>
                <w:p w:rsidR="001B1261" w:rsidRPr="008B2F58" w:rsidRDefault="001B1261" w:rsidP="008B2F58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Сформированный пакет проектной документации (бизнес-план, инвестиционный меморандум, финансовая модель).</w:t>
                  </w:r>
                </w:p>
                <w:p w:rsidR="00D77F5E" w:rsidRDefault="00D77F5E" w:rsidP="00D77F5E">
                  <w:pPr>
                    <w:pStyle w:val="TableContents"/>
                    <w:rPr>
                      <w:rFonts w:ascii="Tahoma" w:hAnsi="Tahoma" w:cs="Tahoma"/>
                      <w:sz w:val="16"/>
                      <w:lang w:val="ru-RU"/>
                    </w:rPr>
                  </w:pPr>
                </w:p>
                <w:p w:rsidR="00D77F5E" w:rsidRPr="00D1788B" w:rsidRDefault="00D77F5E" w:rsidP="00D77F5E">
                  <w:pPr>
                    <w:rPr>
                      <w:rFonts w:ascii="Tahoma" w:hAnsi="Tahoma" w:cs="Tahoma"/>
                      <w:b/>
                      <w:bCs/>
                      <w:color w:val="FF0000"/>
                    </w:rPr>
                  </w:pPr>
                </w:p>
              </w:txbxContent>
            </v:textbox>
          </v:shape>
        </w:pict>
      </w:r>
    </w:p>
    <w:p w:rsidR="00D77F5E" w:rsidRPr="00D77F5E" w:rsidRDefault="00D77F5E" w:rsidP="00D77F5E"/>
    <w:p w:rsidR="00D77F5E" w:rsidRPr="00D77F5E" w:rsidRDefault="00D77F5E" w:rsidP="00D77F5E"/>
    <w:p w:rsidR="00D77F5E" w:rsidRPr="00D77F5E" w:rsidRDefault="00D77F5E" w:rsidP="00D77F5E"/>
    <w:p w:rsidR="00D77F5E" w:rsidRPr="00D77F5E" w:rsidRDefault="00D77F5E" w:rsidP="00D77F5E"/>
    <w:p w:rsidR="00D77F5E" w:rsidRPr="00D77F5E" w:rsidRDefault="00D77F5E" w:rsidP="00D77F5E"/>
    <w:p w:rsidR="00D77F5E" w:rsidRPr="00D77F5E" w:rsidRDefault="00D77F5E" w:rsidP="00D77F5E"/>
    <w:p w:rsidR="00D77F5E" w:rsidRDefault="00D77F5E" w:rsidP="00D77F5E"/>
    <w:p w:rsidR="00D77F5E" w:rsidRDefault="00D77F5E" w:rsidP="00D77F5E"/>
    <w:p w:rsidR="00D77F5E" w:rsidRDefault="00D77F5E" w:rsidP="00D77F5E">
      <w:pPr>
        <w:tabs>
          <w:tab w:val="left" w:pos="2460"/>
        </w:tabs>
      </w:pPr>
      <w:r>
        <w:tab/>
      </w:r>
    </w:p>
    <w:p w:rsidR="00D77F5E" w:rsidRDefault="00D77F5E" w:rsidP="00D77F5E">
      <w:pPr>
        <w:tabs>
          <w:tab w:val="left" w:pos="2460"/>
        </w:tabs>
      </w:pPr>
    </w:p>
    <w:p w:rsidR="00D77F5E" w:rsidRDefault="00D77F5E" w:rsidP="00D77F5E">
      <w:pPr>
        <w:tabs>
          <w:tab w:val="left" w:pos="2460"/>
        </w:tabs>
      </w:pPr>
    </w:p>
    <w:p w:rsidR="00D77F5E" w:rsidRDefault="00D77F5E" w:rsidP="00D77F5E">
      <w:pPr>
        <w:tabs>
          <w:tab w:val="left" w:pos="2460"/>
        </w:tabs>
      </w:pPr>
    </w:p>
    <w:p w:rsidR="00D77F5E" w:rsidRDefault="00D77F5E" w:rsidP="00D77F5E">
      <w:pPr>
        <w:tabs>
          <w:tab w:val="left" w:pos="2460"/>
        </w:tabs>
      </w:pPr>
    </w:p>
    <w:p w:rsidR="00D77F5E" w:rsidRDefault="00D77F5E" w:rsidP="00D77F5E">
      <w:pPr>
        <w:tabs>
          <w:tab w:val="left" w:pos="2460"/>
        </w:tabs>
      </w:pPr>
    </w:p>
    <w:p w:rsidR="00D77F5E" w:rsidRDefault="00D77F5E" w:rsidP="00D77F5E">
      <w:pPr>
        <w:tabs>
          <w:tab w:val="left" w:pos="2460"/>
        </w:tabs>
      </w:pPr>
    </w:p>
    <w:p w:rsidR="00D77F5E" w:rsidRDefault="00D77F5E" w:rsidP="00D77F5E">
      <w:pPr>
        <w:tabs>
          <w:tab w:val="left" w:pos="2460"/>
        </w:tabs>
      </w:pPr>
    </w:p>
    <w:p w:rsidR="00D77F5E" w:rsidRDefault="00D77F5E" w:rsidP="00D77F5E">
      <w:pPr>
        <w:tabs>
          <w:tab w:val="left" w:pos="2460"/>
        </w:tabs>
      </w:pPr>
    </w:p>
    <w:p w:rsidR="00D77F5E" w:rsidRDefault="00D77F5E" w:rsidP="00D77F5E">
      <w:pPr>
        <w:tabs>
          <w:tab w:val="left" w:pos="2460"/>
        </w:tabs>
      </w:pPr>
    </w:p>
    <w:p w:rsidR="00D77F5E" w:rsidRDefault="00D77F5E" w:rsidP="00D77F5E">
      <w:pPr>
        <w:tabs>
          <w:tab w:val="left" w:pos="2460"/>
        </w:tabs>
      </w:pPr>
    </w:p>
    <w:p w:rsidR="00D77F5E" w:rsidRDefault="00D77F5E" w:rsidP="00D77F5E">
      <w:pPr>
        <w:tabs>
          <w:tab w:val="left" w:pos="2460"/>
        </w:tabs>
      </w:pPr>
    </w:p>
    <w:p w:rsidR="00D77F5E" w:rsidRDefault="00D77F5E" w:rsidP="00D77F5E">
      <w:pPr>
        <w:tabs>
          <w:tab w:val="left" w:pos="2460"/>
        </w:tabs>
      </w:pPr>
    </w:p>
    <w:p w:rsidR="001B1261" w:rsidRDefault="00BE2FB4" w:rsidP="001B1261">
      <w:pPr>
        <w:tabs>
          <w:tab w:val="left" w:pos="6630"/>
        </w:tabs>
      </w:pPr>
      <w:r>
        <w:rPr>
          <w:noProof/>
          <w:lang w:eastAsia="ru-RU"/>
        </w:rPr>
        <w:lastRenderedPageBreak/>
        <w:pict>
          <v:shape id="_x0000_s1031" type="#_x0000_t202" style="position:absolute;margin-left:-44.55pt;margin-top:14.1pt;width:243.75pt;height:561.75pt;z-index:251662336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1B1261" w:rsidRPr="008B2F58" w:rsidRDefault="001B1261" w:rsidP="001B1261">
                  <w:pPr>
                    <w:rPr>
                      <w:rFonts w:ascii="Tahoma" w:hAnsi="Tahoma" w:cs="Tahoma"/>
                      <w:b/>
                      <w:bCs/>
                      <w:color w:val="0070C0"/>
                      <w:sz w:val="24"/>
                    </w:rPr>
                  </w:pPr>
                  <w:r w:rsidRPr="008B2F58">
                    <w:rPr>
                      <w:rFonts w:ascii="Tahoma" w:hAnsi="Tahoma" w:cs="Tahoma"/>
                      <w:b/>
                      <w:bCs/>
                      <w:color w:val="0070C0"/>
                      <w:sz w:val="24"/>
                    </w:rPr>
                    <w:t>Сильные стороны</w:t>
                  </w:r>
                </w:p>
                <w:p w:rsidR="001B1261" w:rsidRDefault="001B1261" w:rsidP="001B1261">
                  <w:pPr>
                    <w:pStyle w:val="TableContents"/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lang w:val="ru-RU"/>
                    </w:rPr>
                  </w:pPr>
                  <w:r w:rsidRPr="001B1261">
                    <w:rPr>
                      <w:rFonts w:ascii="Tahoma" w:hAnsi="Tahoma" w:cs="Tahoma"/>
                      <w:lang w:val="ru-RU"/>
                    </w:rPr>
                    <w:t>Наличие команды профессионалов, обеспечивающих высококачественное оказание услуги.</w:t>
                  </w:r>
                </w:p>
                <w:p w:rsidR="001B1261" w:rsidRDefault="00E61F57" w:rsidP="001B1261">
                  <w:pPr>
                    <w:pStyle w:val="TableContents"/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lang w:val="ru-RU"/>
                    </w:rPr>
                  </w:pPr>
                  <w:r>
                    <w:rPr>
                      <w:rFonts w:ascii="Tahoma" w:hAnsi="Tahoma" w:cs="Tahoma"/>
                      <w:lang w:val="ru-RU"/>
                    </w:rPr>
                    <w:t>Детально отработанные высокоэффективные технологии оказания услуг.</w:t>
                  </w:r>
                </w:p>
                <w:p w:rsidR="00E61F57" w:rsidRDefault="00E61F57" w:rsidP="001B1261">
                  <w:pPr>
                    <w:pStyle w:val="TableContents"/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lang w:val="ru-RU"/>
                    </w:rPr>
                  </w:pPr>
                  <w:r>
                    <w:rPr>
                      <w:rFonts w:ascii="Tahoma" w:hAnsi="Tahoma" w:cs="Tahoma"/>
                      <w:lang w:val="ru-RU"/>
                    </w:rPr>
                    <w:t>Выгодная географическая локация, обеспечивающая эффективное ведение бизнеса.</w:t>
                  </w:r>
                </w:p>
                <w:p w:rsidR="00E61F57" w:rsidRDefault="00E61F57" w:rsidP="001B1261">
                  <w:pPr>
                    <w:pStyle w:val="TableContents"/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lang w:val="ru-RU"/>
                    </w:rPr>
                  </w:pPr>
                  <w:r>
                    <w:rPr>
                      <w:rFonts w:ascii="Tahoma" w:hAnsi="Tahoma" w:cs="Tahoma"/>
                      <w:lang w:val="ru-RU"/>
                    </w:rPr>
                    <w:t>Внедрённые современные технологии менеджмента.</w:t>
                  </w:r>
                </w:p>
                <w:p w:rsidR="00E61F57" w:rsidRDefault="00E61F57" w:rsidP="001B1261">
                  <w:pPr>
                    <w:pStyle w:val="TableContents"/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lang w:val="ru-RU"/>
                    </w:rPr>
                  </w:pPr>
                  <w:r>
                    <w:rPr>
                      <w:rFonts w:ascii="Tahoma" w:hAnsi="Tahoma" w:cs="Tahoma"/>
                      <w:lang w:val="ru-RU"/>
                    </w:rPr>
                    <w:t>Перспектива расширения бизнеса за счёт увеличения номерного фонда.</w:t>
                  </w:r>
                </w:p>
                <w:p w:rsidR="00A0663B" w:rsidRPr="001B1261" w:rsidRDefault="00A0663B" w:rsidP="00A0663B">
                  <w:pPr>
                    <w:pStyle w:val="TableContents"/>
                    <w:ind w:left="720"/>
                    <w:jc w:val="both"/>
                    <w:rPr>
                      <w:rFonts w:ascii="Tahoma" w:hAnsi="Tahoma" w:cs="Tahoma"/>
                      <w:lang w:val="ru-RU"/>
                    </w:rPr>
                  </w:pPr>
                </w:p>
                <w:p w:rsidR="001B1261" w:rsidRPr="001B1261" w:rsidRDefault="001B1261" w:rsidP="001B1261">
                  <w:pPr>
                    <w:jc w:val="both"/>
                    <w:rPr>
                      <w:rFonts w:ascii="Tahoma" w:hAnsi="Tahoma" w:cs="Tahoma"/>
                      <w:b/>
                      <w:bCs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BE2FB4" w:rsidP="00D77F5E">
      <w:pPr>
        <w:tabs>
          <w:tab w:val="left" w:pos="2460"/>
        </w:tabs>
      </w:pPr>
      <w:r>
        <w:rPr>
          <w:noProof/>
          <w:lang w:eastAsia="ru-RU"/>
        </w:rPr>
        <w:pict>
          <v:shape id="_x0000_s1033" type="#_x0000_t202" style="position:absolute;margin-left:226.2pt;margin-top:17.2pt;width:251.25pt;height:656.7pt;z-index:251663360;mso-wrap-distance-left:9.05pt;mso-wrap-distance-right:9.05pt" strokeweight=".5pt">
            <v:fill color2="black"/>
            <v:textbox inset="7.45pt,3.85pt,7.45pt,3.85pt">
              <w:txbxContent>
                <w:p w:rsidR="008C16D2" w:rsidRDefault="008C16D2" w:rsidP="008C16D2">
                  <w:pPr>
                    <w:rPr>
                      <w:rFonts w:ascii="Tahoma" w:hAnsi="Tahoma" w:cs="Tahoma"/>
                      <w:b/>
                      <w:bCs/>
                      <w:color w:val="0070C0"/>
                    </w:rPr>
                  </w:pPr>
                  <w:r w:rsidRPr="00D1788B">
                    <w:rPr>
                      <w:rFonts w:ascii="Tahoma" w:hAnsi="Tahoma" w:cs="Tahoma"/>
                      <w:b/>
                      <w:bCs/>
                      <w:color w:val="0070C0"/>
                    </w:rPr>
                    <w:t>Угрозы</w:t>
                  </w:r>
                </w:p>
                <w:p w:rsidR="008C16D2" w:rsidRDefault="008E6084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 w:rsidRPr="008E6084">
                    <w:rPr>
                      <w:rFonts w:ascii="Tahoma" w:hAnsi="Tahoma" w:cs="Tahoma"/>
                      <w:bCs/>
                      <w:sz w:val="24"/>
                    </w:rPr>
                    <w:t>Рост активности конкурентов в регионе функционирования.</w:t>
                  </w:r>
                </w:p>
                <w:p w:rsidR="008E6084" w:rsidRDefault="008E6084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Снижение платежеспособного спроса в среде потенциальных потребителей.</w:t>
                  </w:r>
                </w:p>
                <w:p w:rsidR="008E6084" w:rsidRDefault="008E6084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Ужесточение экологического законодательства, ставящее под угрозу возможность продолжения реализации проекта.</w:t>
                  </w:r>
                </w:p>
                <w:p w:rsidR="008E6084" w:rsidRDefault="008E6084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Опасность кардинального изменения законодательства в области туризма.</w:t>
                  </w:r>
                </w:p>
                <w:p w:rsidR="008E6084" w:rsidRDefault="008E6084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Резкое ухудшение экологической обстановки в регионе реализации проекта.</w:t>
                  </w:r>
                </w:p>
                <w:p w:rsidR="008E6084" w:rsidRDefault="008E6084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Опасность «перетекания» ключевых специалистов в конкурирующие проекты.</w:t>
                  </w:r>
                </w:p>
                <w:p w:rsidR="008E6084" w:rsidRDefault="008E6084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Резкое ухудшение экономической обстановки вследствие глобального финансового кризиса и его проявлений в РФ.</w:t>
                  </w:r>
                </w:p>
                <w:p w:rsidR="008E6084" w:rsidRDefault="008E6084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Опасность опережения внедрения инновационных технологий обслуживания со стороны конкурирующих проектов.</w:t>
                  </w:r>
                </w:p>
                <w:p w:rsidR="00425555" w:rsidRDefault="008E6084" w:rsidP="00A0663B">
                  <w:pPr>
                    <w:pStyle w:val="a5"/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Появление конкурирующих регионов, обеспечивших прорывное развитие сфер</w:t>
                  </w:r>
                  <w:r w:rsidR="00425555">
                    <w:rPr>
                      <w:rFonts w:ascii="Tahoma" w:hAnsi="Tahoma" w:cs="Tahoma"/>
                      <w:bCs/>
                      <w:sz w:val="24"/>
                    </w:rPr>
                    <w:t xml:space="preserve"> развитие сфер оказания аналогичных услуг по демпинговым ценам.</w:t>
                  </w:r>
                </w:p>
                <w:p w:rsidR="00425555" w:rsidRDefault="00425555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Активизация зарубежных конкурентов в области туризма и оздоровления клиентов.</w:t>
                  </w:r>
                </w:p>
                <w:p w:rsidR="008E6084" w:rsidRPr="008E6084" w:rsidRDefault="008E6084" w:rsidP="00425555">
                  <w:pPr>
                    <w:pStyle w:val="a5"/>
                    <w:rPr>
                      <w:rFonts w:ascii="Tahoma" w:hAnsi="Tahoma" w:cs="Tahoma"/>
                      <w:bCs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47.85pt;margin-top:17.2pt;width:253.05pt;height:661.2pt;z-index:251664384;mso-wrap-distance-left:9.05pt;mso-wrap-distance-right:9.05pt" strokeweight=".5pt">
            <v:fill color2="black"/>
            <v:textbox inset="7.45pt,3.85pt,7.45pt,3.85pt">
              <w:txbxContent>
                <w:p w:rsidR="008C16D2" w:rsidRPr="008C16D2" w:rsidRDefault="008C16D2" w:rsidP="008C16D2">
                  <w:pPr>
                    <w:rPr>
                      <w:rFonts w:ascii="Tahoma" w:hAnsi="Tahoma" w:cs="Tahoma"/>
                      <w:b/>
                      <w:bCs/>
                      <w:color w:val="0070C0"/>
                      <w:sz w:val="24"/>
                    </w:rPr>
                  </w:pPr>
                  <w:r w:rsidRPr="008C16D2">
                    <w:rPr>
                      <w:rFonts w:ascii="Tahoma" w:hAnsi="Tahoma" w:cs="Tahoma"/>
                      <w:b/>
                      <w:bCs/>
                      <w:color w:val="0070C0"/>
                      <w:sz w:val="24"/>
                    </w:rPr>
                    <w:t>Возможности</w:t>
                  </w:r>
                </w:p>
                <w:p w:rsidR="008C16D2" w:rsidRPr="008C16D2" w:rsidRDefault="008C16D2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 w:rsidRPr="008C16D2">
                    <w:rPr>
                      <w:rFonts w:ascii="Tahoma" w:hAnsi="Tahoma" w:cs="Tahoma"/>
                      <w:bCs/>
                      <w:sz w:val="24"/>
                    </w:rPr>
                    <w:t>Перспектива расширения бизнеса за счёт строительства новых объектов.</w:t>
                  </w:r>
                </w:p>
                <w:p w:rsidR="008C16D2" w:rsidRPr="00E9050E" w:rsidRDefault="00E9050E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Перспектива роста клиентской базы при активизации маркетинговой политики по проекту.</w:t>
                  </w:r>
                </w:p>
                <w:p w:rsidR="00E9050E" w:rsidRPr="0032044A" w:rsidRDefault="0032044A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Внедрение инновационных технологий обслуживания клиентов.</w:t>
                  </w:r>
                </w:p>
                <w:p w:rsidR="0032044A" w:rsidRPr="0032044A" w:rsidRDefault="0032044A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Горизонтальное расширение бизнеса: возможность охвата новых целевых рынков (географическое расширение).</w:t>
                  </w:r>
                </w:p>
                <w:p w:rsidR="0032044A" w:rsidRPr="0032044A" w:rsidRDefault="0032044A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Возможность минимизации фактора сезонности путём расширения спектра услуг (зимний туризм).</w:t>
                  </w:r>
                </w:p>
                <w:p w:rsidR="0032044A" w:rsidRPr="00327A24" w:rsidRDefault="00425555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 xml:space="preserve">Перспектива внедрения </w:t>
                  </w:r>
                  <w:r w:rsidR="0032044A">
                    <w:rPr>
                      <w:rFonts w:ascii="Tahoma" w:hAnsi="Tahoma" w:cs="Tahoma"/>
                      <w:bCs/>
                      <w:sz w:val="24"/>
                    </w:rPr>
                    <w:t>международных стандартов управления качеством (</w:t>
                  </w:r>
                  <w:r w:rsidR="0032044A">
                    <w:rPr>
                      <w:rFonts w:ascii="Tahoma" w:hAnsi="Tahoma" w:cs="Tahoma"/>
                      <w:bCs/>
                      <w:sz w:val="24"/>
                      <w:lang w:val="en-US"/>
                    </w:rPr>
                    <w:t>ISO</w:t>
                  </w:r>
                  <w:r w:rsidR="0032044A">
                    <w:rPr>
                      <w:rFonts w:ascii="Tahoma" w:hAnsi="Tahoma" w:cs="Tahoma"/>
                      <w:bCs/>
                      <w:sz w:val="24"/>
                    </w:rPr>
                    <w:t xml:space="preserve"> и пр.).</w:t>
                  </w:r>
                </w:p>
                <w:p w:rsidR="00327A24" w:rsidRPr="0032044A" w:rsidRDefault="00327A24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 w:rsidRPr="008C16D2">
                    <w:rPr>
                      <w:rFonts w:ascii="Tahoma" w:hAnsi="Tahoma" w:cs="Tahoma"/>
                      <w:bCs/>
                      <w:sz w:val="24"/>
                    </w:rPr>
                    <w:t xml:space="preserve">Перспектива </w:t>
                  </w:r>
                  <w:r>
                    <w:rPr>
                      <w:rFonts w:ascii="Tahoma" w:hAnsi="Tahoma" w:cs="Tahoma"/>
                      <w:bCs/>
                      <w:sz w:val="24"/>
                    </w:rPr>
                    <w:t>снижения операционных затрат посредством внедрения энергосберегающих технологий</w:t>
                  </w:r>
                  <w:r w:rsidRPr="008C16D2">
                    <w:rPr>
                      <w:rFonts w:ascii="Tahoma" w:hAnsi="Tahoma" w:cs="Tahoma"/>
                      <w:bCs/>
                      <w:sz w:val="24"/>
                    </w:rPr>
                    <w:t>.</w:t>
                  </w:r>
                </w:p>
                <w:p w:rsidR="00327A24" w:rsidRPr="0032044A" w:rsidRDefault="00327A24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Проведение маркетингового исследования с целью диагностики уязвимостей конкурентов</w:t>
                  </w:r>
                  <w:r w:rsidR="00A0663B">
                    <w:rPr>
                      <w:rFonts w:ascii="Tahoma" w:hAnsi="Tahoma" w:cs="Tahoma"/>
                      <w:bCs/>
                      <w:sz w:val="24"/>
                    </w:rPr>
                    <w:t>, а также</w:t>
                  </w:r>
                  <w:r>
                    <w:rPr>
                      <w:rFonts w:ascii="Tahoma" w:hAnsi="Tahoma" w:cs="Tahoma"/>
                      <w:bCs/>
                      <w:sz w:val="24"/>
                    </w:rPr>
                    <w:t xml:space="preserve"> их последующее исполь</w:t>
                  </w:r>
                  <w:r w:rsidR="00A0663B">
                    <w:rPr>
                      <w:rFonts w:ascii="Tahoma" w:hAnsi="Tahoma" w:cs="Tahoma"/>
                      <w:bCs/>
                      <w:sz w:val="24"/>
                    </w:rPr>
                    <w:t>зование в маркетинговой политике</w:t>
                  </w:r>
                  <w:r>
                    <w:rPr>
                      <w:rFonts w:ascii="Tahoma" w:hAnsi="Tahoma" w:cs="Tahoma"/>
                      <w:bCs/>
                      <w:sz w:val="24"/>
                    </w:rPr>
                    <w:t>.</w:t>
                  </w:r>
                </w:p>
                <w:p w:rsidR="00327A24" w:rsidRPr="0032044A" w:rsidRDefault="00327A24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Перспектива вывода бренда на федеральный уровень с целью повышения его узнаваемости.</w:t>
                  </w:r>
                </w:p>
                <w:p w:rsidR="00327A24" w:rsidRPr="00327A24" w:rsidRDefault="00327A24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 xml:space="preserve">Возможность повышения клиентского потока посредством работы с целевыми сегментами потенциальных потребителей. </w:t>
                  </w:r>
                </w:p>
                <w:p w:rsidR="00327A24" w:rsidRPr="0032044A" w:rsidRDefault="00327A24" w:rsidP="00327A24">
                  <w:pPr>
                    <w:pStyle w:val="a5"/>
                    <w:rPr>
                      <w:rFonts w:ascii="Tahoma" w:hAnsi="Tahoma" w:cs="Tahoma"/>
                      <w:bCs/>
                      <w:sz w:val="28"/>
                    </w:rPr>
                  </w:pPr>
                </w:p>
                <w:p w:rsidR="0032044A" w:rsidRPr="008C16D2" w:rsidRDefault="0032044A" w:rsidP="0032044A">
                  <w:pPr>
                    <w:pStyle w:val="a5"/>
                    <w:rPr>
                      <w:rFonts w:ascii="Tahoma" w:hAnsi="Tahoma" w:cs="Tahoma"/>
                      <w:bCs/>
                      <w:sz w:val="28"/>
                    </w:rPr>
                  </w:pPr>
                </w:p>
                <w:p w:rsidR="008C16D2" w:rsidRPr="00D1788B" w:rsidRDefault="008C16D2" w:rsidP="008C16D2">
                  <w:pPr>
                    <w:rPr>
                      <w:rFonts w:ascii="Tahoma" w:hAnsi="Tahoma" w:cs="Tahoma"/>
                      <w:b/>
                      <w:bCs/>
                      <w:color w:val="0070C0"/>
                    </w:rPr>
                  </w:pPr>
                </w:p>
              </w:txbxContent>
            </v:textbox>
          </v:shape>
        </w:pict>
      </w: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8E6084" w:rsidRDefault="008E6084" w:rsidP="00D77F5E">
      <w:pPr>
        <w:tabs>
          <w:tab w:val="left" w:pos="2460"/>
        </w:tabs>
      </w:pPr>
    </w:p>
    <w:p w:rsidR="008E6084" w:rsidRDefault="008E6084" w:rsidP="00D77F5E">
      <w:pPr>
        <w:tabs>
          <w:tab w:val="left" w:pos="2460"/>
        </w:tabs>
      </w:pPr>
    </w:p>
    <w:p w:rsidR="001B1261" w:rsidRDefault="00BE2FB4" w:rsidP="00D77F5E">
      <w:pPr>
        <w:tabs>
          <w:tab w:val="left" w:pos="2460"/>
        </w:tabs>
      </w:pPr>
      <w:r>
        <w:rPr>
          <w:noProof/>
          <w:lang w:eastAsia="ru-RU"/>
        </w:rPr>
        <w:lastRenderedPageBreak/>
        <w:pict>
          <v:shape id="_x0000_s1035" type="#_x0000_t202" style="position:absolute;margin-left:-35.85pt;margin-top:25.25pt;width:253.05pt;height:272.05pt;z-index:251665408;mso-wrap-distance-left:9.05pt;mso-wrap-distance-right:9.05pt" strokeweight=".5pt">
            <v:fill color2="black"/>
            <v:textbox inset="7.45pt,3.85pt,7.45pt,3.85pt">
              <w:txbxContent>
                <w:p w:rsidR="0032044A" w:rsidRPr="008C16D2" w:rsidRDefault="0032044A" w:rsidP="0032044A">
                  <w:pPr>
                    <w:rPr>
                      <w:rFonts w:ascii="Tahoma" w:hAnsi="Tahoma" w:cs="Tahoma"/>
                      <w:b/>
                      <w:bCs/>
                      <w:color w:val="0070C0"/>
                      <w:sz w:val="24"/>
                    </w:rPr>
                  </w:pPr>
                  <w:r w:rsidRPr="008C16D2">
                    <w:rPr>
                      <w:rFonts w:ascii="Tahoma" w:hAnsi="Tahoma" w:cs="Tahoma"/>
                      <w:b/>
                      <w:bCs/>
                      <w:color w:val="0070C0"/>
                      <w:sz w:val="24"/>
                    </w:rPr>
                    <w:t>Возможности</w:t>
                  </w:r>
                </w:p>
                <w:p w:rsidR="00327A24" w:rsidRPr="0032044A" w:rsidRDefault="00327A24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Привлечение новых контрагентов для расширения объёмов дистрибуции путёвок.</w:t>
                  </w:r>
                </w:p>
                <w:p w:rsidR="00327A24" w:rsidRPr="00425555" w:rsidRDefault="00327A24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Внедрение современных технологий управления бизнес-процессами.</w:t>
                  </w:r>
                </w:p>
                <w:p w:rsidR="00425555" w:rsidRPr="00A0663B" w:rsidRDefault="00425555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Внедрение современных методов и технологий управления рисками.</w:t>
                  </w:r>
                </w:p>
                <w:p w:rsidR="00A0663B" w:rsidRPr="0032044A" w:rsidRDefault="00A0663B" w:rsidP="00A0663B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Перспектива внедрения «программ лояльности» для клиентов, ранее уже воспользовавшихся услугами оздоровительного центра.</w:t>
                  </w:r>
                </w:p>
                <w:p w:rsidR="0032044A" w:rsidRPr="008C16D2" w:rsidRDefault="0032044A" w:rsidP="00A0663B">
                  <w:pPr>
                    <w:pStyle w:val="a5"/>
                    <w:jc w:val="both"/>
                    <w:rPr>
                      <w:rFonts w:ascii="Tahoma" w:hAnsi="Tahoma" w:cs="Tahoma"/>
                      <w:bCs/>
                      <w:sz w:val="28"/>
                    </w:rPr>
                  </w:pPr>
                </w:p>
                <w:p w:rsidR="0032044A" w:rsidRPr="00D1788B" w:rsidRDefault="0032044A" w:rsidP="0032044A">
                  <w:pPr>
                    <w:rPr>
                      <w:rFonts w:ascii="Tahoma" w:hAnsi="Tahoma" w:cs="Tahoma"/>
                      <w:b/>
                      <w:bCs/>
                      <w:color w:val="0070C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226.2pt;margin-top:25.25pt;width:260.85pt;height:480.75pt;z-index:251666432;mso-wrap-distance-left:9.05pt;mso-wrap-distance-right:9.05pt" strokeweight=".5pt">
            <v:fill color2="black"/>
            <v:textbox inset="7.45pt,3.85pt,7.45pt,3.85pt">
              <w:txbxContent>
                <w:p w:rsidR="008E6084" w:rsidRDefault="008E6084" w:rsidP="008E6084">
                  <w:pPr>
                    <w:rPr>
                      <w:rFonts w:ascii="Tahoma" w:hAnsi="Tahoma" w:cs="Tahoma"/>
                      <w:b/>
                      <w:bCs/>
                      <w:color w:val="0070C0"/>
                    </w:rPr>
                  </w:pPr>
                  <w:r w:rsidRPr="00D1788B">
                    <w:rPr>
                      <w:rFonts w:ascii="Tahoma" w:hAnsi="Tahoma" w:cs="Tahoma"/>
                      <w:b/>
                      <w:bCs/>
                      <w:color w:val="0070C0"/>
                    </w:rPr>
                    <w:t>Угрозы</w:t>
                  </w:r>
                </w:p>
                <w:p w:rsidR="00327A24" w:rsidRDefault="00327A24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Риски, связанные с резким ограничением финансирования проекта.</w:t>
                  </w:r>
                  <w:r w:rsidR="00D37A5F">
                    <w:rPr>
                      <w:rFonts w:ascii="Tahoma" w:hAnsi="Tahoma" w:cs="Tahoma"/>
                      <w:bCs/>
                      <w:sz w:val="24"/>
                    </w:rPr>
                    <w:t xml:space="preserve"> Существенное снижение инвестиционной составляющей проекта.</w:t>
                  </w:r>
                </w:p>
                <w:p w:rsidR="00D37A5F" w:rsidRDefault="00D37A5F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Опасность «кризиса неплатежей» во взаимоотношениях с контрагентами.</w:t>
                  </w:r>
                </w:p>
                <w:p w:rsidR="00D37A5F" w:rsidRDefault="00D37A5F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Опасность резкого инфляционного скачка и возникшее в связи с ним падение спроса на оказываемые услуги.</w:t>
                  </w:r>
                </w:p>
                <w:p w:rsidR="00D37A5F" w:rsidRDefault="00D37A5F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>Значимое удорожание расценок на ави</w:t>
                  </w:r>
                  <w:proofErr w:type="gramStart"/>
                  <w:r>
                    <w:rPr>
                      <w:rFonts w:ascii="Tahoma" w:hAnsi="Tahoma" w:cs="Tahoma"/>
                      <w:bCs/>
                      <w:sz w:val="24"/>
                    </w:rPr>
                    <w:t>а-</w:t>
                  </w:r>
                  <w:proofErr w:type="gramEnd"/>
                  <w:r>
                    <w:rPr>
                      <w:rFonts w:ascii="Tahoma" w:hAnsi="Tahoma" w:cs="Tahoma"/>
                      <w:bCs/>
                      <w:sz w:val="24"/>
                    </w:rPr>
                    <w:t xml:space="preserve"> и железнодорожные пассажирские перевозки</w:t>
                  </w:r>
                  <w:r w:rsidR="00425555">
                    <w:rPr>
                      <w:rFonts w:ascii="Tahoma" w:hAnsi="Tahoma" w:cs="Tahoma"/>
                      <w:bCs/>
                      <w:sz w:val="24"/>
                    </w:rPr>
                    <w:t xml:space="preserve"> в курортные регионы РФ</w:t>
                  </w:r>
                  <w:r>
                    <w:rPr>
                      <w:rFonts w:ascii="Tahoma" w:hAnsi="Tahoma" w:cs="Tahoma"/>
                      <w:bCs/>
                      <w:sz w:val="24"/>
                    </w:rPr>
                    <w:t>.</w:t>
                  </w:r>
                </w:p>
                <w:p w:rsidR="00327A24" w:rsidRPr="008E6084" w:rsidRDefault="00425555" w:rsidP="00A0663B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</w:rPr>
                    <w:t xml:space="preserve">Опасность ухудшения </w:t>
                  </w:r>
                  <w:proofErr w:type="gramStart"/>
                  <w:r>
                    <w:rPr>
                      <w:rFonts w:ascii="Tahoma" w:hAnsi="Tahoma" w:cs="Tahoma"/>
                      <w:bCs/>
                      <w:sz w:val="24"/>
                    </w:rPr>
                    <w:t>криминогенной обстановки</w:t>
                  </w:r>
                  <w:proofErr w:type="gramEnd"/>
                  <w:r>
                    <w:rPr>
                      <w:rFonts w:ascii="Tahoma" w:hAnsi="Tahoma" w:cs="Tahoma"/>
                      <w:bCs/>
                      <w:sz w:val="24"/>
                    </w:rPr>
                    <w:t xml:space="preserve"> в регионе реализации, а также террористической активности.</w:t>
                  </w:r>
                  <w:r w:rsidR="00D37A5F">
                    <w:rPr>
                      <w:rFonts w:ascii="Tahoma" w:hAnsi="Tahoma" w:cs="Tahoma"/>
                      <w:bCs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1B1261" w:rsidRDefault="008E6084" w:rsidP="008E6084">
      <w:pPr>
        <w:tabs>
          <w:tab w:val="left" w:pos="6300"/>
        </w:tabs>
      </w:pPr>
      <w:r>
        <w:tab/>
      </w: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1B1261" w:rsidRDefault="001B1261" w:rsidP="00D77F5E">
      <w:pPr>
        <w:tabs>
          <w:tab w:val="left" w:pos="2460"/>
        </w:tabs>
      </w:pPr>
    </w:p>
    <w:p w:rsidR="00594FB6" w:rsidRDefault="00594FB6" w:rsidP="00D77F5E">
      <w:pPr>
        <w:tabs>
          <w:tab w:val="left" w:pos="2460"/>
        </w:tabs>
      </w:pPr>
    </w:p>
    <w:p w:rsidR="00594FB6" w:rsidRDefault="00594FB6" w:rsidP="00D77F5E">
      <w:pPr>
        <w:tabs>
          <w:tab w:val="left" w:pos="2460"/>
        </w:tabs>
      </w:pPr>
    </w:p>
    <w:p w:rsidR="00594FB6" w:rsidRDefault="00594FB6" w:rsidP="00D77F5E">
      <w:pPr>
        <w:tabs>
          <w:tab w:val="left" w:pos="2460"/>
        </w:tabs>
      </w:pPr>
    </w:p>
    <w:p w:rsidR="00594FB6" w:rsidRDefault="00594FB6" w:rsidP="00D77F5E">
      <w:pPr>
        <w:tabs>
          <w:tab w:val="left" w:pos="2460"/>
        </w:tabs>
      </w:pPr>
    </w:p>
    <w:p w:rsidR="00594FB6" w:rsidRDefault="00594FB6" w:rsidP="00D77F5E">
      <w:pPr>
        <w:tabs>
          <w:tab w:val="left" w:pos="2460"/>
        </w:tabs>
      </w:pPr>
    </w:p>
    <w:p w:rsidR="00594FB6" w:rsidRDefault="00594FB6" w:rsidP="00D77F5E">
      <w:pPr>
        <w:tabs>
          <w:tab w:val="left" w:pos="2460"/>
        </w:tabs>
      </w:pPr>
    </w:p>
    <w:p w:rsidR="00594FB6" w:rsidRPr="00A0663B" w:rsidRDefault="00594FB6" w:rsidP="00594FB6">
      <w:pPr>
        <w:tabs>
          <w:tab w:val="left" w:pos="2460"/>
        </w:tabs>
        <w:jc w:val="center"/>
        <w:rPr>
          <w:b/>
          <w:sz w:val="24"/>
        </w:rPr>
      </w:pPr>
      <w:r w:rsidRPr="00A0663B">
        <w:rPr>
          <w:b/>
          <w:sz w:val="24"/>
        </w:rPr>
        <w:t>ВЫВОДЫ И ЗАКЛЮЧЕНИЯ</w:t>
      </w:r>
    </w:p>
    <w:p w:rsidR="00594FB6" w:rsidRDefault="00594FB6" w:rsidP="00594FB6">
      <w:pPr>
        <w:tabs>
          <w:tab w:val="left" w:pos="2460"/>
        </w:tabs>
        <w:jc w:val="both"/>
        <w:rPr>
          <w:sz w:val="24"/>
        </w:rPr>
      </w:pPr>
      <w:r>
        <w:rPr>
          <w:sz w:val="24"/>
        </w:rPr>
        <w:t xml:space="preserve">     Проведённый анализ позволил экспертной группе прийти к следующим базовым выводам:</w:t>
      </w:r>
    </w:p>
    <w:p w:rsidR="00594FB6" w:rsidRDefault="00594FB6" w:rsidP="00594FB6">
      <w:pPr>
        <w:pStyle w:val="a5"/>
        <w:numPr>
          <w:ilvl w:val="0"/>
          <w:numId w:val="6"/>
        </w:numPr>
        <w:tabs>
          <w:tab w:val="left" w:pos="2460"/>
        </w:tabs>
        <w:jc w:val="both"/>
        <w:rPr>
          <w:sz w:val="24"/>
        </w:rPr>
      </w:pPr>
      <w:r>
        <w:rPr>
          <w:sz w:val="24"/>
        </w:rPr>
        <w:t>Проанализированный проект обладает значительными резервами для развития, обусловленными выигрышной географической локацией, широким спектром оказываемых клиентам услуг в области туризма и оздоровления.</w:t>
      </w:r>
    </w:p>
    <w:p w:rsidR="00594FB6" w:rsidRDefault="00594FB6" w:rsidP="00594FB6">
      <w:pPr>
        <w:pStyle w:val="a5"/>
        <w:numPr>
          <w:ilvl w:val="0"/>
          <w:numId w:val="6"/>
        </w:numPr>
        <w:tabs>
          <w:tab w:val="left" w:pos="2460"/>
        </w:tabs>
        <w:jc w:val="both"/>
        <w:rPr>
          <w:sz w:val="24"/>
        </w:rPr>
      </w:pPr>
      <w:r>
        <w:rPr>
          <w:sz w:val="24"/>
        </w:rPr>
        <w:t>Проект обладает потенциалом как экстенсивного, так и интенсивного роста. Под экстенсивным ростом здесь понимается физическое расширение площадей оздоровительного комплекса, позволяющее обслужить большее количество клиентов. Интенсивный рост – увеличение количества и улучшение качества оказываемых клиентам услуг за счёт повышения квалификации персонала и внедрения наиболее современных технологий обслуживания.</w:t>
      </w:r>
    </w:p>
    <w:p w:rsidR="00594FB6" w:rsidRDefault="00594FB6" w:rsidP="00594FB6">
      <w:pPr>
        <w:pStyle w:val="a5"/>
        <w:numPr>
          <w:ilvl w:val="0"/>
          <w:numId w:val="6"/>
        </w:numPr>
        <w:tabs>
          <w:tab w:val="left" w:pos="2460"/>
        </w:tabs>
        <w:jc w:val="both"/>
        <w:rPr>
          <w:sz w:val="24"/>
        </w:rPr>
      </w:pPr>
      <w:r>
        <w:rPr>
          <w:sz w:val="24"/>
        </w:rPr>
        <w:t>Развитие проекта обеспечивается корректировкой маркетинговой политики и интенсификации работы по продвижению услуг, заключающейся в охвате новых сегментов потребителей услуг, а также повышению степени лояльности клиентов, ранее уже воспользовавшихся услугами оздоровительного центра.</w:t>
      </w:r>
    </w:p>
    <w:p w:rsidR="00594FB6" w:rsidRDefault="00594FB6" w:rsidP="00594FB6">
      <w:pPr>
        <w:pStyle w:val="a5"/>
        <w:numPr>
          <w:ilvl w:val="0"/>
          <w:numId w:val="6"/>
        </w:numPr>
        <w:tabs>
          <w:tab w:val="left" w:pos="2460"/>
        </w:tabs>
        <w:jc w:val="both"/>
        <w:rPr>
          <w:sz w:val="24"/>
        </w:rPr>
      </w:pPr>
      <w:r>
        <w:rPr>
          <w:sz w:val="24"/>
        </w:rPr>
        <w:t>Развитие проекта требует внедрения современных международных технологий в области менеджмента качества</w:t>
      </w:r>
      <w:r w:rsidR="00CE1A79">
        <w:rPr>
          <w:sz w:val="24"/>
        </w:rPr>
        <w:t>.</w:t>
      </w:r>
    </w:p>
    <w:p w:rsidR="00CE1A79" w:rsidRDefault="00CE1A79" w:rsidP="00594FB6">
      <w:pPr>
        <w:pStyle w:val="a5"/>
        <w:numPr>
          <w:ilvl w:val="0"/>
          <w:numId w:val="6"/>
        </w:numPr>
        <w:tabs>
          <w:tab w:val="left" w:pos="2460"/>
        </w:tabs>
        <w:jc w:val="both"/>
        <w:rPr>
          <w:sz w:val="24"/>
        </w:rPr>
      </w:pPr>
      <w:r>
        <w:rPr>
          <w:sz w:val="24"/>
        </w:rPr>
        <w:t>Обеспечение безопасности проекта требует постоянного мониторинга изменения федерального и регионального законодательства в сферах экологии, туризма, рекреационной деятельности.</w:t>
      </w:r>
    </w:p>
    <w:p w:rsidR="00CE1A79" w:rsidRDefault="00CE1A79" w:rsidP="00594FB6">
      <w:pPr>
        <w:pStyle w:val="a5"/>
        <w:numPr>
          <w:ilvl w:val="0"/>
          <w:numId w:val="6"/>
        </w:numPr>
        <w:tabs>
          <w:tab w:val="left" w:pos="2460"/>
        </w:tabs>
        <w:jc w:val="both"/>
        <w:rPr>
          <w:sz w:val="24"/>
        </w:rPr>
      </w:pPr>
      <w:r>
        <w:rPr>
          <w:sz w:val="24"/>
        </w:rPr>
        <w:t>Необходимо обеспечить постоянный мониторинг экологической обстановки в зоне реализации проекта.</w:t>
      </w:r>
    </w:p>
    <w:p w:rsidR="00CE1A79" w:rsidRDefault="00CE1A79" w:rsidP="00594FB6">
      <w:pPr>
        <w:pStyle w:val="a5"/>
        <w:numPr>
          <w:ilvl w:val="0"/>
          <w:numId w:val="6"/>
        </w:numPr>
        <w:tabs>
          <w:tab w:val="left" w:pos="2460"/>
        </w:tabs>
        <w:jc w:val="both"/>
        <w:rPr>
          <w:sz w:val="24"/>
        </w:rPr>
      </w:pPr>
      <w:r>
        <w:rPr>
          <w:sz w:val="24"/>
        </w:rPr>
        <w:t>Для управления возможными экономическими рисками, связанными с макроэкономической нестабильностью, необходимо предусмотреть наличие резервных источников финансирования, которые позволят преодолеть период глобального экономического кризиса.</w:t>
      </w:r>
    </w:p>
    <w:p w:rsidR="00CE1A79" w:rsidRDefault="00CE1A79" w:rsidP="00594FB6">
      <w:pPr>
        <w:pStyle w:val="a5"/>
        <w:numPr>
          <w:ilvl w:val="0"/>
          <w:numId w:val="6"/>
        </w:numPr>
        <w:tabs>
          <w:tab w:val="left" w:pos="2460"/>
        </w:tabs>
        <w:jc w:val="both"/>
        <w:rPr>
          <w:sz w:val="24"/>
        </w:rPr>
      </w:pPr>
      <w:r>
        <w:rPr>
          <w:sz w:val="24"/>
        </w:rPr>
        <w:t>Развитие проекта требует создания профессиональных команды специалистов в области маркетинга, осуществляющих наблюдение за рынком, поведением конкурентов, отслеживающих появление новых услуг на целевом рынке, а также предлагающих новые формы маркетингового поведения бизнеса.</w:t>
      </w:r>
    </w:p>
    <w:p w:rsidR="00CE1A79" w:rsidRDefault="00CE1A79" w:rsidP="00594FB6">
      <w:pPr>
        <w:pStyle w:val="a5"/>
        <w:numPr>
          <w:ilvl w:val="0"/>
          <w:numId w:val="6"/>
        </w:numPr>
        <w:tabs>
          <w:tab w:val="left" w:pos="2460"/>
        </w:tabs>
        <w:jc w:val="both"/>
        <w:rPr>
          <w:sz w:val="24"/>
        </w:rPr>
      </w:pPr>
      <w:r>
        <w:rPr>
          <w:sz w:val="24"/>
        </w:rPr>
        <w:t>Кадровая безопасность проекта должна обеспечиваться предоставлением конкурентных условий труда специалистам, а также программами постоянного повышения квалификации персонала.</w:t>
      </w:r>
    </w:p>
    <w:p w:rsidR="00CE1A79" w:rsidRDefault="00CE1A79" w:rsidP="00594FB6">
      <w:pPr>
        <w:pStyle w:val="a5"/>
        <w:numPr>
          <w:ilvl w:val="0"/>
          <w:numId w:val="6"/>
        </w:numPr>
        <w:tabs>
          <w:tab w:val="left" w:pos="2460"/>
        </w:tabs>
        <w:jc w:val="both"/>
        <w:rPr>
          <w:sz w:val="24"/>
        </w:rPr>
      </w:pPr>
      <w:r>
        <w:rPr>
          <w:sz w:val="24"/>
        </w:rPr>
        <w:t xml:space="preserve">Маркетинговая безопасность проекта достигается освоением новых географических областей и сегментов потребителей, а также обеспечением растущего присутствия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уже освоенных.</w:t>
      </w:r>
    </w:p>
    <w:p w:rsidR="00CE1A79" w:rsidRDefault="00CE1A79" w:rsidP="00594FB6">
      <w:pPr>
        <w:pStyle w:val="a5"/>
        <w:numPr>
          <w:ilvl w:val="0"/>
          <w:numId w:val="6"/>
        </w:numPr>
        <w:tabs>
          <w:tab w:val="left" w:pos="2460"/>
        </w:tabs>
        <w:jc w:val="both"/>
        <w:rPr>
          <w:sz w:val="24"/>
        </w:rPr>
      </w:pPr>
      <w:r>
        <w:rPr>
          <w:sz w:val="24"/>
        </w:rPr>
        <w:t xml:space="preserve">Физическая безопасность клиентов оздоровительного центра в свете растущей террористической и криминогенной угрозы должна быть в максимальной степени </w:t>
      </w:r>
      <w:r>
        <w:rPr>
          <w:sz w:val="24"/>
        </w:rPr>
        <w:lastRenderedPageBreak/>
        <w:t>обеспечена как внутренней службой безопасности, так и путём привлечения компетентных федеральных силовых структур.</w:t>
      </w:r>
    </w:p>
    <w:p w:rsidR="00CE1A79" w:rsidRPr="00594FB6" w:rsidRDefault="00CE1A79" w:rsidP="00594FB6">
      <w:pPr>
        <w:pStyle w:val="a5"/>
        <w:numPr>
          <w:ilvl w:val="0"/>
          <w:numId w:val="6"/>
        </w:numPr>
        <w:tabs>
          <w:tab w:val="left" w:pos="2460"/>
        </w:tabs>
        <w:jc w:val="both"/>
        <w:rPr>
          <w:sz w:val="24"/>
        </w:rPr>
      </w:pPr>
      <w:r>
        <w:rPr>
          <w:sz w:val="24"/>
        </w:rPr>
        <w:t xml:space="preserve">Эффективная управляемость проекта должна быть обеспечена посредством </w:t>
      </w:r>
      <w:r w:rsidR="00A0663B">
        <w:rPr>
          <w:sz w:val="24"/>
        </w:rPr>
        <w:t>реструктуризации и оптимизации существующих бизнес-процессов в свете их приведения к международным стандартам качества.</w:t>
      </w:r>
    </w:p>
    <w:sectPr w:rsidR="00CE1A79" w:rsidRPr="00594FB6" w:rsidSect="0062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41F"/>
    <w:multiLevelType w:val="hybridMultilevel"/>
    <w:tmpl w:val="A2923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2D2E"/>
    <w:multiLevelType w:val="hybridMultilevel"/>
    <w:tmpl w:val="D6448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510BF"/>
    <w:multiLevelType w:val="hybridMultilevel"/>
    <w:tmpl w:val="E85A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0467"/>
    <w:multiLevelType w:val="hybridMultilevel"/>
    <w:tmpl w:val="3560F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76361"/>
    <w:multiLevelType w:val="hybridMultilevel"/>
    <w:tmpl w:val="ACCA6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A42DB"/>
    <w:multiLevelType w:val="hybridMultilevel"/>
    <w:tmpl w:val="22CE9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F5E"/>
    <w:rsid w:val="001B1261"/>
    <w:rsid w:val="0032044A"/>
    <w:rsid w:val="00327A24"/>
    <w:rsid w:val="00425555"/>
    <w:rsid w:val="00450F48"/>
    <w:rsid w:val="00594FB6"/>
    <w:rsid w:val="00620384"/>
    <w:rsid w:val="007D0EA0"/>
    <w:rsid w:val="008166F0"/>
    <w:rsid w:val="008551E2"/>
    <w:rsid w:val="008B2F58"/>
    <w:rsid w:val="008C16D2"/>
    <w:rsid w:val="008E6084"/>
    <w:rsid w:val="00A0663B"/>
    <w:rsid w:val="00BE2FB4"/>
    <w:rsid w:val="00C726C2"/>
    <w:rsid w:val="00CA79F7"/>
    <w:rsid w:val="00CE1A79"/>
    <w:rsid w:val="00D37A5F"/>
    <w:rsid w:val="00D77F5E"/>
    <w:rsid w:val="00E25F32"/>
    <w:rsid w:val="00E61F57"/>
    <w:rsid w:val="00E9050E"/>
    <w:rsid w:val="00F16D9B"/>
    <w:rsid w:val="00F6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77F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F6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2016-04-11T11:56:00Z</dcterms:created>
  <dcterms:modified xsi:type="dcterms:W3CDTF">2016-04-14T04:01:00Z</dcterms:modified>
</cp:coreProperties>
</file>