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7" w:rsidRPr="00777047" w:rsidRDefault="00777047" w:rsidP="00777047">
      <w:pPr>
        <w:ind w:firstLine="708"/>
        <w:jc w:val="center"/>
        <w:rPr>
          <w:rFonts w:ascii="Times New Roman" w:hAnsi="Times New Roman"/>
          <w:b/>
          <w:sz w:val="24"/>
        </w:rPr>
      </w:pPr>
      <w:r w:rsidRPr="00777047">
        <w:rPr>
          <w:rFonts w:ascii="Times New Roman" w:hAnsi="Times New Roman"/>
          <w:b/>
          <w:sz w:val="24"/>
        </w:rPr>
        <w:t>Смена интересов петербургских предпринимателей</w:t>
      </w:r>
    </w:p>
    <w:p w:rsidR="00777047" w:rsidRPr="00777047" w:rsidRDefault="00777047" w:rsidP="00777047">
      <w:pPr>
        <w:ind w:firstLine="708"/>
        <w:jc w:val="both"/>
        <w:rPr>
          <w:rFonts w:ascii="Times New Roman" w:hAnsi="Times New Roman"/>
          <w:sz w:val="24"/>
        </w:rPr>
      </w:pPr>
      <w:r w:rsidRPr="00777047">
        <w:rPr>
          <w:rFonts w:ascii="Times New Roman" w:hAnsi="Times New Roman"/>
          <w:sz w:val="24"/>
        </w:rPr>
        <w:t>Центр продажи бизнеса совместно с Коллегией бизнес брокеров Санкт-Петербурга провели отчетное собрание, в ходе которого обсуждались тенденц</w:t>
      </w:r>
      <w:r w:rsidRPr="00777047">
        <w:rPr>
          <w:rFonts w:ascii="Times New Roman" w:hAnsi="Times New Roman"/>
          <w:sz w:val="24"/>
        </w:rPr>
        <w:t>ии рынка купли-продажи бизнеса.</w:t>
      </w:r>
    </w:p>
    <w:p w:rsidR="00777047" w:rsidRPr="00777047" w:rsidRDefault="00777047" w:rsidP="00777047">
      <w:pPr>
        <w:ind w:firstLine="708"/>
        <w:jc w:val="both"/>
        <w:rPr>
          <w:rFonts w:ascii="Times New Roman" w:hAnsi="Times New Roman"/>
          <w:sz w:val="24"/>
        </w:rPr>
      </w:pPr>
      <w:r w:rsidRPr="00777047">
        <w:rPr>
          <w:rFonts w:ascii="Times New Roman" w:hAnsi="Times New Roman"/>
          <w:sz w:val="24"/>
        </w:rPr>
        <w:t xml:space="preserve">Так, по мнению экспертов Коллегии, наиболее приоритетным направлением на сегодняшний день является сфера производства. В современных условиях </w:t>
      </w:r>
      <w:proofErr w:type="spellStart"/>
      <w:r w:rsidRPr="00777047">
        <w:rPr>
          <w:rFonts w:ascii="Times New Roman" w:hAnsi="Times New Roman"/>
          <w:sz w:val="24"/>
        </w:rPr>
        <w:t>импортозамещения</w:t>
      </w:r>
      <w:proofErr w:type="spellEnd"/>
      <w:r w:rsidRPr="00777047">
        <w:rPr>
          <w:rFonts w:ascii="Times New Roman" w:hAnsi="Times New Roman"/>
          <w:sz w:val="24"/>
        </w:rPr>
        <w:t xml:space="preserve"> многие предприниматели Санкт-Петербурга меняют сферу интересов. Петербургские бизнесмены стараются инвестировать средства в производственную сферу, рассчитывая на государственную поддерж</w:t>
      </w:r>
      <w:r w:rsidRPr="00777047">
        <w:rPr>
          <w:rFonts w:ascii="Times New Roman" w:hAnsi="Times New Roman"/>
          <w:sz w:val="24"/>
        </w:rPr>
        <w:t>ку и спрос товаров у населения.</w:t>
      </w:r>
    </w:p>
    <w:p w:rsidR="00777047" w:rsidRPr="00777047" w:rsidRDefault="00777047" w:rsidP="00777047">
      <w:pPr>
        <w:ind w:firstLine="708"/>
        <w:jc w:val="both"/>
        <w:rPr>
          <w:rFonts w:ascii="Times New Roman" w:hAnsi="Times New Roman"/>
          <w:sz w:val="24"/>
        </w:rPr>
      </w:pPr>
      <w:r w:rsidRPr="00777047">
        <w:rPr>
          <w:rFonts w:ascii="Times New Roman" w:hAnsi="Times New Roman"/>
          <w:sz w:val="24"/>
        </w:rPr>
        <w:t>При этом большинство предпринимателей готовы полностью сменить род деятельности, сконцентрировав все усилия на производстве. Таким образом, рынок продажи бизнеса в сфере производства вырос на 24%. Специалисты отмечают, что к середине 2016 года спрос на объекты готового бизнеса в сфере производств</w:t>
      </w:r>
      <w:r w:rsidRPr="00777047">
        <w:rPr>
          <w:rFonts w:ascii="Times New Roman" w:hAnsi="Times New Roman"/>
          <w:sz w:val="24"/>
        </w:rPr>
        <w:t xml:space="preserve">а может превысить предложение. </w:t>
      </w:r>
    </w:p>
    <w:p w:rsidR="00023B1D" w:rsidRPr="00777047" w:rsidRDefault="00777047" w:rsidP="00777047">
      <w:pPr>
        <w:ind w:firstLine="708"/>
        <w:jc w:val="both"/>
        <w:rPr>
          <w:rFonts w:ascii="Times New Roman" w:hAnsi="Times New Roman"/>
          <w:sz w:val="24"/>
        </w:rPr>
      </w:pPr>
      <w:r w:rsidRPr="00777047">
        <w:rPr>
          <w:rFonts w:ascii="Times New Roman" w:hAnsi="Times New Roman"/>
          <w:sz w:val="24"/>
        </w:rPr>
        <w:t xml:space="preserve">«На сегодняшний день, в связи </w:t>
      </w:r>
      <w:proofErr w:type="gramStart"/>
      <w:r w:rsidRPr="00777047">
        <w:rPr>
          <w:rFonts w:ascii="Times New Roman" w:hAnsi="Times New Roman"/>
          <w:sz w:val="24"/>
        </w:rPr>
        <w:t>с</w:t>
      </w:r>
      <w:proofErr w:type="gramEnd"/>
      <w:r w:rsidRPr="00777047">
        <w:rPr>
          <w:rFonts w:ascii="Times New Roman" w:hAnsi="Times New Roman"/>
          <w:sz w:val="24"/>
        </w:rPr>
        <w:t xml:space="preserve"> </w:t>
      </w:r>
      <w:proofErr w:type="gramStart"/>
      <w:r w:rsidRPr="00777047">
        <w:rPr>
          <w:rFonts w:ascii="Times New Roman" w:hAnsi="Times New Roman"/>
          <w:sz w:val="24"/>
        </w:rPr>
        <w:t>высокой</w:t>
      </w:r>
      <w:proofErr w:type="gramEnd"/>
      <w:r w:rsidRPr="00777047">
        <w:rPr>
          <w:rFonts w:ascii="Times New Roman" w:hAnsi="Times New Roman"/>
          <w:sz w:val="24"/>
        </w:rPr>
        <w:t xml:space="preserve"> волатильностью валютного рынка, для покупателей бизнеса особый интерес стала представлять сфера производства. Во-первых, это связано с введением программы </w:t>
      </w:r>
      <w:proofErr w:type="spellStart"/>
      <w:r w:rsidRPr="00777047">
        <w:rPr>
          <w:rFonts w:ascii="Times New Roman" w:hAnsi="Times New Roman"/>
          <w:sz w:val="24"/>
        </w:rPr>
        <w:t>импортозамещения</w:t>
      </w:r>
      <w:proofErr w:type="spellEnd"/>
      <w:r w:rsidRPr="00777047">
        <w:rPr>
          <w:rFonts w:ascii="Times New Roman" w:hAnsi="Times New Roman"/>
          <w:sz w:val="24"/>
        </w:rPr>
        <w:t>. Во-вторых, в рамках текущей экономической обстановки, очень выгодно поставлять продукцию, произведенную на территории Российской Федерации, за пределы государства. В частности, это относится к Евросоюзу. Таким образом, по нашим оценкам, и исходя их тех тенденций, которые мы могли наблюдать в 2015 году, в 2016 году можно будет увидеть, что спрос на объекты производства будет выше, чем предложение. Особенно если учитывать тот факт, что именно готовый бизнес в сфере производства, на текущий момент, демонстрирует рост доходов владельцев» - отметил Михаил Никитин, заместитель генерального директора компании Центр продажи бизнеса.</w:t>
      </w:r>
      <w:bookmarkStart w:id="0" w:name="_GoBack"/>
      <w:bookmarkEnd w:id="0"/>
    </w:p>
    <w:sectPr w:rsidR="00023B1D" w:rsidRPr="007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47"/>
    <w:rsid w:val="00023B1D"/>
    <w:rsid w:val="007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</cp:revision>
  <dcterms:created xsi:type="dcterms:W3CDTF">2016-05-18T21:54:00Z</dcterms:created>
  <dcterms:modified xsi:type="dcterms:W3CDTF">2016-05-18T21:55:00Z</dcterms:modified>
</cp:coreProperties>
</file>