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17" w:rsidRPr="00CB270A" w:rsidRDefault="00CB270A" w:rsidP="007A4DF0">
      <w:pPr>
        <w:jc w:val="center"/>
        <w:rPr>
          <w:b/>
          <w:sz w:val="28"/>
        </w:rPr>
      </w:pPr>
      <w:r w:rsidRPr="00CB270A">
        <w:rPr>
          <w:b/>
          <w:sz w:val="28"/>
        </w:rPr>
        <w:t xml:space="preserve">«Александрийские двери»: </w:t>
      </w:r>
      <w:r w:rsidR="00DD3417" w:rsidRPr="00CB270A">
        <w:rPr>
          <w:b/>
          <w:sz w:val="28"/>
        </w:rPr>
        <w:t>Инновации в работе с персоналом.</w:t>
      </w:r>
    </w:p>
    <w:p w:rsidR="00EF2F06" w:rsidRDefault="00F42E86" w:rsidP="007A4DF0">
      <w:pPr>
        <w:ind w:firstLine="708"/>
        <w:jc w:val="both"/>
      </w:pPr>
      <w:r>
        <w:t>Любая система сильна работающими в ней людьми, которые влияют и на имидж организации</w:t>
      </w:r>
      <w:r w:rsidR="003439CA">
        <w:t>,</w:t>
      </w:r>
      <w:r>
        <w:t xml:space="preserve"> и на экономические результаты, и, в конечном итоге, на рынок труда отрасли и региона</w:t>
      </w:r>
      <w:r w:rsidRPr="003439CA">
        <w:t xml:space="preserve">. </w:t>
      </w:r>
      <w:r w:rsidR="003439CA">
        <w:t xml:space="preserve">Люди – это </w:t>
      </w:r>
      <w:r w:rsidR="00557790">
        <w:t>основа накопления</w:t>
      </w:r>
      <w:r w:rsidR="003439CA">
        <w:t xml:space="preserve"> опыта, знаний и производственного потенциала. </w:t>
      </w:r>
      <w:r>
        <w:t>Постепенно</w:t>
      </w:r>
      <w:r w:rsidR="00DD26B0">
        <w:t>, в процессе работы</w:t>
      </w:r>
      <w:r>
        <w:t xml:space="preserve"> появляется </w:t>
      </w:r>
      <w:r w:rsidR="00DD26B0">
        <w:t>«</w:t>
      </w:r>
      <w:r>
        <w:t>золотой фонд</w:t>
      </w:r>
      <w:r w:rsidR="00DD26B0">
        <w:t>»</w:t>
      </w:r>
      <w:r>
        <w:t xml:space="preserve"> предприятия – это тот костяк людей, которые своим т</w:t>
      </w:r>
      <w:r w:rsidR="00DD26B0">
        <w:t xml:space="preserve">рудом создают статус компании, </w:t>
      </w:r>
      <w:r>
        <w:t>качеств</w:t>
      </w:r>
      <w:r w:rsidR="00DD26B0">
        <w:t>енный продукт</w:t>
      </w:r>
      <w:r>
        <w:t xml:space="preserve"> и </w:t>
      </w:r>
      <w:r w:rsidR="00DD26B0">
        <w:t>культуру организации</w:t>
      </w:r>
      <w:r>
        <w:t xml:space="preserve">. </w:t>
      </w:r>
      <w:r w:rsidRPr="00EF2F06">
        <w:t>Наша команда находится в постоянном поиске</w:t>
      </w:r>
      <w:r w:rsidR="00DD26B0" w:rsidRPr="00EF2F06">
        <w:t xml:space="preserve"> эффективных</w:t>
      </w:r>
      <w:r w:rsidRPr="00EF2F06">
        <w:t xml:space="preserve"> технологий управления в производстве, тех технологий, которые помогли бы работать всей системе более </w:t>
      </w:r>
      <w:r w:rsidR="00DD26B0" w:rsidRPr="00EF2F06">
        <w:t>результативно</w:t>
      </w:r>
      <w:r w:rsidRPr="00EF2F06">
        <w:t>. Существуют уже хорошо отлаженные механизмы.</w:t>
      </w:r>
      <w:r w:rsidR="00717436" w:rsidRPr="00EF2F06">
        <w:t xml:space="preserve"> </w:t>
      </w:r>
      <w:r w:rsidR="00B214D8" w:rsidRPr="00EF2F06">
        <w:tab/>
      </w:r>
      <w:r w:rsidR="00B214D8" w:rsidRPr="00EF2F06">
        <w:tab/>
      </w:r>
      <w:r w:rsidR="00B214D8" w:rsidRPr="00EF2F06">
        <w:tab/>
      </w:r>
      <w:r w:rsidR="00B214D8" w:rsidRPr="00EF2F06">
        <w:tab/>
      </w:r>
      <w:r w:rsidR="00B214D8" w:rsidRPr="00EF2F06">
        <w:tab/>
      </w:r>
      <w:r w:rsidR="001419F1">
        <w:t>_______________________________________________________________________________</w:t>
      </w:r>
      <w:r w:rsidR="00B214D8" w:rsidRPr="00EF2F06">
        <w:tab/>
      </w:r>
      <w:r w:rsidR="00B214D8" w:rsidRPr="00EF2F06">
        <w:tab/>
      </w:r>
      <w:r w:rsidR="00B214D8" w:rsidRPr="00EF2F06">
        <w:tab/>
      </w:r>
    </w:p>
    <w:p w:rsidR="00EF2F06" w:rsidRPr="00EF2F06" w:rsidRDefault="00DD26B0" w:rsidP="007A4DF0">
      <w:pPr>
        <w:ind w:firstLine="708"/>
        <w:jc w:val="both"/>
      </w:pPr>
      <w:r w:rsidRPr="00EF2F06">
        <w:t>В 201</w:t>
      </w:r>
      <w:r w:rsidR="00557790">
        <w:t>0</w:t>
      </w:r>
      <w:r w:rsidRPr="00EF2F06">
        <w:t>-2012 г.г. мы выбрали курс на ф</w:t>
      </w:r>
      <w:r w:rsidR="001E1876" w:rsidRPr="00EF2F06">
        <w:t xml:space="preserve">ормирование инновационной культуры. Центральной задачей инновационной культуры является выявление творческих способностей сотрудников и их вовлечение в генерацию инновационных решений.  </w:t>
      </w:r>
      <w:r w:rsidR="00C1471B" w:rsidRPr="00EF2F06">
        <w:t xml:space="preserve">Для этого мы  разработали </w:t>
      </w:r>
      <w:r w:rsidR="001E1876" w:rsidRPr="00EF2F06">
        <w:t>систем</w:t>
      </w:r>
      <w:r w:rsidR="00C1471B" w:rsidRPr="00EF2F06">
        <w:t>у</w:t>
      </w:r>
      <w:r w:rsidR="001E1876" w:rsidRPr="00EF2F06">
        <w:t xml:space="preserve"> вознаграждений за рационализаторские предложения</w:t>
      </w:r>
      <w:r w:rsidR="00693540" w:rsidRPr="00EF2F06">
        <w:t xml:space="preserve"> и идеи,</w:t>
      </w:r>
      <w:r w:rsidR="00EF2F06">
        <w:t xml:space="preserve"> а также</w:t>
      </w:r>
      <w:r w:rsidR="00557790">
        <w:t xml:space="preserve"> поощряем сотрудников за</w:t>
      </w:r>
      <w:r w:rsidR="00C1471B" w:rsidRPr="00EF2F06">
        <w:t xml:space="preserve"> </w:t>
      </w:r>
      <w:r w:rsidR="00A865A9" w:rsidRPr="00EF2F06">
        <w:t>победы в производственных конкурсах.</w:t>
      </w:r>
      <w:r w:rsidR="00A37F15" w:rsidRPr="00EF2F06">
        <w:t xml:space="preserve"> </w:t>
      </w:r>
    </w:p>
    <w:p w:rsidR="0070256E" w:rsidRPr="00EF2F06" w:rsidRDefault="00EF2F06" w:rsidP="001419F1">
      <w:pPr>
        <w:ind w:firstLine="708"/>
        <w:jc w:val="both"/>
      </w:pPr>
      <w:r w:rsidRPr="00EF2F06">
        <w:t xml:space="preserve">Для генерации творческой активности разработано </w:t>
      </w:r>
      <w:r w:rsidR="00A37F15" w:rsidRPr="00EF2F06">
        <w:t xml:space="preserve">«Положение по рационализаторским предложениям».  </w:t>
      </w:r>
      <w:r w:rsidR="00E76C2D" w:rsidRPr="00EF2F06">
        <w:t xml:space="preserve"> </w:t>
      </w:r>
      <w:r>
        <w:t xml:space="preserve">Каждый сотрудник в рамках своей компетенции имеет возможность предложить идею по совершенствованию конструкции изделий, технологии производства и применяемой техники. </w:t>
      </w:r>
      <w:r w:rsidR="0070256E" w:rsidRPr="00EF2F06">
        <w:t>Предложение признаётся полезным, если его использование позволяет получить экономический, технический или иной положительный эффект.</w:t>
      </w:r>
      <w:r>
        <w:t xml:space="preserve">  </w:t>
      </w:r>
      <w:r w:rsidR="00A37F15" w:rsidRPr="00EF2F06">
        <w:t xml:space="preserve">После внедрения предложения определяется плановая годовая экономия от его использования и фактическая экономия после </w:t>
      </w:r>
      <w:r w:rsidR="0051267F">
        <w:t>12</w:t>
      </w:r>
      <w:r w:rsidR="00A37F15" w:rsidRPr="00EF2F06">
        <w:t xml:space="preserve"> месяцев использования</w:t>
      </w:r>
      <w:r>
        <w:t>.</w:t>
      </w:r>
      <w:r w:rsidR="00A37F15" w:rsidRPr="00EF2F06">
        <w:t xml:space="preserve"> </w:t>
      </w:r>
      <w:r w:rsidR="0070256E" w:rsidRPr="00EF2F06">
        <w:t>Авторам рационализаторского предложения, предполагающего экономический эффект, выплачивается:</w:t>
      </w:r>
    </w:p>
    <w:p w:rsidR="0070256E" w:rsidRPr="00EF2F06" w:rsidRDefault="0070256E" w:rsidP="007A4DF0">
      <w:pPr>
        <w:jc w:val="both"/>
      </w:pPr>
      <w:r w:rsidRPr="00EF2F06">
        <w:t>а) поощрительное вознаграждение в размере 1% от предполагаемого экономического эффекта за 12 мес. – не позднее чем в месячный срок после начала использования предложения;</w:t>
      </w:r>
    </w:p>
    <w:p w:rsidR="0070256E" w:rsidRPr="00EF2F06" w:rsidRDefault="0070256E" w:rsidP="007A4DF0">
      <w:pPr>
        <w:jc w:val="both"/>
      </w:pPr>
      <w:r w:rsidRPr="00EF2F06">
        <w:t>б) авторское вознаграждение по итогам первых 12-ти месяцев ис</w:t>
      </w:r>
      <w:r w:rsidR="00557790">
        <w:t>пользования данного предложения.</w:t>
      </w:r>
    </w:p>
    <w:tbl>
      <w:tblPr>
        <w:tblW w:w="10221" w:type="dxa"/>
        <w:tblInd w:w="93" w:type="dxa"/>
        <w:tblLayout w:type="fixed"/>
        <w:tblLook w:val="04A0"/>
      </w:tblPr>
      <w:tblGrid>
        <w:gridCol w:w="2320"/>
        <w:gridCol w:w="852"/>
        <w:gridCol w:w="1708"/>
        <w:gridCol w:w="1008"/>
        <w:gridCol w:w="2065"/>
        <w:gridCol w:w="779"/>
        <w:gridCol w:w="1489"/>
      </w:tblGrid>
      <w:tr w:rsidR="0070256E" w:rsidTr="00557790">
        <w:trPr>
          <w:trHeight w:val="840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E" w:rsidRDefault="0070256E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Плановый Экономический эффект от внедрения за 12 месяцев, руб.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E" w:rsidRDefault="0070256E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Выплата Авторского вознаграждения по факту внедрения</w:t>
            </w:r>
            <w:r w:rsidR="00557790">
              <w:rPr>
                <w:b/>
                <w:bCs/>
                <w:sz w:val="20"/>
                <w:szCs w:val="20"/>
              </w:rPr>
              <w:t xml:space="preserve"> (Средний показатель)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E" w:rsidRDefault="0070256E" w:rsidP="0051267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Выплата Авторского вознаграждения после 12 месяцев применения </w:t>
            </w:r>
            <w:r w:rsidR="00557790">
              <w:rPr>
                <w:b/>
                <w:bCs/>
                <w:sz w:val="20"/>
                <w:szCs w:val="20"/>
              </w:rPr>
              <w:t>(Средний показатель)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56E" w:rsidRDefault="0070256E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Выплата Авторского вознаграждения</w:t>
            </w:r>
            <w:r w:rsidR="00F41E66">
              <w:rPr>
                <w:b/>
                <w:bCs/>
                <w:sz w:val="20"/>
                <w:szCs w:val="20"/>
              </w:rPr>
              <w:t xml:space="preserve"> </w:t>
            </w:r>
            <w:r w:rsidR="00557790">
              <w:rPr>
                <w:b/>
                <w:bCs/>
                <w:sz w:val="20"/>
                <w:szCs w:val="20"/>
              </w:rPr>
              <w:t>(Средний показатель)</w:t>
            </w:r>
          </w:p>
        </w:tc>
      </w:tr>
      <w:tr w:rsidR="0070256E" w:rsidTr="00557790">
        <w:trPr>
          <w:trHeight w:val="255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6E" w:rsidRDefault="0070256E" w:rsidP="007A4DF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56E" w:rsidRDefault="0070256E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56E" w:rsidRDefault="00557790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 w:rsidR="0070256E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56E" w:rsidRDefault="0070256E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56E" w:rsidRDefault="0070256E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56E" w:rsidRDefault="0070256E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56E" w:rsidRDefault="0070256E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руб.</w:t>
            </w:r>
          </w:p>
        </w:tc>
      </w:tr>
      <w:tr w:rsidR="00557790" w:rsidTr="0055779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500 т.р.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 </w:t>
            </w:r>
          </w:p>
        </w:tc>
      </w:tr>
      <w:tr w:rsidR="00557790" w:rsidTr="0055779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1 000 000</w:t>
            </w:r>
          </w:p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60 000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70 000  </w:t>
            </w:r>
          </w:p>
        </w:tc>
      </w:tr>
      <w:tr w:rsidR="00557790" w:rsidTr="00557790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1 000 000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12 000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108 000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790" w:rsidRDefault="00557790" w:rsidP="007A4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120 000  </w:t>
            </w:r>
          </w:p>
        </w:tc>
      </w:tr>
    </w:tbl>
    <w:p w:rsidR="0070256E" w:rsidRDefault="0070256E" w:rsidP="007A4DF0">
      <w:pPr>
        <w:pStyle w:val="21"/>
        <w:spacing w:line="240" w:lineRule="auto"/>
        <w:ind w:firstLine="709"/>
        <w:rPr>
          <w:sz w:val="24"/>
          <w:szCs w:val="24"/>
        </w:rPr>
      </w:pPr>
    </w:p>
    <w:p w:rsidR="004931B7" w:rsidRDefault="00E8034E" w:rsidP="007A4DF0">
      <w:pPr>
        <w:jc w:val="both"/>
      </w:pPr>
      <w:r>
        <w:t xml:space="preserve">Только за последний квартал благодаря активности сотрудников завода и их рационализаторским предложениям, экономия составила более 2,5 миллионов рублей. </w:t>
      </w:r>
      <w:r w:rsidR="00A865A9">
        <w:t xml:space="preserve"> </w:t>
      </w:r>
      <w:r w:rsidR="00C1471B">
        <w:t xml:space="preserve"> </w:t>
      </w:r>
    </w:p>
    <w:p w:rsidR="007A4DF0" w:rsidRPr="007A4DF0" w:rsidRDefault="004931B7" w:rsidP="00190066">
      <w:pPr>
        <w:ind w:firstLine="708"/>
      </w:pPr>
      <w:r w:rsidRPr="007A4DF0">
        <w:t xml:space="preserve">Отдельное место в структуре мотивации занимают производственные конкурсы. Особую актуальность они получают в свете внедрения системы «Бережливое производство (5S)». </w:t>
      </w:r>
      <w:r w:rsidR="004E2E7F" w:rsidRPr="007A4DF0">
        <w:t xml:space="preserve">Проводятся они с </w:t>
      </w:r>
      <w:r w:rsidR="004E2E7F" w:rsidRPr="007A4DF0">
        <w:lastRenderedPageBreak/>
        <w:t xml:space="preserve">целью стимулирования подразделений на успешное выполнение производственных планов, укрепление трудовой и производственной дисциплины, а также повышение культуры производства и обеспечение безопасных условий труда. </w:t>
      </w:r>
      <w:r w:rsidR="00557790">
        <w:t>В нашей Компании</w:t>
      </w:r>
      <w:r w:rsidR="004E2E7F" w:rsidRPr="007A4DF0">
        <w:t xml:space="preserve"> проводятся конкурсы «Лучший участок» и «Лучший мастер».  Конкурс «Лучший участок» проводится среди всех без исключения сотрудников производства. Критерии оценки: соответствие участка требованием охраны труда, </w:t>
      </w:r>
      <w:r w:rsidR="00557790">
        <w:t>отсутствие прогулов на участке</w:t>
      </w:r>
      <w:r w:rsidR="004E2E7F" w:rsidRPr="007A4DF0">
        <w:t xml:space="preserve">, количество наложенных взысканий на сотрудников участка, процент брака, процент выполнения сменно-суточного задания. </w:t>
      </w:r>
      <w:r w:rsidR="007A4DF0" w:rsidRPr="007A4DF0">
        <w:t>По итогам конкурса</w:t>
      </w:r>
      <w:r w:rsidR="00557790">
        <w:t xml:space="preserve"> на участке-победителе вывешивается флаг «Лучший участок», а </w:t>
      </w:r>
      <w:r w:rsidR="007A4DF0" w:rsidRPr="007A4DF0">
        <w:t xml:space="preserve"> каждый работник участка получает бонус в размере 500 рублей, а в случае удерж</w:t>
      </w:r>
      <w:r w:rsidR="00557790">
        <w:t>ан</w:t>
      </w:r>
      <w:r w:rsidR="007A4DF0" w:rsidRPr="007A4DF0">
        <w:t>ия звания на протяжении 3-х месяцев - квартальный бонус в размере 1500 руб.</w:t>
      </w:r>
      <w:r w:rsidR="00557790">
        <w:t xml:space="preserve"> </w:t>
      </w:r>
    </w:p>
    <w:p w:rsidR="004E2E7F" w:rsidRPr="007A4DF0" w:rsidRDefault="007A4DF0" w:rsidP="007A4DF0">
      <w:r w:rsidRPr="007A4DF0">
        <w:t>Пример с</w:t>
      </w:r>
      <w:r w:rsidR="004E2E7F" w:rsidRPr="007A4DF0">
        <w:t>хем</w:t>
      </w:r>
      <w:r w:rsidRPr="007A4DF0">
        <w:t>ы</w:t>
      </w:r>
      <w:r w:rsidR="004E2E7F" w:rsidRPr="007A4DF0">
        <w:t xml:space="preserve"> подсчета итогов</w:t>
      </w:r>
      <w:r w:rsidRPr="007A4DF0">
        <w:t>.</w:t>
      </w:r>
    </w:p>
    <w:p w:rsidR="00557790" w:rsidRPr="007A4DF0" w:rsidRDefault="00557790" w:rsidP="00557790">
      <w:pPr>
        <w:pStyle w:val="a6"/>
        <w:shd w:val="clear" w:color="auto" w:fill="FFFFFF"/>
        <w:spacing w:before="0" w:beforeAutospacing="0" w:after="0"/>
        <w:jc w:val="both"/>
      </w:pPr>
    </w:p>
    <w:tbl>
      <w:tblPr>
        <w:tblStyle w:val="a7"/>
        <w:tblW w:w="11340" w:type="dxa"/>
        <w:tblInd w:w="-561" w:type="dxa"/>
        <w:tblLayout w:type="fixed"/>
        <w:tblLook w:val="01E0"/>
      </w:tblPr>
      <w:tblGrid>
        <w:gridCol w:w="1893"/>
        <w:gridCol w:w="1417"/>
        <w:gridCol w:w="650"/>
        <w:gridCol w:w="1620"/>
        <w:gridCol w:w="360"/>
        <w:gridCol w:w="1440"/>
        <w:gridCol w:w="360"/>
        <w:gridCol w:w="720"/>
        <w:gridCol w:w="360"/>
        <w:gridCol w:w="1260"/>
        <w:gridCol w:w="360"/>
        <w:gridCol w:w="900"/>
      </w:tblGrid>
      <w:tr w:rsidR="004E2E7F" w:rsidRPr="004E2E7F" w:rsidTr="007A4DF0">
        <w:tc>
          <w:tcPr>
            <w:tcW w:w="1893" w:type="dxa"/>
            <w:vMerge w:val="restart"/>
          </w:tcPr>
          <w:p w:rsidR="004E2E7F" w:rsidRPr="004E2E7F" w:rsidRDefault="004E2E7F" w:rsidP="004E2E7F">
            <w:r w:rsidRPr="004E2E7F">
              <w:t>Участок</w:t>
            </w:r>
          </w:p>
        </w:tc>
        <w:tc>
          <w:tcPr>
            <w:tcW w:w="8547" w:type="dxa"/>
            <w:gridSpan w:val="10"/>
          </w:tcPr>
          <w:p w:rsidR="004E2E7F" w:rsidRPr="004E2E7F" w:rsidRDefault="004E2E7F" w:rsidP="004E2E7F">
            <w:r w:rsidRPr="004E2E7F">
              <w:t>Критерии оценки</w:t>
            </w:r>
          </w:p>
        </w:tc>
        <w:tc>
          <w:tcPr>
            <w:tcW w:w="900" w:type="dxa"/>
          </w:tcPr>
          <w:p w:rsidR="004E2E7F" w:rsidRPr="004E2E7F" w:rsidRDefault="004E2E7F" w:rsidP="004E2E7F">
            <w:r w:rsidRPr="004E2E7F">
              <w:t>Итоги</w:t>
            </w:r>
          </w:p>
        </w:tc>
      </w:tr>
      <w:tr w:rsidR="004E2E7F" w:rsidRPr="004E2E7F" w:rsidTr="007A4DF0">
        <w:tc>
          <w:tcPr>
            <w:tcW w:w="1893" w:type="dxa"/>
            <w:vMerge/>
          </w:tcPr>
          <w:p w:rsidR="004E2E7F" w:rsidRPr="004E2E7F" w:rsidRDefault="004E2E7F" w:rsidP="004E2E7F"/>
        </w:tc>
        <w:tc>
          <w:tcPr>
            <w:tcW w:w="1417" w:type="dxa"/>
          </w:tcPr>
          <w:p w:rsidR="004E2E7F" w:rsidRPr="004E2E7F" w:rsidRDefault="004E2E7F" w:rsidP="004E2E7F">
            <w:r w:rsidRPr="004E2E7F">
              <w:t>Соответствие требованиям</w:t>
            </w:r>
          </w:p>
          <w:p w:rsidR="004E2E7F" w:rsidRPr="004E2E7F" w:rsidRDefault="004E2E7F" w:rsidP="004E2E7F">
            <w:r w:rsidRPr="004E2E7F">
              <w:t>охраны</w:t>
            </w:r>
          </w:p>
          <w:p w:rsidR="004E2E7F" w:rsidRPr="004E2E7F" w:rsidRDefault="004E2E7F" w:rsidP="004E2E7F">
            <w:r w:rsidRPr="004E2E7F">
              <w:t>труда</w:t>
            </w:r>
          </w:p>
        </w:tc>
        <w:tc>
          <w:tcPr>
            <w:tcW w:w="650" w:type="dxa"/>
          </w:tcPr>
          <w:p w:rsidR="004E2E7F" w:rsidRPr="004E2E7F" w:rsidRDefault="004E2E7F" w:rsidP="004E2E7F">
            <w:r w:rsidRPr="004E2E7F">
              <w:t>б</w:t>
            </w:r>
          </w:p>
          <w:p w:rsidR="004E2E7F" w:rsidRPr="004E2E7F" w:rsidRDefault="004E2E7F" w:rsidP="004E2E7F">
            <w:r w:rsidRPr="004E2E7F">
              <w:t>а</w:t>
            </w:r>
          </w:p>
          <w:p w:rsidR="004E2E7F" w:rsidRPr="004E2E7F" w:rsidRDefault="004E2E7F" w:rsidP="004E2E7F">
            <w:r w:rsidRPr="004E2E7F">
              <w:t>л</w:t>
            </w:r>
          </w:p>
          <w:p w:rsidR="004E2E7F" w:rsidRPr="004E2E7F" w:rsidRDefault="004E2E7F" w:rsidP="004E2E7F">
            <w:r w:rsidRPr="004E2E7F">
              <w:t>л</w:t>
            </w:r>
          </w:p>
          <w:p w:rsidR="004E2E7F" w:rsidRPr="004E2E7F" w:rsidRDefault="004E2E7F" w:rsidP="004E2E7F">
            <w:r w:rsidRPr="004E2E7F">
              <w:t>ы</w:t>
            </w:r>
          </w:p>
        </w:tc>
        <w:tc>
          <w:tcPr>
            <w:tcW w:w="1620" w:type="dxa"/>
          </w:tcPr>
          <w:p w:rsidR="004E2E7F" w:rsidRPr="004E2E7F" w:rsidRDefault="004E2E7F" w:rsidP="004E2E7F">
            <w:r w:rsidRPr="004E2E7F">
              <w:t xml:space="preserve">% </w:t>
            </w:r>
          </w:p>
          <w:p w:rsidR="004E2E7F" w:rsidRPr="004E2E7F" w:rsidRDefault="004E2E7F" w:rsidP="004E2E7F">
            <w:r w:rsidRPr="004E2E7F">
              <w:t>отсутствующих сотрудников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б</w:t>
            </w:r>
          </w:p>
          <w:p w:rsidR="004E2E7F" w:rsidRPr="004E2E7F" w:rsidRDefault="004E2E7F" w:rsidP="004E2E7F">
            <w:r w:rsidRPr="004E2E7F">
              <w:t>а</w:t>
            </w:r>
          </w:p>
          <w:p w:rsidR="004E2E7F" w:rsidRPr="004E2E7F" w:rsidRDefault="004E2E7F" w:rsidP="004E2E7F">
            <w:r w:rsidRPr="004E2E7F">
              <w:t>л</w:t>
            </w:r>
          </w:p>
          <w:p w:rsidR="004E2E7F" w:rsidRPr="004E2E7F" w:rsidRDefault="004E2E7F" w:rsidP="004E2E7F">
            <w:r w:rsidRPr="004E2E7F">
              <w:t>л</w:t>
            </w:r>
          </w:p>
          <w:p w:rsidR="004E2E7F" w:rsidRPr="004E2E7F" w:rsidRDefault="004E2E7F" w:rsidP="004E2E7F">
            <w:r w:rsidRPr="004E2E7F">
              <w:t>ы</w:t>
            </w:r>
          </w:p>
        </w:tc>
        <w:tc>
          <w:tcPr>
            <w:tcW w:w="1440" w:type="dxa"/>
          </w:tcPr>
          <w:p w:rsidR="004E2E7F" w:rsidRPr="004E2E7F" w:rsidRDefault="004E2E7F" w:rsidP="004E2E7F">
            <w:r w:rsidRPr="004E2E7F">
              <w:t>%</w:t>
            </w:r>
          </w:p>
          <w:p w:rsidR="004E2E7F" w:rsidRPr="004E2E7F" w:rsidRDefault="004E2E7F" w:rsidP="004E2E7F">
            <w:r w:rsidRPr="004E2E7F">
              <w:t>наложенных</w:t>
            </w:r>
          </w:p>
          <w:p w:rsidR="004E2E7F" w:rsidRPr="004E2E7F" w:rsidRDefault="004E2E7F" w:rsidP="004E2E7F">
            <w:r w:rsidRPr="004E2E7F">
              <w:t>на</w:t>
            </w:r>
          </w:p>
          <w:p w:rsidR="004E2E7F" w:rsidRPr="004E2E7F" w:rsidRDefault="004E2E7F" w:rsidP="004E2E7F">
            <w:r w:rsidRPr="004E2E7F">
              <w:t>сотрудников</w:t>
            </w:r>
          </w:p>
          <w:p w:rsidR="004E2E7F" w:rsidRPr="004E2E7F" w:rsidRDefault="004E2E7F" w:rsidP="004E2E7F">
            <w:r w:rsidRPr="004E2E7F">
              <w:t>взысканий</w:t>
            </w:r>
          </w:p>
          <w:p w:rsidR="004E2E7F" w:rsidRPr="004E2E7F" w:rsidRDefault="004E2E7F" w:rsidP="004E2E7F"/>
        </w:tc>
        <w:tc>
          <w:tcPr>
            <w:tcW w:w="360" w:type="dxa"/>
          </w:tcPr>
          <w:p w:rsidR="004E2E7F" w:rsidRPr="004E2E7F" w:rsidRDefault="004E2E7F" w:rsidP="004E2E7F">
            <w:r w:rsidRPr="004E2E7F">
              <w:t>б</w:t>
            </w:r>
          </w:p>
          <w:p w:rsidR="004E2E7F" w:rsidRPr="004E2E7F" w:rsidRDefault="004E2E7F" w:rsidP="004E2E7F">
            <w:r w:rsidRPr="004E2E7F">
              <w:t>а</w:t>
            </w:r>
          </w:p>
          <w:p w:rsidR="004E2E7F" w:rsidRPr="004E2E7F" w:rsidRDefault="004E2E7F" w:rsidP="004E2E7F">
            <w:r w:rsidRPr="004E2E7F">
              <w:t>л</w:t>
            </w:r>
          </w:p>
          <w:p w:rsidR="004E2E7F" w:rsidRPr="004E2E7F" w:rsidRDefault="004E2E7F" w:rsidP="004E2E7F">
            <w:r w:rsidRPr="004E2E7F">
              <w:t>л</w:t>
            </w:r>
          </w:p>
          <w:p w:rsidR="004E2E7F" w:rsidRPr="004E2E7F" w:rsidRDefault="004E2E7F" w:rsidP="004E2E7F">
            <w:r w:rsidRPr="004E2E7F">
              <w:t>ы</w:t>
            </w:r>
          </w:p>
        </w:tc>
        <w:tc>
          <w:tcPr>
            <w:tcW w:w="720" w:type="dxa"/>
          </w:tcPr>
          <w:p w:rsidR="004E2E7F" w:rsidRPr="004E2E7F" w:rsidRDefault="004E2E7F" w:rsidP="004E2E7F">
            <w:r w:rsidRPr="004E2E7F">
              <w:t>% брака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б</w:t>
            </w:r>
          </w:p>
          <w:p w:rsidR="004E2E7F" w:rsidRPr="004E2E7F" w:rsidRDefault="004E2E7F" w:rsidP="004E2E7F">
            <w:r w:rsidRPr="004E2E7F">
              <w:t>а</w:t>
            </w:r>
          </w:p>
          <w:p w:rsidR="004E2E7F" w:rsidRPr="004E2E7F" w:rsidRDefault="004E2E7F" w:rsidP="004E2E7F">
            <w:r w:rsidRPr="004E2E7F">
              <w:t>л</w:t>
            </w:r>
          </w:p>
          <w:p w:rsidR="004E2E7F" w:rsidRPr="004E2E7F" w:rsidRDefault="004E2E7F" w:rsidP="004E2E7F">
            <w:r w:rsidRPr="004E2E7F">
              <w:t>л</w:t>
            </w:r>
          </w:p>
          <w:p w:rsidR="004E2E7F" w:rsidRPr="004E2E7F" w:rsidRDefault="004E2E7F" w:rsidP="004E2E7F">
            <w:r w:rsidRPr="004E2E7F">
              <w:t>ы</w:t>
            </w:r>
          </w:p>
        </w:tc>
        <w:tc>
          <w:tcPr>
            <w:tcW w:w="1260" w:type="dxa"/>
          </w:tcPr>
          <w:p w:rsidR="004E2E7F" w:rsidRPr="004E2E7F" w:rsidRDefault="004E2E7F" w:rsidP="004E2E7F">
            <w:r w:rsidRPr="004E2E7F">
              <w:t xml:space="preserve">% выполнения ССЗ </w:t>
            </w:r>
          </w:p>
          <w:p w:rsidR="004E2E7F" w:rsidRPr="004E2E7F" w:rsidRDefault="004E2E7F" w:rsidP="004E2E7F"/>
        </w:tc>
        <w:tc>
          <w:tcPr>
            <w:tcW w:w="360" w:type="dxa"/>
          </w:tcPr>
          <w:p w:rsidR="004E2E7F" w:rsidRPr="004E2E7F" w:rsidRDefault="004E2E7F" w:rsidP="004E2E7F">
            <w:r w:rsidRPr="004E2E7F">
              <w:t>б</w:t>
            </w:r>
          </w:p>
          <w:p w:rsidR="004E2E7F" w:rsidRPr="004E2E7F" w:rsidRDefault="004E2E7F" w:rsidP="004E2E7F">
            <w:r w:rsidRPr="004E2E7F">
              <w:t>а</w:t>
            </w:r>
          </w:p>
          <w:p w:rsidR="004E2E7F" w:rsidRPr="004E2E7F" w:rsidRDefault="004E2E7F" w:rsidP="004E2E7F">
            <w:r w:rsidRPr="004E2E7F">
              <w:t>л</w:t>
            </w:r>
          </w:p>
          <w:p w:rsidR="004E2E7F" w:rsidRPr="004E2E7F" w:rsidRDefault="004E2E7F" w:rsidP="004E2E7F">
            <w:r w:rsidRPr="004E2E7F">
              <w:t>л</w:t>
            </w:r>
          </w:p>
          <w:p w:rsidR="004E2E7F" w:rsidRPr="004E2E7F" w:rsidRDefault="004E2E7F" w:rsidP="004E2E7F">
            <w:r w:rsidRPr="004E2E7F">
              <w:t>ы</w:t>
            </w:r>
          </w:p>
        </w:tc>
        <w:tc>
          <w:tcPr>
            <w:tcW w:w="900" w:type="dxa"/>
          </w:tcPr>
          <w:p w:rsidR="004E2E7F" w:rsidRPr="004E2E7F" w:rsidRDefault="004E2E7F" w:rsidP="004E2E7F">
            <w:r w:rsidRPr="004E2E7F">
              <w:t>Баллы</w:t>
            </w:r>
          </w:p>
        </w:tc>
      </w:tr>
      <w:tr w:rsidR="004E2E7F" w:rsidRPr="004E2E7F" w:rsidTr="007A4DF0">
        <w:tc>
          <w:tcPr>
            <w:tcW w:w="1893" w:type="dxa"/>
          </w:tcPr>
          <w:p w:rsidR="004E2E7F" w:rsidRPr="004E2E7F" w:rsidRDefault="004E2E7F" w:rsidP="004E2E7F">
            <w:r w:rsidRPr="004E2E7F">
              <w:t>Участок ГП</w:t>
            </w:r>
          </w:p>
        </w:tc>
        <w:tc>
          <w:tcPr>
            <w:tcW w:w="1417" w:type="dxa"/>
          </w:tcPr>
          <w:p w:rsidR="004E2E7F" w:rsidRPr="004E2E7F" w:rsidRDefault="004E2E7F" w:rsidP="004E2E7F">
            <w:r w:rsidRPr="004E2E7F">
              <w:t>Хор.</w:t>
            </w:r>
          </w:p>
        </w:tc>
        <w:tc>
          <w:tcPr>
            <w:tcW w:w="650" w:type="dxa"/>
          </w:tcPr>
          <w:p w:rsidR="004E2E7F" w:rsidRPr="004E2E7F" w:rsidRDefault="004E2E7F" w:rsidP="004E2E7F">
            <w:r w:rsidRPr="004E2E7F">
              <w:t>2</w:t>
            </w:r>
          </w:p>
        </w:tc>
        <w:tc>
          <w:tcPr>
            <w:tcW w:w="1620" w:type="dxa"/>
          </w:tcPr>
          <w:p w:rsidR="004E2E7F" w:rsidRPr="004E2E7F" w:rsidRDefault="004E2E7F" w:rsidP="004E2E7F">
            <w:r w:rsidRPr="004E2E7F">
              <w:t>2 %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1</w:t>
            </w:r>
          </w:p>
        </w:tc>
        <w:tc>
          <w:tcPr>
            <w:tcW w:w="1440" w:type="dxa"/>
          </w:tcPr>
          <w:p w:rsidR="004E2E7F" w:rsidRPr="004E2E7F" w:rsidRDefault="004E2E7F" w:rsidP="004E2E7F">
            <w:r w:rsidRPr="004E2E7F">
              <w:t>0 %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2</w:t>
            </w:r>
          </w:p>
        </w:tc>
        <w:tc>
          <w:tcPr>
            <w:tcW w:w="720" w:type="dxa"/>
          </w:tcPr>
          <w:p w:rsidR="004E2E7F" w:rsidRPr="004E2E7F" w:rsidRDefault="004E2E7F" w:rsidP="004E2E7F">
            <w:r w:rsidRPr="004E2E7F">
              <w:t>0,3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3</w:t>
            </w:r>
          </w:p>
        </w:tc>
        <w:tc>
          <w:tcPr>
            <w:tcW w:w="1260" w:type="dxa"/>
          </w:tcPr>
          <w:p w:rsidR="004E2E7F" w:rsidRPr="004E2E7F" w:rsidRDefault="004E2E7F" w:rsidP="004E2E7F">
            <w:r w:rsidRPr="004E2E7F">
              <w:t>96%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2</w:t>
            </w:r>
          </w:p>
        </w:tc>
        <w:tc>
          <w:tcPr>
            <w:tcW w:w="900" w:type="dxa"/>
          </w:tcPr>
          <w:p w:rsidR="004E2E7F" w:rsidRPr="004E2E7F" w:rsidRDefault="004E2E7F" w:rsidP="004E2E7F">
            <w:r w:rsidRPr="004E2E7F">
              <w:t>10</w:t>
            </w:r>
          </w:p>
        </w:tc>
      </w:tr>
      <w:tr w:rsidR="004E2E7F" w:rsidRPr="004E2E7F" w:rsidTr="007A4DF0">
        <w:tc>
          <w:tcPr>
            <w:tcW w:w="1893" w:type="dxa"/>
          </w:tcPr>
          <w:p w:rsidR="004E2E7F" w:rsidRPr="004E2E7F" w:rsidRDefault="007A4DF0" w:rsidP="004E2E7F">
            <w:r>
              <w:t>Участок ШР</w:t>
            </w:r>
          </w:p>
        </w:tc>
        <w:tc>
          <w:tcPr>
            <w:tcW w:w="1417" w:type="dxa"/>
          </w:tcPr>
          <w:p w:rsidR="004E2E7F" w:rsidRPr="004E2E7F" w:rsidRDefault="004E2E7F" w:rsidP="004E2E7F">
            <w:r w:rsidRPr="004E2E7F">
              <w:t>Удов.</w:t>
            </w:r>
          </w:p>
        </w:tc>
        <w:tc>
          <w:tcPr>
            <w:tcW w:w="650" w:type="dxa"/>
          </w:tcPr>
          <w:p w:rsidR="004E2E7F" w:rsidRPr="004E2E7F" w:rsidRDefault="004E2E7F" w:rsidP="004E2E7F">
            <w:r w:rsidRPr="004E2E7F">
              <w:t>1</w:t>
            </w:r>
          </w:p>
        </w:tc>
        <w:tc>
          <w:tcPr>
            <w:tcW w:w="1620" w:type="dxa"/>
          </w:tcPr>
          <w:p w:rsidR="004E2E7F" w:rsidRPr="004E2E7F" w:rsidRDefault="004E2E7F" w:rsidP="004E2E7F">
            <w:r w:rsidRPr="004E2E7F">
              <w:t>0 %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2</w:t>
            </w:r>
          </w:p>
        </w:tc>
        <w:tc>
          <w:tcPr>
            <w:tcW w:w="1440" w:type="dxa"/>
          </w:tcPr>
          <w:p w:rsidR="004E2E7F" w:rsidRPr="004E2E7F" w:rsidRDefault="004E2E7F" w:rsidP="004E2E7F">
            <w:r w:rsidRPr="004E2E7F">
              <w:t>10 %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0</w:t>
            </w:r>
          </w:p>
        </w:tc>
        <w:tc>
          <w:tcPr>
            <w:tcW w:w="720" w:type="dxa"/>
          </w:tcPr>
          <w:p w:rsidR="004E2E7F" w:rsidRPr="004E2E7F" w:rsidRDefault="004E2E7F" w:rsidP="004E2E7F">
            <w:r w:rsidRPr="004E2E7F">
              <w:t>0,5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2</w:t>
            </w:r>
          </w:p>
        </w:tc>
        <w:tc>
          <w:tcPr>
            <w:tcW w:w="1260" w:type="dxa"/>
          </w:tcPr>
          <w:p w:rsidR="004E2E7F" w:rsidRPr="004E2E7F" w:rsidRDefault="004E2E7F" w:rsidP="004E2E7F">
            <w:r w:rsidRPr="004E2E7F">
              <w:t>98%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3</w:t>
            </w:r>
          </w:p>
        </w:tc>
        <w:tc>
          <w:tcPr>
            <w:tcW w:w="900" w:type="dxa"/>
          </w:tcPr>
          <w:p w:rsidR="004E2E7F" w:rsidRPr="004E2E7F" w:rsidRDefault="004E2E7F" w:rsidP="004E2E7F">
            <w:r w:rsidRPr="004E2E7F">
              <w:t>8</w:t>
            </w:r>
          </w:p>
        </w:tc>
      </w:tr>
      <w:tr w:rsidR="004E2E7F" w:rsidRPr="004E2E7F" w:rsidTr="007A4DF0">
        <w:tc>
          <w:tcPr>
            <w:tcW w:w="1893" w:type="dxa"/>
          </w:tcPr>
          <w:p w:rsidR="004E2E7F" w:rsidRPr="004E2E7F" w:rsidRDefault="004E2E7F" w:rsidP="004E2E7F">
            <w:r w:rsidRPr="004E2E7F">
              <w:t>Заготовительный участок</w:t>
            </w:r>
          </w:p>
        </w:tc>
        <w:tc>
          <w:tcPr>
            <w:tcW w:w="1417" w:type="dxa"/>
          </w:tcPr>
          <w:p w:rsidR="004E2E7F" w:rsidRPr="004E2E7F" w:rsidRDefault="004E2E7F" w:rsidP="004E2E7F">
            <w:r w:rsidRPr="004E2E7F">
              <w:t>Удов.</w:t>
            </w:r>
          </w:p>
        </w:tc>
        <w:tc>
          <w:tcPr>
            <w:tcW w:w="650" w:type="dxa"/>
          </w:tcPr>
          <w:p w:rsidR="004E2E7F" w:rsidRPr="004E2E7F" w:rsidRDefault="004E2E7F" w:rsidP="004E2E7F">
            <w:r w:rsidRPr="004E2E7F">
              <w:t>1</w:t>
            </w:r>
          </w:p>
        </w:tc>
        <w:tc>
          <w:tcPr>
            <w:tcW w:w="1620" w:type="dxa"/>
          </w:tcPr>
          <w:p w:rsidR="004E2E7F" w:rsidRPr="004E2E7F" w:rsidRDefault="004E2E7F" w:rsidP="004E2E7F">
            <w:r w:rsidRPr="004E2E7F">
              <w:t>15 %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0</w:t>
            </w:r>
          </w:p>
        </w:tc>
        <w:tc>
          <w:tcPr>
            <w:tcW w:w="1440" w:type="dxa"/>
          </w:tcPr>
          <w:p w:rsidR="004E2E7F" w:rsidRPr="004E2E7F" w:rsidRDefault="004E2E7F" w:rsidP="004E2E7F">
            <w:r w:rsidRPr="004E2E7F">
              <w:t>3 %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1</w:t>
            </w:r>
          </w:p>
        </w:tc>
        <w:tc>
          <w:tcPr>
            <w:tcW w:w="720" w:type="dxa"/>
          </w:tcPr>
          <w:p w:rsidR="004E2E7F" w:rsidRPr="004E2E7F" w:rsidRDefault="004E2E7F" w:rsidP="004E2E7F">
            <w:r w:rsidRPr="004E2E7F">
              <w:t>0,5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2</w:t>
            </w:r>
          </w:p>
        </w:tc>
        <w:tc>
          <w:tcPr>
            <w:tcW w:w="1260" w:type="dxa"/>
          </w:tcPr>
          <w:p w:rsidR="004E2E7F" w:rsidRPr="004E2E7F" w:rsidRDefault="004E2E7F" w:rsidP="004E2E7F">
            <w:r w:rsidRPr="004E2E7F">
              <w:t>83%</w:t>
            </w:r>
          </w:p>
        </w:tc>
        <w:tc>
          <w:tcPr>
            <w:tcW w:w="360" w:type="dxa"/>
          </w:tcPr>
          <w:p w:rsidR="004E2E7F" w:rsidRPr="004E2E7F" w:rsidRDefault="004E2E7F" w:rsidP="004E2E7F">
            <w:r w:rsidRPr="004E2E7F">
              <w:t>0</w:t>
            </w:r>
          </w:p>
        </w:tc>
        <w:tc>
          <w:tcPr>
            <w:tcW w:w="900" w:type="dxa"/>
          </w:tcPr>
          <w:p w:rsidR="004E2E7F" w:rsidRPr="004E2E7F" w:rsidRDefault="004E2E7F" w:rsidP="004E2E7F">
            <w:r w:rsidRPr="004E2E7F">
              <w:t>4</w:t>
            </w:r>
          </w:p>
        </w:tc>
      </w:tr>
    </w:tbl>
    <w:p w:rsidR="004931B7" w:rsidRPr="004E2E7F" w:rsidRDefault="004931B7" w:rsidP="004931B7">
      <w:pPr>
        <w:jc w:val="both"/>
      </w:pPr>
    </w:p>
    <w:p w:rsidR="004931B7" w:rsidRDefault="004931B7" w:rsidP="004931B7">
      <w:pPr>
        <w:jc w:val="both"/>
      </w:pPr>
    </w:p>
    <w:p w:rsidR="001419F1" w:rsidRDefault="004E2E7F" w:rsidP="007A4DF0">
      <w:pPr>
        <w:ind w:firstLine="708"/>
        <w:jc w:val="both"/>
      </w:pPr>
      <w:r>
        <w:t>Таким образом</w:t>
      </w:r>
      <w:r w:rsidR="007A4DF0">
        <w:t>, создается атмосфера сопричастности к команде и ценностям</w:t>
      </w:r>
      <w:r w:rsidR="00A865A9">
        <w:t xml:space="preserve"> </w:t>
      </w:r>
      <w:r w:rsidR="007A4DF0">
        <w:t xml:space="preserve">предприятия, </w:t>
      </w:r>
      <w:r w:rsidR="00693540">
        <w:t>в</w:t>
      </w:r>
      <w:r w:rsidR="00C1471B">
        <w:t>озможность для каждого сотрудника быть усл</w:t>
      </w:r>
      <w:r w:rsidR="00693540">
        <w:t>ышанным на самом высоком уровне,</w:t>
      </w:r>
      <w:r w:rsidR="00C1471B">
        <w:t xml:space="preserve"> </w:t>
      </w:r>
      <w:r w:rsidR="00693540">
        <w:t>с</w:t>
      </w:r>
      <w:r w:rsidR="00C1471B">
        <w:t>вободн</w:t>
      </w:r>
      <w:r w:rsidR="00A865A9">
        <w:t>о</w:t>
      </w:r>
      <w:r w:rsidR="00C1471B">
        <w:t xml:space="preserve"> обмен</w:t>
      </w:r>
      <w:r w:rsidR="00A865A9">
        <w:t>иваться</w:t>
      </w:r>
      <w:r w:rsidR="00C1471B">
        <w:t xml:space="preserve"> идеями,</w:t>
      </w:r>
      <w:r w:rsidR="007A4DF0">
        <w:t xml:space="preserve"> а также зарабатывать дополнительные бонусы за добросовестный труд</w:t>
      </w:r>
      <w:r w:rsidR="00C1471B">
        <w:t>.</w:t>
      </w:r>
      <w:r w:rsidR="00693540">
        <w:t xml:space="preserve"> </w:t>
      </w:r>
      <w:r w:rsidR="00557790">
        <w:t xml:space="preserve">Также проводятся непроизводственные конкурсы – «Лучшая тематическая фотография», «Конкурс детских рисунков» и т.д., за победу в которых сотрудники получают нематериальные бонусы в виде пригласительных в кино или боулинг. Крайне важно выделять победителей, </w:t>
      </w:r>
      <w:r w:rsidR="00693540">
        <w:t>созда</w:t>
      </w:r>
      <w:r w:rsidR="00557790">
        <w:t>вая</w:t>
      </w:r>
      <w:r w:rsidR="00693540">
        <w:t xml:space="preserve"> социально-психологические мотиваторы - </w:t>
      </w:r>
      <w:r w:rsidR="00C1471B">
        <w:t xml:space="preserve"> </w:t>
      </w:r>
      <w:r w:rsidR="00693540">
        <w:t xml:space="preserve">публикации в корпоративном издании статей о лучших сотрудниках, создание доски почета, вручение грамот. </w:t>
      </w:r>
      <w:r w:rsidR="00DD26B0">
        <w:t xml:space="preserve"> </w:t>
      </w:r>
      <w:r w:rsidR="004931B7">
        <w:tab/>
      </w:r>
    </w:p>
    <w:p w:rsidR="004E2E7F" w:rsidRDefault="001419F1" w:rsidP="007A4DF0">
      <w:pPr>
        <w:ind w:firstLine="708"/>
        <w:jc w:val="both"/>
      </w:pPr>
      <w:r>
        <w:t>_________________________________________________________________________________</w:t>
      </w:r>
      <w:r w:rsidR="004931B7">
        <w:tab/>
      </w:r>
    </w:p>
    <w:p w:rsidR="00D60C24" w:rsidRDefault="00DD26B0" w:rsidP="00D60C24">
      <w:pPr>
        <w:jc w:val="both"/>
        <w:rPr>
          <w:b/>
        </w:rPr>
      </w:pPr>
      <w:r>
        <w:t xml:space="preserve">Поддерживать качественный уровень коммуникации нам помогают  </w:t>
      </w:r>
      <w:r w:rsidRPr="00B214D8">
        <w:rPr>
          <w:b/>
        </w:rPr>
        <w:t>с</w:t>
      </w:r>
      <w:r w:rsidR="004315D7" w:rsidRPr="00B214D8">
        <w:rPr>
          <w:b/>
        </w:rPr>
        <w:t>овременные IT</w:t>
      </w:r>
      <w:r w:rsidR="00275951" w:rsidRPr="00B214D8">
        <w:rPr>
          <w:b/>
        </w:rPr>
        <w:t>-технологии – Корпоративный</w:t>
      </w:r>
      <w:r w:rsidR="00324151" w:rsidRPr="00B214D8">
        <w:rPr>
          <w:b/>
        </w:rPr>
        <w:t xml:space="preserve"> </w:t>
      </w:r>
      <w:r w:rsidR="00275951" w:rsidRPr="00B214D8">
        <w:rPr>
          <w:b/>
        </w:rPr>
        <w:t>портал</w:t>
      </w:r>
      <w:r w:rsidR="00A154CF" w:rsidRPr="00B214D8">
        <w:rPr>
          <w:b/>
        </w:rPr>
        <w:t>, скайп-конференции между сп</w:t>
      </w:r>
      <w:r w:rsidR="002548E5" w:rsidRPr="00B214D8">
        <w:rPr>
          <w:b/>
        </w:rPr>
        <w:t>ециалистами отдаленных филиалов</w:t>
      </w:r>
      <w:r w:rsidR="007E5C64">
        <w:rPr>
          <w:b/>
        </w:rPr>
        <w:t>, вебинары</w:t>
      </w:r>
      <w:r w:rsidR="00275951" w:rsidRPr="00B214D8">
        <w:rPr>
          <w:b/>
        </w:rPr>
        <w:t xml:space="preserve">. </w:t>
      </w:r>
    </w:p>
    <w:p w:rsidR="002F6F20" w:rsidRDefault="00275951" w:rsidP="00D60C24">
      <w:pPr>
        <w:ind w:firstLine="708"/>
        <w:jc w:val="both"/>
      </w:pPr>
      <w:r w:rsidRPr="000B6958">
        <w:t>Коммуникация посредством</w:t>
      </w:r>
      <w:r w:rsidR="00A154CF">
        <w:t xml:space="preserve"> корпоративного</w:t>
      </w:r>
      <w:r w:rsidRPr="000B6958">
        <w:t xml:space="preserve"> портал</w:t>
      </w:r>
      <w:r w:rsidR="00A154CF">
        <w:t>а</w:t>
      </w:r>
      <w:r w:rsidRPr="000B6958">
        <w:t xml:space="preserve"> – верный способ сплотить крупную компанию с обширной филиальной сетью в единый коллектив, создать единое информационное пространство. </w:t>
      </w:r>
      <w:r w:rsidR="002F6F20" w:rsidRPr="002F6F20">
        <w:t xml:space="preserve">Функции корпоративного портала шире, чем функции </w:t>
      </w:r>
      <w:r w:rsidR="002F6F20">
        <w:t>официального</w:t>
      </w:r>
      <w:r w:rsidR="002F6F20" w:rsidRPr="002F6F20">
        <w:t xml:space="preserve"> сайта</w:t>
      </w:r>
      <w:r w:rsidR="002F6F20">
        <w:t xml:space="preserve"> Компании</w:t>
      </w:r>
      <w:r w:rsidR="002F6F20" w:rsidRPr="002F6F20">
        <w:t>. Такой портал представляет собой веб-интерфейс, который объединяет в себе функции информационного ресурса, социальной сети и хранилища документов и других файлов. </w:t>
      </w:r>
      <w:r w:rsidR="002F6F20">
        <w:t>Это симбиоз официальной информации и неформального общения сотрудников. На портале содержится информация о текущих событиях, опросы на злободневные темы, отчеты о проведении производственных конкурсов, справочная информация, книги и полезные статьи касательно н</w:t>
      </w:r>
      <w:r w:rsidR="00D60C24">
        <w:t>ашей отрасли, галереи фотографий</w:t>
      </w:r>
      <w:r w:rsidR="002F6F20">
        <w:t>,</w:t>
      </w:r>
      <w:r w:rsidR="00D60C24">
        <w:t xml:space="preserve"> знакомство с новыми сотрудниками,  </w:t>
      </w:r>
      <w:r w:rsidR="002F6F20">
        <w:t xml:space="preserve"> анонсы будущих мероприятий, </w:t>
      </w:r>
      <w:r w:rsidR="00D60C24">
        <w:t xml:space="preserve">тематические сообщества и форумы, личные странички сотрудников, а </w:t>
      </w:r>
      <w:r w:rsidR="00D60C24">
        <w:lastRenderedPageBreak/>
        <w:t>также развлекательный блок -  гороскоп</w:t>
      </w:r>
      <w:r w:rsidR="002F6F20">
        <w:t>,</w:t>
      </w:r>
      <w:r w:rsidR="00D60C24">
        <w:t xml:space="preserve"> анекдоты, мотиваторы, поздравления сотрудников с днями рождения. </w:t>
      </w:r>
    </w:p>
    <w:p w:rsidR="00D60C24" w:rsidRPr="002F6F20" w:rsidRDefault="00D60C24" w:rsidP="00D60C24">
      <w:pPr>
        <w:ind w:firstLine="708"/>
        <w:jc w:val="both"/>
      </w:pPr>
      <w:r>
        <w:t>Обширная филиальная сеть и сеть дилеров</w:t>
      </w:r>
      <w:r w:rsidR="00A82C37">
        <w:t xml:space="preserve"> априори предполагают трудности в общении. Поэтому необходимо использовать полный инструментарий удаленных коммуникаций. Формат вебинара или скайп-конференции дает массу возможностей – от обсуждения повседневных проблем между представителями филиалов до тренингов и семинаров для руководителей подразделений. </w:t>
      </w:r>
    </w:p>
    <w:p w:rsidR="00F730B4" w:rsidRDefault="00A82C37" w:rsidP="00A82C37">
      <w:pPr>
        <w:ind w:firstLine="708"/>
        <w:jc w:val="both"/>
      </w:pPr>
      <w:r>
        <w:t>Все эти технологии, несмотря на относительную дороговизну, приводят к</w:t>
      </w:r>
      <w:r w:rsidR="002548E5">
        <w:t xml:space="preserve"> </w:t>
      </w:r>
      <w:r w:rsidR="000B6958" w:rsidRPr="000B6958">
        <w:t>повышени</w:t>
      </w:r>
      <w:r>
        <w:t>ю</w:t>
      </w:r>
      <w:r w:rsidR="000B6958" w:rsidRPr="000B6958">
        <w:t xml:space="preserve"> качества и производительности работы сотрудников</w:t>
      </w:r>
      <w:r w:rsidR="000B6958">
        <w:t>; п</w:t>
      </w:r>
      <w:r w:rsidR="000B6958" w:rsidRPr="000B6958">
        <w:t>овыш</w:t>
      </w:r>
      <w:r w:rsidR="000B6958">
        <w:t>ени</w:t>
      </w:r>
      <w:r>
        <w:t>ю</w:t>
      </w:r>
      <w:r w:rsidR="000B6958" w:rsidRPr="000B6958">
        <w:t xml:space="preserve"> управляемост</w:t>
      </w:r>
      <w:r w:rsidR="000B6958">
        <w:t>и</w:t>
      </w:r>
      <w:r w:rsidR="002548E5">
        <w:t xml:space="preserve"> К</w:t>
      </w:r>
      <w:r w:rsidR="000B6958" w:rsidRPr="000B6958">
        <w:t xml:space="preserve">омпании за счет организации эффективной </w:t>
      </w:r>
      <w:r w:rsidR="00F478CA">
        <w:t>коммуникации</w:t>
      </w:r>
      <w:r w:rsidR="000B6958" w:rsidRPr="000B6958">
        <w:t xml:space="preserve"> с персоналом</w:t>
      </w:r>
      <w:r w:rsidR="000B6958">
        <w:t>; аккумулировани</w:t>
      </w:r>
      <w:r w:rsidR="00F730B4">
        <w:t>ю</w:t>
      </w:r>
      <w:r w:rsidR="000B6958">
        <w:t xml:space="preserve"> полезной информации и ранее накопленного опыта</w:t>
      </w:r>
      <w:r w:rsidR="00DD26B0">
        <w:t xml:space="preserve"> на едином носителе</w:t>
      </w:r>
      <w:r w:rsidR="000B6958">
        <w:t>.</w:t>
      </w:r>
    </w:p>
    <w:p w:rsidR="001419F1" w:rsidRDefault="00F730B4" w:rsidP="00A82C37">
      <w:pPr>
        <w:ind w:firstLine="708"/>
        <w:jc w:val="both"/>
      </w:pPr>
      <w:r>
        <w:t>__________________________________________________________________________________</w:t>
      </w:r>
      <w:r w:rsidR="00B214D8">
        <w:tab/>
      </w:r>
    </w:p>
    <w:p w:rsidR="00F730B4" w:rsidRDefault="00230044" w:rsidP="001419F1">
      <w:pPr>
        <w:ind w:firstLine="708"/>
        <w:jc w:val="both"/>
        <w:rPr>
          <w:rFonts w:ascii="Calibri" w:eastAsia="Calibri" w:hAnsi="Calibri" w:cs="Times New Roman"/>
        </w:rPr>
      </w:pPr>
      <w:r w:rsidRPr="00B214D8">
        <w:rPr>
          <w:rFonts w:ascii="Calibri" w:eastAsia="Calibri" w:hAnsi="Calibri" w:cs="Times New Roman"/>
        </w:rPr>
        <w:t>Для более быстрого вхождения в должность и перед</w:t>
      </w:r>
      <w:r w:rsidR="00B214D8">
        <w:rPr>
          <w:rFonts w:ascii="Calibri" w:eastAsia="Calibri" w:hAnsi="Calibri" w:cs="Times New Roman"/>
        </w:rPr>
        <w:t>ачи профессионального опыта  в К</w:t>
      </w:r>
      <w:r w:rsidRPr="00B214D8">
        <w:rPr>
          <w:rFonts w:ascii="Calibri" w:eastAsia="Calibri" w:hAnsi="Calibri" w:cs="Times New Roman"/>
        </w:rPr>
        <w:t>омп</w:t>
      </w:r>
      <w:r w:rsidR="00693540" w:rsidRPr="00B214D8">
        <w:rPr>
          <w:rFonts w:ascii="Calibri" w:eastAsia="Calibri" w:hAnsi="Calibri" w:cs="Times New Roman"/>
        </w:rPr>
        <w:t>ании применя</w:t>
      </w:r>
      <w:r w:rsidR="00B214D8">
        <w:rPr>
          <w:rFonts w:ascii="Calibri" w:eastAsia="Calibri" w:hAnsi="Calibri" w:cs="Times New Roman"/>
        </w:rPr>
        <w:t>ю</w:t>
      </w:r>
      <w:r w:rsidR="00693540" w:rsidRPr="00B214D8">
        <w:rPr>
          <w:rFonts w:ascii="Calibri" w:eastAsia="Calibri" w:hAnsi="Calibri" w:cs="Times New Roman"/>
        </w:rPr>
        <w:t xml:space="preserve">тся </w:t>
      </w:r>
      <w:r w:rsidR="00693540" w:rsidRPr="00B214D8">
        <w:rPr>
          <w:rFonts w:ascii="Calibri" w:eastAsia="Calibri" w:hAnsi="Calibri" w:cs="Times New Roman"/>
          <w:b/>
        </w:rPr>
        <w:t>наставничество и коучинг</w:t>
      </w:r>
      <w:r w:rsidR="00693540" w:rsidRPr="00B214D8">
        <w:rPr>
          <w:rFonts w:ascii="Calibri" w:eastAsia="Calibri" w:hAnsi="Calibri" w:cs="Times New Roman"/>
        </w:rPr>
        <w:t xml:space="preserve">. </w:t>
      </w:r>
      <w:r w:rsidR="002548E5" w:rsidRPr="00B214D8">
        <w:rPr>
          <w:rFonts w:ascii="Calibri" w:eastAsia="Calibri" w:hAnsi="Calibri" w:cs="Times New Roman"/>
        </w:rPr>
        <w:t xml:space="preserve"> Именно благодаря системе коучинга Компания </w:t>
      </w:r>
      <w:r w:rsidR="00324151" w:rsidRPr="00B214D8">
        <w:rPr>
          <w:rFonts w:ascii="Calibri" w:eastAsia="Calibri" w:hAnsi="Calibri" w:cs="Times New Roman"/>
        </w:rPr>
        <w:t>смогла вырастить в своих рядах</w:t>
      </w:r>
      <w:r w:rsidR="002548E5" w:rsidRPr="00B214D8">
        <w:rPr>
          <w:rFonts w:ascii="Calibri" w:eastAsia="Calibri" w:hAnsi="Calibri" w:cs="Times New Roman"/>
        </w:rPr>
        <w:t xml:space="preserve"> главного технолога</w:t>
      </w:r>
      <w:r w:rsidR="00DD26B0" w:rsidRPr="00B214D8">
        <w:rPr>
          <w:rFonts w:ascii="Calibri" w:eastAsia="Calibri" w:hAnsi="Calibri" w:cs="Times New Roman"/>
        </w:rPr>
        <w:t>, начальника управления сервиса, начальников цехов и основного производства</w:t>
      </w:r>
      <w:r w:rsidR="002548E5" w:rsidRPr="00B214D8">
        <w:rPr>
          <w:rFonts w:ascii="Calibri" w:eastAsia="Calibri" w:hAnsi="Calibri" w:cs="Times New Roman"/>
        </w:rPr>
        <w:t xml:space="preserve">. </w:t>
      </w:r>
    </w:p>
    <w:p w:rsidR="002138CC" w:rsidRPr="00B57C78" w:rsidRDefault="00F730B4" w:rsidP="00B57C78">
      <w:pPr>
        <w:ind w:firstLine="708"/>
        <w:jc w:val="both"/>
      </w:pPr>
      <w:r w:rsidRPr="00F730B4">
        <w:t>Наставничество нацелено на обретение новым сотрудником знаний, умений и навыков, необходимых в его дальнейшей работе. Советом</w:t>
      </w:r>
      <w:r>
        <w:t xml:space="preserve"> и </w:t>
      </w:r>
      <w:r w:rsidRPr="00F730B4">
        <w:t xml:space="preserve"> личным примером наставник передаёт подопечному свой опыт. Наставник должен вызывать эмпатию и, кроме того, он должен сам уметь и хотеть работать с людьми</w:t>
      </w:r>
      <w:r>
        <w:t>,</w:t>
      </w:r>
      <w:r w:rsidRPr="00F730B4">
        <w:t xml:space="preserve"> </w:t>
      </w:r>
      <w:r>
        <w:t>поэтому мы вовлекаем в наставническую деятельность наиболее грамотных и способных сотрудников.</w:t>
      </w:r>
      <w:r w:rsidR="00097844">
        <w:t xml:space="preserve"> </w:t>
      </w:r>
      <w:r>
        <w:t xml:space="preserve"> </w:t>
      </w:r>
      <w:r w:rsidRPr="00F730B4">
        <w:t>Естественно, процесс наставничества должен быть организован таким образом, чтобы деятельность сотрудника в качестве наставника никак не отражалась на его основной работе. В противном случае система адаптации, основанная на наставничестве, привед</w:t>
      </w:r>
      <w:r>
        <w:t xml:space="preserve">ёт не к повышению, а к снижению </w:t>
      </w:r>
      <w:r w:rsidRPr="00F730B4">
        <w:t>продуктивности в целом.</w:t>
      </w:r>
      <w:r w:rsidR="002138CC">
        <w:t xml:space="preserve"> </w:t>
      </w:r>
      <w:r w:rsidR="002138CC">
        <w:rPr>
          <w:color w:val="000000"/>
        </w:rPr>
        <w:t>Вознаграждение наставника зависит от показателей результативности стажёра.</w:t>
      </w:r>
      <w:r w:rsidR="00B57C78">
        <w:t xml:space="preserve"> </w:t>
      </w:r>
      <w:r w:rsidR="002138CC">
        <w:rPr>
          <w:color w:val="000000"/>
        </w:rPr>
        <w:t>Наставник в течение двух месяцев получает доплату при условии успешного прохождения зачета стажёром, а также при условии качественного и добросовестного выполнения наставником своих обязанностей (</w:t>
      </w:r>
      <w:r w:rsidR="00B57C78">
        <w:rPr>
          <w:color w:val="000000"/>
        </w:rPr>
        <w:t xml:space="preserve">по оценке </w:t>
      </w:r>
      <w:r w:rsidR="002138CC">
        <w:rPr>
          <w:color w:val="000000"/>
        </w:rPr>
        <w:t>непосредственн</w:t>
      </w:r>
      <w:r w:rsidR="00B57C78">
        <w:rPr>
          <w:color w:val="000000"/>
        </w:rPr>
        <w:t>ого</w:t>
      </w:r>
      <w:r w:rsidR="002138CC">
        <w:rPr>
          <w:color w:val="000000"/>
        </w:rPr>
        <w:t xml:space="preserve"> руководител</w:t>
      </w:r>
      <w:r w:rsidR="00B57C78">
        <w:rPr>
          <w:color w:val="000000"/>
        </w:rPr>
        <w:t>я</w:t>
      </w:r>
      <w:r w:rsidR="002138CC">
        <w:rPr>
          <w:color w:val="000000"/>
        </w:rPr>
        <w:t>).</w:t>
      </w:r>
      <w:r w:rsidR="00B57C78">
        <w:t xml:space="preserve"> </w:t>
      </w:r>
      <w:r w:rsidR="002138CC">
        <w:rPr>
          <w:color w:val="000000"/>
        </w:rPr>
        <w:t>В конце третьего месяца провидится аттестация стажера и принимается решение:</w:t>
      </w:r>
    </w:p>
    <w:p w:rsidR="002138CC" w:rsidRDefault="002138CC" w:rsidP="002138CC">
      <w:pPr>
        <w:numPr>
          <w:ilvl w:val="0"/>
          <w:numId w:val="7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>при успешном прохождении стажировки наставник получает бонус в размере 30% от своего дохода.</w:t>
      </w:r>
    </w:p>
    <w:p w:rsidR="002138CC" w:rsidRDefault="002138CC" w:rsidP="002138CC">
      <w:pPr>
        <w:numPr>
          <w:ilvl w:val="0"/>
          <w:numId w:val="7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>при неуспешном прохождении стажировки наставник не получает вознаграждение.</w:t>
      </w:r>
    </w:p>
    <w:tbl>
      <w:tblPr>
        <w:tblpPr w:leftFromText="180" w:rightFromText="180" w:vertAnchor="text" w:horzAnchor="margin" w:tblpY="32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8460"/>
      </w:tblGrid>
      <w:tr w:rsidR="00B57C78" w:rsidTr="00B57C7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78" w:rsidRDefault="00B57C78" w:rsidP="00B57C78">
            <w:pPr>
              <w:jc w:val="center"/>
              <w:rPr>
                <w:b/>
                <w:color w:val="000000"/>
                <w:kern w:val="28"/>
                <w:sz w:val="20"/>
              </w:rPr>
            </w:pPr>
            <w:r>
              <w:rPr>
                <w:b/>
                <w:color w:val="000000"/>
                <w:sz w:val="20"/>
              </w:rPr>
              <w:t>Период стажировки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78" w:rsidRDefault="00B57C78" w:rsidP="00B57C78">
            <w:pPr>
              <w:jc w:val="center"/>
              <w:rPr>
                <w:b/>
                <w:color w:val="000000"/>
                <w:kern w:val="28"/>
                <w:sz w:val="20"/>
              </w:rPr>
            </w:pPr>
            <w:r>
              <w:rPr>
                <w:b/>
                <w:color w:val="000000"/>
                <w:sz w:val="20"/>
              </w:rPr>
              <w:t>Вознаграждение наставника</w:t>
            </w:r>
          </w:p>
        </w:tc>
      </w:tr>
      <w:tr w:rsidR="00B57C78" w:rsidTr="00B57C7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78" w:rsidRDefault="00B57C78" w:rsidP="00B57C78">
            <w:pPr>
              <w:jc w:val="center"/>
              <w:rPr>
                <w:b/>
                <w:color w:val="000000"/>
                <w:kern w:val="28"/>
                <w:sz w:val="20"/>
              </w:rPr>
            </w:pPr>
            <w:r>
              <w:rPr>
                <w:b/>
                <w:color w:val="000000"/>
                <w:sz w:val="20"/>
              </w:rPr>
              <w:t>1 месяц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78" w:rsidRDefault="00557790" w:rsidP="00B57C78">
            <w:pPr>
              <w:jc w:val="center"/>
              <w:rPr>
                <w:color w:val="000000"/>
                <w:kern w:val="28"/>
                <w:sz w:val="20"/>
              </w:rPr>
            </w:pPr>
            <w:r>
              <w:rPr>
                <w:b/>
                <w:color w:val="000000"/>
                <w:sz w:val="20"/>
              </w:rPr>
              <w:t>900</w:t>
            </w:r>
            <w:r w:rsidR="00B57C78">
              <w:rPr>
                <w:b/>
                <w:color w:val="000000"/>
                <w:sz w:val="20"/>
              </w:rPr>
              <w:t xml:space="preserve"> руб. </w:t>
            </w:r>
            <w:r w:rsidR="00B57C78">
              <w:rPr>
                <w:color w:val="000000"/>
                <w:sz w:val="20"/>
              </w:rPr>
              <w:t>(в случае успешного прохождения зачета)</w:t>
            </w:r>
          </w:p>
        </w:tc>
      </w:tr>
      <w:tr w:rsidR="00B57C78" w:rsidTr="00B57C7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78" w:rsidRDefault="00B57C78" w:rsidP="00B57C78">
            <w:pPr>
              <w:jc w:val="center"/>
              <w:rPr>
                <w:b/>
                <w:color w:val="000000"/>
                <w:kern w:val="28"/>
                <w:sz w:val="20"/>
              </w:rPr>
            </w:pPr>
            <w:r>
              <w:rPr>
                <w:b/>
                <w:color w:val="000000"/>
                <w:sz w:val="20"/>
              </w:rPr>
              <w:t>2 месяц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78" w:rsidRDefault="00557790" w:rsidP="00B57C78">
            <w:pPr>
              <w:jc w:val="center"/>
              <w:rPr>
                <w:color w:val="000000"/>
                <w:kern w:val="28"/>
                <w:sz w:val="20"/>
              </w:rPr>
            </w:pPr>
            <w:r>
              <w:rPr>
                <w:b/>
                <w:color w:val="000000"/>
                <w:sz w:val="20"/>
              </w:rPr>
              <w:t>1500</w:t>
            </w:r>
            <w:r w:rsidR="00B57C78">
              <w:rPr>
                <w:b/>
                <w:color w:val="000000"/>
                <w:sz w:val="20"/>
              </w:rPr>
              <w:t xml:space="preserve"> руб.</w:t>
            </w:r>
            <w:r w:rsidR="00B57C78">
              <w:rPr>
                <w:color w:val="000000"/>
                <w:sz w:val="20"/>
              </w:rPr>
              <w:t xml:space="preserve"> (в случае успешного прохождения зачета)</w:t>
            </w:r>
          </w:p>
        </w:tc>
      </w:tr>
      <w:tr w:rsidR="00B57C78" w:rsidTr="00B57C7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78" w:rsidRDefault="00B57C78" w:rsidP="00B57C78">
            <w:pPr>
              <w:jc w:val="center"/>
              <w:rPr>
                <w:b/>
                <w:color w:val="000000"/>
                <w:kern w:val="28"/>
                <w:sz w:val="20"/>
              </w:rPr>
            </w:pPr>
            <w:r>
              <w:rPr>
                <w:b/>
                <w:color w:val="000000"/>
                <w:sz w:val="20"/>
              </w:rPr>
              <w:t>3 месяц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78" w:rsidRDefault="00557790" w:rsidP="00B57C78">
            <w:pPr>
              <w:jc w:val="center"/>
              <w:rPr>
                <w:color w:val="000000"/>
                <w:kern w:val="28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B57C78">
              <w:rPr>
                <w:b/>
                <w:color w:val="000000"/>
                <w:sz w:val="20"/>
              </w:rPr>
              <w:t xml:space="preserve">0% </w:t>
            </w:r>
            <w:r w:rsidR="00B57C78">
              <w:rPr>
                <w:rStyle w:val="itemtext1"/>
                <w:b/>
              </w:rPr>
              <w:t>от среднемесячного дохода наставника за  последние 6 месяцев</w:t>
            </w:r>
            <w:r w:rsidR="00B57C78">
              <w:rPr>
                <w:rStyle w:val="itemtext1"/>
              </w:rPr>
              <w:t xml:space="preserve"> </w:t>
            </w:r>
            <w:r w:rsidR="00B57C78">
              <w:rPr>
                <w:color w:val="000000"/>
                <w:sz w:val="20"/>
              </w:rPr>
              <w:t>(при успешном прохождении аттестации стажёром  и добросовестном выполнении наставником своих обязанностей)</w:t>
            </w:r>
          </w:p>
          <w:p w:rsidR="00B57C78" w:rsidRDefault="00B57C78" w:rsidP="00B57C78">
            <w:pPr>
              <w:jc w:val="center"/>
              <w:rPr>
                <w:color w:val="000000"/>
                <w:kern w:val="28"/>
                <w:sz w:val="20"/>
              </w:rPr>
            </w:pPr>
            <w:r>
              <w:rPr>
                <w:b/>
                <w:color w:val="000000"/>
                <w:sz w:val="20"/>
              </w:rPr>
              <w:t>0%</w:t>
            </w:r>
            <w:r>
              <w:rPr>
                <w:color w:val="000000"/>
                <w:sz w:val="20"/>
              </w:rPr>
              <w:t xml:space="preserve"> (при неуспешном прохождении стажировки стажёром)</w:t>
            </w:r>
          </w:p>
        </w:tc>
      </w:tr>
    </w:tbl>
    <w:p w:rsidR="00557790" w:rsidRDefault="00557790" w:rsidP="00557790">
      <w:pPr>
        <w:jc w:val="both"/>
      </w:pPr>
    </w:p>
    <w:p w:rsidR="00B90D35" w:rsidRDefault="00B57C78" w:rsidP="00557790">
      <w:pPr>
        <w:ind w:firstLine="708"/>
        <w:jc w:val="both"/>
        <w:rPr>
          <w:rFonts w:ascii="Calibri" w:eastAsia="Calibri" w:hAnsi="Calibri" w:cs="Times New Roman"/>
        </w:rPr>
      </w:pPr>
      <w:r w:rsidRPr="00B57C78">
        <w:lastRenderedPageBreak/>
        <w:t xml:space="preserve">В отличие от наставничества коучинг направлен не столько на непосредственное обучение, сколько на то, чтобы максимально полно раскрыть потенциал нового сотрудника. </w:t>
      </w:r>
      <w:r w:rsidR="00B90D35">
        <w:t>М</w:t>
      </w:r>
      <w:r w:rsidRPr="00B57C78">
        <w:t>енеджер, владеющий навыками коучинга, не столько даёт указания и инструктирует, сколько задаёт вопросы. Вопросы, задаваемые коучем позволяют новичку по-новому посмотреть на свою работу и на свои возможности. С другой стороны, руководителю коучинг прекрасно показывает реальный профессиональный уровень нов</w:t>
      </w:r>
      <w:r w:rsidR="00B90D35">
        <w:t>о</w:t>
      </w:r>
      <w:r w:rsidRPr="00B57C78">
        <w:t xml:space="preserve">го сотрудника на данный момент и позволяет спланировать свою работу по его развитию. </w:t>
      </w:r>
      <w:r w:rsidR="00B90D35">
        <w:t xml:space="preserve"> </w:t>
      </w:r>
      <w:r w:rsidR="002548E5" w:rsidRPr="00B214D8">
        <w:rPr>
          <w:rFonts w:ascii="Calibri" w:eastAsia="Calibri" w:hAnsi="Calibri" w:cs="Times New Roman"/>
        </w:rPr>
        <w:t>С использованием метода коучинга строят свою работу</w:t>
      </w:r>
      <w:r w:rsidR="00324151" w:rsidRPr="00B214D8">
        <w:rPr>
          <w:rFonts w:ascii="Calibri" w:eastAsia="Calibri" w:hAnsi="Calibri" w:cs="Times New Roman"/>
        </w:rPr>
        <w:t xml:space="preserve"> и</w:t>
      </w:r>
      <w:r w:rsidR="002548E5" w:rsidRPr="00B214D8">
        <w:rPr>
          <w:rFonts w:ascii="Calibri" w:eastAsia="Calibri" w:hAnsi="Calibri" w:cs="Times New Roman"/>
        </w:rPr>
        <w:t xml:space="preserve"> </w:t>
      </w:r>
      <w:r w:rsidR="00324151" w:rsidRPr="00B214D8">
        <w:rPr>
          <w:rFonts w:ascii="Calibri" w:eastAsia="Calibri" w:hAnsi="Calibri" w:cs="Times New Roman"/>
        </w:rPr>
        <w:t>г</w:t>
      </w:r>
      <w:r w:rsidR="002548E5" w:rsidRPr="00B214D8">
        <w:rPr>
          <w:rFonts w:ascii="Calibri" w:eastAsia="Calibri" w:hAnsi="Calibri" w:cs="Times New Roman"/>
        </w:rPr>
        <w:t>енеральный директор</w:t>
      </w:r>
      <w:r w:rsidR="00324151" w:rsidRPr="00B214D8">
        <w:rPr>
          <w:rFonts w:ascii="Calibri" w:eastAsia="Calibri" w:hAnsi="Calibri" w:cs="Times New Roman"/>
        </w:rPr>
        <w:t>,</w:t>
      </w:r>
      <w:r w:rsidR="002548E5" w:rsidRPr="00B214D8">
        <w:rPr>
          <w:rFonts w:ascii="Calibri" w:eastAsia="Calibri" w:hAnsi="Calibri" w:cs="Times New Roman"/>
        </w:rPr>
        <w:t xml:space="preserve"> и </w:t>
      </w:r>
      <w:r w:rsidR="00324151" w:rsidRPr="00B214D8">
        <w:rPr>
          <w:rFonts w:ascii="Calibri" w:eastAsia="Calibri" w:hAnsi="Calibri" w:cs="Times New Roman"/>
        </w:rPr>
        <w:t>д</w:t>
      </w:r>
      <w:r w:rsidR="002548E5" w:rsidRPr="00B214D8">
        <w:rPr>
          <w:rFonts w:ascii="Calibri" w:eastAsia="Calibri" w:hAnsi="Calibri" w:cs="Times New Roman"/>
        </w:rPr>
        <w:t>иректор по прод</w:t>
      </w:r>
      <w:r w:rsidR="00324151" w:rsidRPr="00B214D8">
        <w:rPr>
          <w:rFonts w:ascii="Calibri" w:eastAsia="Calibri" w:hAnsi="Calibri" w:cs="Times New Roman"/>
        </w:rPr>
        <w:t>ажам и маркетингу, и другие топ-менеджеры</w:t>
      </w:r>
      <w:r w:rsidR="002548E5" w:rsidRPr="00B214D8">
        <w:rPr>
          <w:rFonts w:ascii="Calibri" w:eastAsia="Calibri" w:hAnsi="Calibri" w:cs="Times New Roman"/>
        </w:rPr>
        <w:t>.</w:t>
      </w:r>
    </w:p>
    <w:p w:rsidR="00F730B4" w:rsidRDefault="00B90D35" w:rsidP="00B90D35">
      <w:pPr>
        <w:ind w:firstLine="708"/>
        <w:jc w:val="both"/>
      </w:pPr>
      <w:r>
        <w:rPr>
          <w:rFonts w:ascii="Calibri" w:eastAsia="Calibri" w:hAnsi="Calibri" w:cs="Times New Roman"/>
        </w:rPr>
        <w:t>_________________________________________________________________________________</w:t>
      </w:r>
      <w:r w:rsidR="00F730B4">
        <w:tab/>
      </w:r>
      <w:r w:rsidR="00F730B4">
        <w:tab/>
      </w:r>
    </w:p>
    <w:p w:rsidR="00230044" w:rsidRDefault="001E1876" w:rsidP="001419F1">
      <w:pPr>
        <w:ind w:firstLine="708"/>
        <w:jc w:val="both"/>
      </w:pPr>
      <w:r w:rsidRPr="00B214D8">
        <w:rPr>
          <w:rFonts w:ascii="Calibri" w:eastAsia="Calibri" w:hAnsi="Calibri" w:cs="Times New Roman"/>
          <w:b/>
        </w:rPr>
        <w:t xml:space="preserve">Активная </w:t>
      </w:r>
      <w:r w:rsidR="00F64799" w:rsidRPr="00B214D8">
        <w:rPr>
          <w:rFonts w:ascii="Calibri" w:eastAsia="Calibri" w:hAnsi="Calibri" w:cs="Times New Roman"/>
          <w:b/>
        </w:rPr>
        <w:t>социальная политика.</w:t>
      </w:r>
      <w:r w:rsidR="00F64799" w:rsidRPr="00B214D8">
        <w:rPr>
          <w:rFonts w:ascii="Calibri" w:eastAsia="Calibri" w:hAnsi="Calibri" w:cs="Times New Roman"/>
        </w:rPr>
        <w:t xml:space="preserve"> </w:t>
      </w:r>
      <w:r w:rsidR="0018478F" w:rsidRPr="00B214D8">
        <w:rPr>
          <w:rFonts w:ascii="Calibri" w:eastAsia="Calibri" w:hAnsi="Calibri" w:cs="Times New Roman"/>
        </w:rPr>
        <w:t>По итогам 2011 года нашей Компанией было затрачено око</w:t>
      </w:r>
      <w:r w:rsidR="001178D2" w:rsidRPr="00B214D8">
        <w:rPr>
          <w:rFonts w:ascii="Calibri" w:eastAsia="Calibri" w:hAnsi="Calibri" w:cs="Times New Roman"/>
        </w:rPr>
        <w:t>ло 2 000 000 рублей на</w:t>
      </w:r>
      <w:r w:rsidR="0018478F" w:rsidRPr="00B214D8">
        <w:rPr>
          <w:rFonts w:ascii="Calibri" w:eastAsia="Calibri" w:hAnsi="Calibri" w:cs="Times New Roman"/>
        </w:rPr>
        <w:t xml:space="preserve"> социальные программы. Различные выплаты и подарки получили победители производственных конкурсов, </w:t>
      </w:r>
      <w:r w:rsidR="0018478F">
        <w:t xml:space="preserve">сотрудники, оказавшиеся </w:t>
      </w:r>
      <w:r w:rsidR="0018478F" w:rsidRPr="00B214D8">
        <w:rPr>
          <w:rFonts w:ascii="Calibri" w:eastAsia="Calibri" w:hAnsi="Calibri" w:cs="Times New Roman"/>
        </w:rPr>
        <w:t>в сложных жизненных ситуациях</w:t>
      </w:r>
      <w:r w:rsidR="0018478F">
        <w:t>.</w:t>
      </w:r>
      <w:r w:rsidR="0018478F" w:rsidRPr="00B214D8">
        <w:rPr>
          <w:rFonts w:ascii="Calibri" w:eastAsia="Calibri" w:hAnsi="Calibri" w:cs="Times New Roman"/>
        </w:rPr>
        <w:t xml:space="preserve"> В пре</w:t>
      </w:r>
      <w:r w:rsidR="0018478F">
        <w:t xml:space="preserve">ддверии 1-го сентября мы </w:t>
      </w:r>
      <w:r w:rsidR="00324151">
        <w:t>уже несколько лет</w:t>
      </w:r>
      <w:r w:rsidR="0018478F">
        <w:t xml:space="preserve"> проводи</w:t>
      </w:r>
      <w:r w:rsidR="0018478F" w:rsidRPr="00B214D8">
        <w:rPr>
          <w:rFonts w:ascii="Calibri" w:eastAsia="Calibri" w:hAnsi="Calibri" w:cs="Times New Roman"/>
        </w:rPr>
        <w:t>м благотворительную акцию «Помоги собраться в школу»</w:t>
      </w:r>
      <w:r w:rsidR="0018478F">
        <w:t xml:space="preserve">. </w:t>
      </w:r>
      <w:r w:rsidR="00324151">
        <w:t>Также не</w:t>
      </w:r>
      <w:r w:rsidR="0018478F">
        <w:t xml:space="preserve"> оставля</w:t>
      </w:r>
      <w:r w:rsidR="00324151">
        <w:t>ем</w:t>
      </w:r>
      <w:r w:rsidR="0018478F">
        <w:t xml:space="preserve"> без внимания памятные для Компании даты и Дни рождения сотрудников.</w:t>
      </w:r>
      <w:r w:rsidR="00324151">
        <w:t xml:space="preserve"> Следующий компонент, который обладает мощной объединяющей силой -  п</w:t>
      </w:r>
      <w:r w:rsidR="00717436">
        <w:t>родвижение и поддержка здорового образа жизни</w:t>
      </w:r>
      <w:r w:rsidR="00324151">
        <w:t>.</w:t>
      </w:r>
      <w:r w:rsidR="00717436">
        <w:t xml:space="preserve"> </w:t>
      </w:r>
      <w:r w:rsidR="001178D2">
        <w:t xml:space="preserve">На льготных условиях организованы занятия по фитнесу, волейболу, тренажерный зал. </w:t>
      </w:r>
      <w:r w:rsidR="00004BA0">
        <w:t>Команды «Александрийских дверей» регулярно участвуют в общегородских соревнованиях по футболу, волейболу и пейнтболу.</w:t>
      </w:r>
      <w:r w:rsidR="001178D2">
        <w:t xml:space="preserve"> </w:t>
      </w:r>
    </w:p>
    <w:p w:rsidR="00230044" w:rsidRDefault="00004BA0" w:rsidP="00B214D8">
      <w:pPr>
        <w:pStyle w:val="a3"/>
        <w:ind w:left="0" w:firstLine="708"/>
        <w:jc w:val="both"/>
      </w:pPr>
      <w:r>
        <w:t xml:space="preserve">Наша </w:t>
      </w:r>
      <w:r>
        <w:rPr>
          <w:lang w:val="en-US"/>
        </w:rPr>
        <w:t>HR</w:t>
      </w:r>
      <w:r>
        <w:t>-стратегия – это</w:t>
      </w:r>
      <w:r w:rsidR="00F478CA">
        <w:t xml:space="preserve">  внедрение схемы «Удовлетворенность</w:t>
      </w:r>
      <w:r>
        <w:t xml:space="preserve"> </w:t>
      </w:r>
      <w:r w:rsidR="00F478CA">
        <w:t>-</w:t>
      </w:r>
      <w:r w:rsidR="00F478CA" w:rsidRPr="00717436">
        <w:t>&gt;</w:t>
      </w:r>
      <w:r w:rsidR="00F478CA">
        <w:t xml:space="preserve"> Лояльность</w:t>
      </w:r>
      <w:r>
        <w:t xml:space="preserve"> </w:t>
      </w:r>
      <w:r w:rsidR="00F478CA">
        <w:t>-</w:t>
      </w:r>
      <w:r w:rsidR="00F478CA" w:rsidRPr="00717436">
        <w:t>&gt;</w:t>
      </w:r>
      <w:r w:rsidR="00F478CA">
        <w:t xml:space="preserve"> Вовлеченность», движение от низких показателей удовлетворенности к высокому уровню вовлеченности. Возможность каждого сотрудника влиять на принятие решений и нести ответственность</w:t>
      </w:r>
      <w:r w:rsidR="002A2F41">
        <w:t>,</w:t>
      </w:r>
      <w:r w:rsidR="00F478CA">
        <w:t xml:space="preserve"> в том числе в плане внедрения новых технологий.  Таким образом</w:t>
      </w:r>
      <w:r>
        <w:t>,</w:t>
      </w:r>
      <w:r w:rsidR="00F478CA">
        <w:t xml:space="preserve"> формируется такая корпоративная культура, которая не только поддерживает общую бизнес-стратегию, но и служит весомым аргументом в борьбе на рынке труда и лояльность персонала.</w:t>
      </w:r>
      <w:r w:rsidR="001178D2">
        <w:t xml:space="preserve"> </w:t>
      </w:r>
      <w:r>
        <w:t>Мы стараемся учиться у лучших и внедрять только передовые и самые эффективные технологии в управлении персоналом.</w:t>
      </w:r>
    </w:p>
    <w:p w:rsidR="00F76E15" w:rsidRDefault="00F76E15" w:rsidP="00B214D8">
      <w:pPr>
        <w:pStyle w:val="a3"/>
        <w:ind w:left="0" w:firstLine="708"/>
        <w:jc w:val="both"/>
      </w:pPr>
    </w:p>
    <w:p w:rsidR="004315D7" w:rsidRDefault="00FA5430" w:rsidP="00A865A9">
      <w:pPr>
        <w:ind w:firstLine="708"/>
        <w:jc w:val="both"/>
      </w:pPr>
      <w:r>
        <w:t xml:space="preserve">Журнал </w:t>
      </w:r>
      <w:r w:rsidR="009C37A2">
        <w:t>«Деловое Обозрение»</w:t>
      </w:r>
      <w:r w:rsidR="009D6777">
        <w:t>, Ульяновск</w:t>
      </w:r>
      <w:r w:rsidR="009C37A2">
        <w:t>, октябрь, 2012</w:t>
      </w:r>
    </w:p>
    <w:p w:rsidR="00DD3417" w:rsidRPr="00DD3417" w:rsidRDefault="00DD3417" w:rsidP="00A865A9">
      <w:pPr>
        <w:jc w:val="both"/>
      </w:pPr>
      <w:r w:rsidRPr="00DD3417">
        <w:br/>
      </w:r>
      <w:r w:rsidRPr="00DD3417">
        <w:br/>
      </w:r>
    </w:p>
    <w:sectPr w:rsidR="00DD3417" w:rsidRPr="00DD3417" w:rsidSect="007A4DF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6B88"/>
    <w:multiLevelType w:val="multilevel"/>
    <w:tmpl w:val="22A4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F6455"/>
    <w:multiLevelType w:val="hybridMultilevel"/>
    <w:tmpl w:val="D9901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936F2"/>
    <w:multiLevelType w:val="hybridMultilevel"/>
    <w:tmpl w:val="ABBCDC18"/>
    <w:lvl w:ilvl="0" w:tplc="39641E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B937CC7"/>
    <w:multiLevelType w:val="hybridMultilevel"/>
    <w:tmpl w:val="FB68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87F59"/>
    <w:multiLevelType w:val="hybridMultilevel"/>
    <w:tmpl w:val="1720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37144"/>
    <w:multiLevelType w:val="hybridMultilevel"/>
    <w:tmpl w:val="22520130"/>
    <w:lvl w:ilvl="0" w:tplc="3BA0B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5A3C6C"/>
    <w:multiLevelType w:val="multilevel"/>
    <w:tmpl w:val="85E0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417"/>
    <w:rsid w:val="00004BA0"/>
    <w:rsid w:val="000936D9"/>
    <w:rsid w:val="00097844"/>
    <w:rsid w:val="000B6958"/>
    <w:rsid w:val="001178D2"/>
    <w:rsid w:val="001419F1"/>
    <w:rsid w:val="0018478F"/>
    <w:rsid w:val="00190066"/>
    <w:rsid w:val="001E1876"/>
    <w:rsid w:val="002138CC"/>
    <w:rsid w:val="00224B8E"/>
    <w:rsid w:val="00230044"/>
    <w:rsid w:val="002548E5"/>
    <w:rsid w:val="00275951"/>
    <w:rsid w:val="002A2F41"/>
    <w:rsid w:val="002F6F20"/>
    <w:rsid w:val="00324151"/>
    <w:rsid w:val="003439CA"/>
    <w:rsid w:val="004315D7"/>
    <w:rsid w:val="004931B7"/>
    <w:rsid w:val="004E2E7F"/>
    <w:rsid w:val="0051267F"/>
    <w:rsid w:val="0051613D"/>
    <w:rsid w:val="0052384F"/>
    <w:rsid w:val="00557790"/>
    <w:rsid w:val="005F68A7"/>
    <w:rsid w:val="00642108"/>
    <w:rsid w:val="00693540"/>
    <w:rsid w:val="006D3990"/>
    <w:rsid w:val="0070256E"/>
    <w:rsid w:val="00717436"/>
    <w:rsid w:val="007A4DF0"/>
    <w:rsid w:val="007E5C64"/>
    <w:rsid w:val="0084440B"/>
    <w:rsid w:val="00961BE3"/>
    <w:rsid w:val="009C37A2"/>
    <w:rsid w:val="009C5C75"/>
    <w:rsid w:val="009D6777"/>
    <w:rsid w:val="00A154CF"/>
    <w:rsid w:val="00A37F15"/>
    <w:rsid w:val="00A51ABD"/>
    <w:rsid w:val="00A82C37"/>
    <w:rsid w:val="00A865A9"/>
    <w:rsid w:val="00B214D8"/>
    <w:rsid w:val="00B57C78"/>
    <w:rsid w:val="00B63E88"/>
    <w:rsid w:val="00B90D35"/>
    <w:rsid w:val="00C1471B"/>
    <w:rsid w:val="00CB270A"/>
    <w:rsid w:val="00D53BC9"/>
    <w:rsid w:val="00D60C24"/>
    <w:rsid w:val="00DD26B0"/>
    <w:rsid w:val="00DD3417"/>
    <w:rsid w:val="00E76C2D"/>
    <w:rsid w:val="00E8034E"/>
    <w:rsid w:val="00EC2D13"/>
    <w:rsid w:val="00EF2F06"/>
    <w:rsid w:val="00F14D1F"/>
    <w:rsid w:val="00F2087D"/>
    <w:rsid w:val="00F35440"/>
    <w:rsid w:val="00F41E66"/>
    <w:rsid w:val="00F42E86"/>
    <w:rsid w:val="00F478CA"/>
    <w:rsid w:val="00F64799"/>
    <w:rsid w:val="00F730B4"/>
    <w:rsid w:val="00F76E15"/>
    <w:rsid w:val="00FA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C9"/>
  </w:style>
  <w:style w:type="paragraph" w:styleId="2">
    <w:name w:val="heading 2"/>
    <w:basedOn w:val="a"/>
    <w:link w:val="20"/>
    <w:uiPriority w:val="9"/>
    <w:qFormat/>
    <w:rsid w:val="000B6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417"/>
  </w:style>
  <w:style w:type="paragraph" w:styleId="a3">
    <w:name w:val="List Paragraph"/>
    <w:basedOn w:val="a"/>
    <w:uiPriority w:val="34"/>
    <w:qFormat/>
    <w:rsid w:val="004315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6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10"/>
    <w:rsid w:val="00A37F1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37F15"/>
  </w:style>
  <w:style w:type="character" w:customStyle="1" w:styleId="210">
    <w:name w:val="Основной текст 2 Знак1"/>
    <w:basedOn w:val="a0"/>
    <w:link w:val="21"/>
    <w:locked/>
    <w:rsid w:val="00A37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0256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0256E"/>
  </w:style>
  <w:style w:type="paragraph" w:styleId="3">
    <w:name w:val="Body Text 3"/>
    <w:basedOn w:val="a"/>
    <w:link w:val="30"/>
    <w:uiPriority w:val="99"/>
    <w:semiHidden/>
    <w:unhideWhenUsed/>
    <w:rsid w:val="007025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256E"/>
    <w:rPr>
      <w:sz w:val="16"/>
      <w:szCs w:val="16"/>
    </w:rPr>
  </w:style>
  <w:style w:type="paragraph" w:styleId="a6">
    <w:name w:val="Normal (Web)"/>
    <w:basedOn w:val="a"/>
    <w:rsid w:val="004E2E7F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4E2E7F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table" w:styleId="a7">
    <w:name w:val="Table Grid"/>
    <w:basedOn w:val="a1"/>
    <w:rsid w:val="004E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419F1"/>
    <w:rPr>
      <w:b/>
      <w:bCs/>
    </w:rPr>
  </w:style>
  <w:style w:type="character" w:customStyle="1" w:styleId="itemtext1">
    <w:name w:val="itemtext1"/>
    <w:basedOn w:val="a0"/>
    <w:rsid w:val="002138CC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aldoor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sorokinaa</dc:creator>
  <cp:lastModifiedBy>sorokin</cp:lastModifiedBy>
  <cp:revision>4</cp:revision>
  <cp:lastPrinted>2012-10-23T10:40:00Z</cp:lastPrinted>
  <dcterms:created xsi:type="dcterms:W3CDTF">2013-02-18T06:31:00Z</dcterms:created>
  <dcterms:modified xsi:type="dcterms:W3CDTF">2013-03-20T12:41:00Z</dcterms:modified>
</cp:coreProperties>
</file>