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35" w:rsidRDefault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>Виллизиев круг, развитие виллизиева круга, виллизиев круг лечение, виллизиев круг симптомы</w:t>
      </w:r>
    </w:p>
    <w:p w:rsidR="00E84816" w:rsidRDefault="00E84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Виллизие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круг- - 11,84%;</w:t>
      </w:r>
    </w:p>
    <w:p w:rsidR="00E84816" w:rsidRDefault="00E8481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Развит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Виллизиева круга – 5,61%;</w:t>
      </w:r>
    </w:p>
    <w:p w:rsidR="00E84816" w:rsidRDefault="00E84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Виллизие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круг- лечен- - 2,80%;</w:t>
      </w:r>
    </w:p>
    <w:p w:rsidR="00E84816" w:rsidRDefault="00E84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Виллизиев- круг- - 0,93%;</w:t>
      </w:r>
      <w:bookmarkStart w:id="0" w:name="_GoBack"/>
      <w:bookmarkEnd w:id="0"/>
    </w:p>
    <w:p w:rsidR="00E84816" w:rsidRDefault="00E84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Виллизие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круг- симптом- - 2,80%. </w:t>
      </w:r>
    </w:p>
    <w:p w:rsidR="00621946" w:rsidRPr="00E84816" w:rsidRDefault="00621946" w:rsidP="00E84816">
      <w:pPr>
        <w:pStyle w:val="1"/>
      </w:pPr>
      <w:r w:rsidRPr="00E84816">
        <w:t>Виллизиев круг</w:t>
      </w:r>
    </w:p>
    <w:p w:rsidR="00621946" w:rsidRPr="00E84816" w:rsidRDefault="00621946" w:rsidP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b/>
          <w:sz w:val="24"/>
          <w:szCs w:val="24"/>
        </w:rPr>
        <w:t>Виллизиев круг</w:t>
      </w:r>
      <w:r w:rsidR="00361B79" w:rsidRPr="00E84816">
        <w:rPr>
          <w:rFonts w:ascii="Times New Roman" w:hAnsi="Times New Roman" w:cs="Times New Roman"/>
          <w:sz w:val="24"/>
          <w:szCs w:val="24"/>
        </w:rPr>
        <w:t xml:space="preserve"> </w:t>
      </w:r>
      <w:r w:rsidR="00A05951" w:rsidRPr="00E848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5951" w:rsidRPr="00E848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circulus</w:t>
      </w:r>
      <w:proofErr w:type="spellEnd"/>
      <w:r w:rsidR="00A05951" w:rsidRPr="00E848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05951" w:rsidRPr="00E848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arteriosus</w:t>
      </w:r>
      <w:proofErr w:type="spellEnd"/>
      <w:r w:rsidR="00A05951" w:rsidRPr="00E848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05951" w:rsidRPr="00E848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cerebri</w:t>
      </w:r>
      <w:proofErr w:type="spellEnd"/>
      <w:r w:rsidR="00A05951" w:rsidRPr="00E848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05951" w:rsidRPr="00E848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Willisii</w:t>
      </w:r>
      <w:proofErr w:type="spellEnd"/>
      <w:r w:rsidR="00A05951" w:rsidRPr="00E848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361B79" w:rsidRPr="00E84816">
        <w:rPr>
          <w:rFonts w:ascii="Times New Roman" w:hAnsi="Times New Roman" w:cs="Times New Roman"/>
          <w:sz w:val="24"/>
          <w:szCs w:val="24"/>
        </w:rPr>
        <w:t>- это анастомоз между вертебрально-базилярной и каротидной системой кровоснабжения головного мозга.</w:t>
      </w:r>
      <w:r w:rsidR="00E84816">
        <w:rPr>
          <w:rFonts w:ascii="Times New Roman" w:hAnsi="Times New Roman" w:cs="Times New Roman"/>
          <w:sz w:val="24"/>
          <w:szCs w:val="24"/>
        </w:rPr>
        <w:t xml:space="preserve"> </w:t>
      </w:r>
      <w:r w:rsidR="00361B79" w:rsidRPr="00E84816">
        <w:rPr>
          <w:rFonts w:ascii="Times New Roman" w:hAnsi="Times New Roman" w:cs="Times New Roman"/>
          <w:sz w:val="24"/>
          <w:szCs w:val="24"/>
        </w:rPr>
        <w:t>Он находится в основании головного мозга и представляет собой сеть артерий, имеющую форму овала с наименьшим поперечным диаметром.</w:t>
      </w:r>
      <w:r w:rsidR="00A05951" w:rsidRPr="00E84816">
        <w:rPr>
          <w:rFonts w:ascii="Times New Roman" w:hAnsi="Times New Roman" w:cs="Times New Roman"/>
          <w:sz w:val="24"/>
          <w:szCs w:val="24"/>
        </w:rPr>
        <w:t xml:space="preserve"> Свое название это анатомическое образование получило по фамилии английского врача, впервые описавшего его. </w:t>
      </w:r>
    </w:p>
    <w:p w:rsidR="00A05951" w:rsidRPr="00E84816" w:rsidRDefault="00A05951" w:rsidP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 xml:space="preserve">В формировании бассейна </w:t>
      </w:r>
      <w:r w:rsidRPr="00E84816">
        <w:rPr>
          <w:rFonts w:ascii="Times New Roman" w:hAnsi="Times New Roman" w:cs="Times New Roman"/>
          <w:b/>
          <w:sz w:val="24"/>
          <w:szCs w:val="24"/>
        </w:rPr>
        <w:t>Виллизиева круга</w:t>
      </w:r>
      <w:r w:rsidRPr="00E84816">
        <w:rPr>
          <w:rFonts w:ascii="Times New Roman" w:hAnsi="Times New Roman" w:cs="Times New Roman"/>
          <w:sz w:val="24"/>
          <w:szCs w:val="24"/>
        </w:rPr>
        <w:t xml:space="preserve"> принимают участие следующие артерии:</w:t>
      </w:r>
    </w:p>
    <w:p w:rsidR="00A05951" w:rsidRPr="00E84816" w:rsidRDefault="00A05951" w:rsidP="00A0595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>Начальная часть задней мозговой артерии;</w:t>
      </w:r>
    </w:p>
    <w:p w:rsidR="00A05951" w:rsidRPr="00E84816" w:rsidRDefault="00A05951" w:rsidP="00A0595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>Соединительная задняя артерия;</w:t>
      </w:r>
    </w:p>
    <w:p w:rsidR="00A05951" w:rsidRPr="00E84816" w:rsidRDefault="00A05951" w:rsidP="00A0595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4816">
        <w:rPr>
          <w:rFonts w:ascii="Times New Roman" w:hAnsi="Times New Roman" w:cs="Times New Roman"/>
          <w:sz w:val="24"/>
          <w:szCs w:val="24"/>
        </w:rPr>
        <w:t>Супраклиноидная</w:t>
      </w:r>
      <w:proofErr w:type="spellEnd"/>
      <w:r w:rsidRPr="00E84816">
        <w:rPr>
          <w:rFonts w:ascii="Times New Roman" w:hAnsi="Times New Roman" w:cs="Times New Roman"/>
          <w:sz w:val="24"/>
          <w:szCs w:val="24"/>
        </w:rPr>
        <w:t xml:space="preserve"> часть внутренних сонных артерий;</w:t>
      </w:r>
    </w:p>
    <w:p w:rsidR="00A05951" w:rsidRPr="00E84816" w:rsidRDefault="00A05951" w:rsidP="00A0595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>Передняя соединительная артерия;</w:t>
      </w:r>
    </w:p>
    <w:p w:rsidR="00A05951" w:rsidRPr="00E84816" w:rsidRDefault="00A05951" w:rsidP="00A0595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 xml:space="preserve">Начальная часть передней мозговой артерии. </w:t>
      </w:r>
    </w:p>
    <w:p w:rsidR="00361B79" w:rsidRPr="00E84816" w:rsidRDefault="00361B79" w:rsidP="00E84816">
      <w:pPr>
        <w:pStyle w:val="2"/>
      </w:pPr>
      <w:r w:rsidRPr="00E84816">
        <w:t>Функции Виллизиева круга</w:t>
      </w:r>
    </w:p>
    <w:p w:rsidR="00E132DE" w:rsidRPr="00E84816" w:rsidRDefault="00E132DE" w:rsidP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b/>
          <w:sz w:val="24"/>
          <w:szCs w:val="24"/>
        </w:rPr>
        <w:t>Виллизиев круг</w:t>
      </w:r>
      <w:r w:rsidRPr="00E84816">
        <w:rPr>
          <w:rFonts w:ascii="Times New Roman" w:hAnsi="Times New Roman" w:cs="Times New Roman"/>
          <w:sz w:val="24"/>
          <w:szCs w:val="24"/>
        </w:rPr>
        <w:t xml:space="preserve"> соединяет каждую из сонных артерий не только между собой, но и с системой позвоночных артерий. При нормальном </w:t>
      </w:r>
      <w:r w:rsidRPr="00E84816">
        <w:rPr>
          <w:rFonts w:ascii="Times New Roman" w:hAnsi="Times New Roman" w:cs="Times New Roman"/>
          <w:b/>
          <w:sz w:val="24"/>
          <w:szCs w:val="24"/>
        </w:rPr>
        <w:t>развитии Виллизиева круга</w:t>
      </w:r>
      <w:r w:rsidRPr="00E84816">
        <w:rPr>
          <w:rFonts w:ascii="Times New Roman" w:hAnsi="Times New Roman" w:cs="Times New Roman"/>
          <w:sz w:val="24"/>
          <w:szCs w:val="24"/>
        </w:rPr>
        <w:t xml:space="preserve"> его правая и левая половины имеют симметричное строение. </w:t>
      </w:r>
    </w:p>
    <w:p w:rsidR="00E132DE" w:rsidRPr="00E84816" w:rsidRDefault="00E132DE" w:rsidP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 xml:space="preserve">Главной функцией </w:t>
      </w:r>
      <w:r w:rsidRPr="00E84816">
        <w:rPr>
          <w:rFonts w:ascii="Times New Roman" w:hAnsi="Times New Roman" w:cs="Times New Roman"/>
          <w:b/>
          <w:sz w:val="24"/>
          <w:szCs w:val="24"/>
        </w:rPr>
        <w:t>Виллизиева круга</w:t>
      </w:r>
      <w:r w:rsidRPr="00E84816">
        <w:rPr>
          <w:rFonts w:ascii="Times New Roman" w:hAnsi="Times New Roman" w:cs="Times New Roman"/>
          <w:sz w:val="24"/>
          <w:szCs w:val="24"/>
        </w:rPr>
        <w:t xml:space="preserve"> является обеспечение полноценного кровоснабжения отдельных участков мозга, в случае вызванного какой-либо причиной нарушения кровотока в </w:t>
      </w:r>
      <w:r w:rsidR="005B4E5B" w:rsidRPr="00E84816">
        <w:rPr>
          <w:rFonts w:ascii="Times New Roman" w:hAnsi="Times New Roman" w:cs="Times New Roman"/>
          <w:sz w:val="24"/>
          <w:szCs w:val="24"/>
        </w:rPr>
        <w:t>одной из шейных артерий</w:t>
      </w:r>
      <w:r w:rsidRPr="00E84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2DE" w:rsidRPr="00E84816" w:rsidRDefault="00E132DE" w:rsidP="00E84816">
      <w:pPr>
        <w:pStyle w:val="2"/>
      </w:pPr>
      <w:r w:rsidRPr="00E84816">
        <w:t>Заболевания Виллизиева круга: симптомы</w:t>
      </w:r>
    </w:p>
    <w:p w:rsidR="00E132DE" w:rsidRPr="00E84816" w:rsidRDefault="00E132DE" w:rsidP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 xml:space="preserve">Нормальное </w:t>
      </w:r>
      <w:r w:rsidRPr="00E84816">
        <w:rPr>
          <w:rFonts w:ascii="Times New Roman" w:hAnsi="Times New Roman" w:cs="Times New Roman"/>
          <w:b/>
          <w:sz w:val="24"/>
          <w:szCs w:val="24"/>
        </w:rPr>
        <w:t>развитие Виллизиева круга</w:t>
      </w:r>
      <w:r w:rsidRPr="00E84816">
        <w:rPr>
          <w:rFonts w:ascii="Times New Roman" w:hAnsi="Times New Roman" w:cs="Times New Roman"/>
          <w:sz w:val="24"/>
          <w:szCs w:val="24"/>
        </w:rPr>
        <w:t xml:space="preserve"> встречается не более чем у 50% людей. Наиболее часто встречающейся патологией этой артериальной системы являются различные виды гипоплазий соединительных артерий. Аневризмы артерий головного мозга также чаще всего поражают сосуды </w:t>
      </w:r>
      <w:r w:rsidRPr="00E84816">
        <w:rPr>
          <w:rFonts w:ascii="Times New Roman" w:hAnsi="Times New Roman" w:cs="Times New Roman"/>
          <w:b/>
          <w:sz w:val="24"/>
          <w:szCs w:val="24"/>
        </w:rPr>
        <w:t>Виллизиева круга</w:t>
      </w:r>
      <w:r w:rsidRPr="00E84816">
        <w:rPr>
          <w:rFonts w:ascii="Times New Roman" w:hAnsi="Times New Roman" w:cs="Times New Roman"/>
          <w:sz w:val="24"/>
          <w:szCs w:val="24"/>
        </w:rPr>
        <w:t>.</w:t>
      </w:r>
    </w:p>
    <w:p w:rsidR="00E132DE" w:rsidRPr="00E84816" w:rsidRDefault="00E132DE" w:rsidP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 xml:space="preserve">При гипоплазии сосудов </w:t>
      </w:r>
      <w:r w:rsidRPr="00E84816">
        <w:rPr>
          <w:rFonts w:ascii="Times New Roman" w:hAnsi="Times New Roman" w:cs="Times New Roman"/>
          <w:b/>
          <w:sz w:val="24"/>
          <w:szCs w:val="24"/>
        </w:rPr>
        <w:t>Виллизиева круга симптомы</w:t>
      </w:r>
      <w:r w:rsidRPr="00E84816">
        <w:rPr>
          <w:rFonts w:ascii="Times New Roman" w:hAnsi="Times New Roman" w:cs="Times New Roman"/>
          <w:sz w:val="24"/>
          <w:szCs w:val="24"/>
        </w:rPr>
        <w:t xml:space="preserve"> могут отсутствовать, естественно при условии нормального кровотока в бассейнах других мозговых артерий. </w:t>
      </w:r>
      <w:r w:rsidR="00AC2CC0" w:rsidRPr="00E84816">
        <w:rPr>
          <w:rFonts w:ascii="Times New Roman" w:hAnsi="Times New Roman" w:cs="Times New Roman"/>
          <w:sz w:val="24"/>
          <w:szCs w:val="24"/>
        </w:rPr>
        <w:t xml:space="preserve">В этом случае патология выявляется как случайная диагностическая находка при проведении магниторезонансной томографии. </w:t>
      </w:r>
    </w:p>
    <w:p w:rsidR="00AC2CC0" w:rsidRPr="00E84816" w:rsidRDefault="00AC2CC0" w:rsidP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lastRenderedPageBreak/>
        <w:t xml:space="preserve">Как показали результаты недавнего исследования, проведенного учеными из университета Пенсильвании, у некоторых людей ассиметричное развитие </w:t>
      </w:r>
      <w:r w:rsidRPr="00E84816">
        <w:rPr>
          <w:rFonts w:ascii="Times New Roman" w:hAnsi="Times New Roman" w:cs="Times New Roman"/>
          <w:b/>
          <w:sz w:val="24"/>
          <w:szCs w:val="24"/>
        </w:rPr>
        <w:t>Виллизиева круга</w:t>
      </w:r>
      <w:r w:rsidRPr="00E84816">
        <w:rPr>
          <w:rFonts w:ascii="Times New Roman" w:hAnsi="Times New Roman" w:cs="Times New Roman"/>
          <w:sz w:val="24"/>
          <w:szCs w:val="24"/>
        </w:rPr>
        <w:t xml:space="preserve"> может являться причиной частых приступов мигрени, протекающих с достаточно выраженной аурой. </w:t>
      </w:r>
    </w:p>
    <w:p w:rsidR="00AC2CC0" w:rsidRPr="00E84816" w:rsidRDefault="00AC2CC0" w:rsidP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 xml:space="preserve">При аневризме сосудов </w:t>
      </w:r>
      <w:r w:rsidRPr="00E84816">
        <w:rPr>
          <w:rFonts w:ascii="Times New Roman" w:hAnsi="Times New Roman" w:cs="Times New Roman"/>
          <w:b/>
          <w:sz w:val="24"/>
          <w:szCs w:val="24"/>
        </w:rPr>
        <w:t>Виллизиева круга симптомы</w:t>
      </w:r>
      <w:r w:rsidRPr="00E84816">
        <w:rPr>
          <w:rFonts w:ascii="Times New Roman" w:hAnsi="Times New Roman" w:cs="Times New Roman"/>
          <w:sz w:val="24"/>
          <w:szCs w:val="24"/>
        </w:rPr>
        <w:t xml:space="preserve"> обычно отсутствуют до тех пор, пока не наступает ее разрыв. В случае разрыва кровь из поврежденного сосуда начинает вытекать в субарахноидальное пространство. Больные начинают жаловаться на ужасную по своей силе головную боль, которая нередко сопровождается тошнотой, рвотой, непереносимостью яркого света, </w:t>
      </w:r>
      <w:r w:rsidR="00EA6180" w:rsidRPr="00E84816">
        <w:rPr>
          <w:rFonts w:ascii="Times New Roman" w:hAnsi="Times New Roman" w:cs="Times New Roman"/>
          <w:sz w:val="24"/>
          <w:szCs w:val="24"/>
        </w:rPr>
        <w:t xml:space="preserve">ригидностью затылочных мышц. При значительном кровоизлиянии быстро развивается кома или больной практически сразу умирает. </w:t>
      </w:r>
    </w:p>
    <w:p w:rsidR="00EA6180" w:rsidRPr="00E84816" w:rsidRDefault="00EA6180" w:rsidP="00E84816">
      <w:pPr>
        <w:pStyle w:val="2"/>
      </w:pPr>
      <w:r w:rsidRPr="00E84816">
        <w:t>Заболевания Виллизиева круга: лечение</w:t>
      </w:r>
    </w:p>
    <w:p w:rsidR="003B357B" w:rsidRPr="00E84816" w:rsidRDefault="003B357B" w:rsidP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 xml:space="preserve">Многие люди, узнав о том, что у них имеется вариант </w:t>
      </w:r>
      <w:r w:rsidRPr="00E84816">
        <w:rPr>
          <w:rFonts w:ascii="Times New Roman" w:hAnsi="Times New Roman" w:cs="Times New Roman"/>
          <w:b/>
          <w:sz w:val="24"/>
          <w:szCs w:val="24"/>
        </w:rPr>
        <w:t>развития Виллизиева круга</w:t>
      </w:r>
      <w:r w:rsidRPr="00E84816">
        <w:rPr>
          <w:rFonts w:ascii="Times New Roman" w:hAnsi="Times New Roman" w:cs="Times New Roman"/>
          <w:sz w:val="24"/>
          <w:szCs w:val="24"/>
        </w:rPr>
        <w:t xml:space="preserve"> не соответствующий норме, впадают в отчаяние, считая, что у них имеется серьезное заболевание, требующее определенной терапии. Но на самом деле </w:t>
      </w:r>
      <w:r w:rsidRPr="00E84816">
        <w:rPr>
          <w:rFonts w:ascii="Times New Roman" w:hAnsi="Times New Roman" w:cs="Times New Roman"/>
          <w:b/>
          <w:sz w:val="24"/>
          <w:szCs w:val="24"/>
        </w:rPr>
        <w:t>лечение Виллизиева круга</w:t>
      </w:r>
      <w:r w:rsidRPr="00E84816">
        <w:rPr>
          <w:rFonts w:ascii="Times New Roman" w:hAnsi="Times New Roman" w:cs="Times New Roman"/>
          <w:sz w:val="24"/>
          <w:szCs w:val="24"/>
        </w:rPr>
        <w:t xml:space="preserve"> не проводится. </w:t>
      </w:r>
    </w:p>
    <w:p w:rsidR="00AC2CC0" w:rsidRPr="00E84816" w:rsidRDefault="003B357B" w:rsidP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 xml:space="preserve">Как мы уже говорили выше, существуют различные варианты </w:t>
      </w:r>
      <w:r w:rsidRPr="00E84816">
        <w:rPr>
          <w:rFonts w:ascii="Times New Roman" w:hAnsi="Times New Roman" w:cs="Times New Roman"/>
          <w:b/>
          <w:sz w:val="24"/>
          <w:szCs w:val="24"/>
        </w:rPr>
        <w:t>развития Виллизиева круга</w:t>
      </w:r>
      <w:r w:rsidRPr="00E84816">
        <w:rPr>
          <w:rFonts w:ascii="Times New Roman" w:hAnsi="Times New Roman" w:cs="Times New Roman"/>
          <w:sz w:val="24"/>
          <w:szCs w:val="24"/>
        </w:rPr>
        <w:t xml:space="preserve"> и те из них, что считаются нормой, встречаются далеко не у каждого человека. Сосуды этого артериального бассейна предназначены не столько для кровоснабжения клеток головного мозга, сколько для компенсации возникающих в результате тромбоза</w:t>
      </w:r>
      <w:r w:rsidR="00E84816">
        <w:rPr>
          <w:rFonts w:ascii="Times New Roman" w:hAnsi="Times New Roman" w:cs="Times New Roman"/>
          <w:sz w:val="24"/>
          <w:szCs w:val="24"/>
        </w:rPr>
        <w:t>,</w:t>
      </w:r>
      <w:r w:rsidRPr="00E84816">
        <w:rPr>
          <w:rFonts w:ascii="Times New Roman" w:hAnsi="Times New Roman" w:cs="Times New Roman"/>
          <w:sz w:val="24"/>
          <w:szCs w:val="24"/>
        </w:rPr>
        <w:t xml:space="preserve"> нарушений мозгового кровотока за счет переброса крови из одного артериального бассейна в другой. </w:t>
      </w:r>
      <w:r w:rsidR="00F84874" w:rsidRPr="00E84816">
        <w:rPr>
          <w:rFonts w:ascii="Times New Roman" w:hAnsi="Times New Roman" w:cs="Times New Roman"/>
          <w:sz w:val="24"/>
          <w:szCs w:val="24"/>
        </w:rPr>
        <w:t xml:space="preserve">Поэтому в большинстве случаев патология развития </w:t>
      </w:r>
      <w:r w:rsidR="00F84874" w:rsidRPr="00E84816">
        <w:rPr>
          <w:rFonts w:ascii="Times New Roman" w:hAnsi="Times New Roman" w:cs="Times New Roman"/>
          <w:b/>
          <w:sz w:val="24"/>
          <w:szCs w:val="24"/>
        </w:rPr>
        <w:t>Виллизиева круга лечения</w:t>
      </w:r>
      <w:r w:rsidR="00F84874" w:rsidRPr="00E84816">
        <w:rPr>
          <w:rFonts w:ascii="Times New Roman" w:hAnsi="Times New Roman" w:cs="Times New Roman"/>
          <w:sz w:val="24"/>
          <w:szCs w:val="24"/>
        </w:rPr>
        <w:t xml:space="preserve"> не требует. </w:t>
      </w:r>
    </w:p>
    <w:p w:rsidR="00F84874" w:rsidRPr="00E84816" w:rsidRDefault="004770E7" w:rsidP="00621946">
      <w:pPr>
        <w:rPr>
          <w:rFonts w:ascii="Times New Roman" w:hAnsi="Times New Roman" w:cs="Times New Roman"/>
          <w:sz w:val="24"/>
          <w:szCs w:val="24"/>
        </w:rPr>
      </w:pPr>
      <w:r w:rsidRPr="00E84816">
        <w:rPr>
          <w:rFonts w:ascii="Times New Roman" w:hAnsi="Times New Roman" w:cs="Times New Roman"/>
          <w:sz w:val="24"/>
          <w:szCs w:val="24"/>
        </w:rPr>
        <w:t xml:space="preserve">При наличии аневризмы одной из артерий </w:t>
      </w:r>
      <w:r w:rsidRPr="00E84816">
        <w:rPr>
          <w:rFonts w:ascii="Times New Roman" w:hAnsi="Times New Roman" w:cs="Times New Roman"/>
          <w:b/>
          <w:sz w:val="24"/>
          <w:szCs w:val="24"/>
        </w:rPr>
        <w:t>Виллизиева круга – лечение</w:t>
      </w:r>
      <w:r w:rsidRPr="00E84816">
        <w:rPr>
          <w:rFonts w:ascii="Times New Roman" w:hAnsi="Times New Roman" w:cs="Times New Roman"/>
          <w:sz w:val="24"/>
          <w:szCs w:val="24"/>
        </w:rPr>
        <w:t xml:space="preserve"> хирургическое и заключается </w:t>
      </w:r>
      <w:r w:rsidR="005B4E5B" w:rsidRPr="00E84816">
        <w:rPr>
          <w:rFonts w:ascii="Times New Roman" w:hAnsi="Times New Roman" w:cs="Times New Roman"/>
          <w:sz w:val="24"/>
          <w:szCs w:val="24"/>
        </w:rPr>
        <w:t xml:space="preserve">в перевязке аневризмы. В тех случаях, когда наступает вскрытие аневризмы, проводится консервативное лечение, такое же, как и при субарахноидальном кровоизлиянии, вызванном любой другой причиной. </w:t>
      </w:r>
    </w:p>
    <w:p w:rsidR="00E132DE" w:rsidRPr="00E84816" w:rsidRDefault="00E132DE" w:rsidP="00E132DE">
      <w:pPr>
        <w:rPr>
          <w:rFonts w:ascii="Times New Roman" w:hAnsi="Times New Roman" w:cs="Times New Roman"/>
          <w:sz w:val="24"/>
          <w:szCs w:val="24"/>
        </w:rPr>
      </w:pPr>
    </w:p>
    <w:sectPr w:rsidR="00E132DE" w:rsidRPr="00E8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960A1"/>
    <w:multiLevelType w:val="multilevel"/>
    <w:tmpl w:val="931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087A8A"/>
    <w:multiLevelType w:val="hybridMultilevel"/>
    <w:tmpl w:val="AB6AA3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27"/>
    <w:rsid w:val="00361B79"/>
    <w:rsid w:val="003B357B"/>
    <w:rsid w:val="004770E7"/>
    <w:rsid w:val="005B4E5B"/>
    <w:rsid w:val="00621946"/>
    <w:rsid w:val="00A05951"/>
    <w:rsid w:val="00AC2CC0"/>
    <w:rsid w:val="00E132DE"/>
    <w:rsid w:val="00E84816"/>
    <w:rsid w:val="00EA6180"/>
    <w:rsid w:val="00F32435"/>
    <w:rsid w:val="00F70027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B79"/>
    <w:rPr>
      <w:b/>
      <w:bCs/>
    </w:rPr>
  </w:style>
  <w:style w:type="character" w:customStyle="1" w:styleId="apple-converted-space">
    <w:name w:val="apple-converted-space"/>
    <w:basedOn w:val="a0"/>
    <w:rsid w:val="00361B79"/>
  </w:style>
  <w:style w:type="character" w:styleId="a4">
    <w:name w:val="Hyperlink"/>
    <w:basedOn w:val="a0"/>
    <w:uiPriority w:val="99"/>
    <w:semiHidden/>
    <w:unhideWhenUsed/>
    <w:rsid w:val="00361B7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0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59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B79"/>
    <w:rPr>
      <w:b/>
      <w:bCs/>
    </w:rPr>
  </w:style>
  <w:style w:type="character" w:customStyle="1" w:styleId="apple-converted-space">
    <w:name w:val="apple-converted-space"/>
    <w:basedOn w:val="a0"/>
    <w:rsid w:val="00361B79"/>
  </w:style>
  <w:style w:type="character" w:styleId="a4">
    <w:name w:val="Hyperlink"/>
    <w:basedOn w:val="a0"/>
    <w:uiPriority w:val="99"/>
    <w:semiHidden/>
    <w:unhideWhenUsed/>
    <w:rsid w:val="00361B7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0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59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1CD5-2CCB-4E41-A40F-D16AFDAA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470</Words>
  <Characters>3324</Characters>
  <Application>Microsoft Office Word</Application>
  <DocSecurity>0</DocSecurity>
  <Lines>58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2013-09-03T19:41:00Z</dcterms:created>
  <dcterms:modified xsi:type="dcterms:W3CDTF">2013-09-03T21:43:00Z</dcterms:modified>
</cp:coreProperties>
</file>