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21" w:rsidRDefault="002B3447" w:rsidP="002B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47">
        <w:rPr>
          <w:rFonts w:ascii="Times New Roman" w:hAnsi="Times New Roman" w:cs="Times New Roman"/>
          <w:b/>
          <w:sz w:val="28"/>
          <w:szCs w:val="28"/>
        </w:rPr>
        <w:t>МИР РАСТЕНИЙ</w:t>
      </w:r>
    </w:p>
    <w:p w:rsidR="002B3447" w:rsidRDefault="002B3447" w:rsidP="002B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543175"/>
            <wp:effectExtent l="0" t="0" r="9525" b="9525"/>
            <wp:docPr id="1" name="Рисунок 1" descr="C:\Users\юрий\Desktop\pustyr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pustyrni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51" cy="25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47" w:rsidRPr="002B3447" w:rsidRDefault="002B3447" w:rsidP="002B3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447">
        <w:rPr>
          <w:rFonts w:ascii="Times New Roman" w:hAnsi="Times New Roman" w:cs="Times New Roman"/>
          <w:b/>
          <w:sz w:val="28"/>
          <w:szCs w:val="28"/>
          <w:u w:val="single"/>
        </w:rPr>
        <w:t>Пустырник</w:t>
      </w:r>
    </w:p>
    <w:p w:rsidR="002B3447" w:rsidRPr="002B3447" w:rsidRDefault="002B3447" w:rsidP="002B3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Лекарственное растение – высотой от тридцати до двухсот сантиметров. Растет практически на </w:t>
      </w:r>
      <w:r w:rsidR="00A24198">
        <w:rPr>
          <w:rFonts w:ascii="Times New Roman" w:hAnsi="Times New Roman" w:cs="Times New Roman"/>
          <w:sz w:val="28"/>
          <w:szCs w:val="28"/>
        </w:rPr>
        <w:t>все территории России. Цветет все лето. Цветки маленькие, лилового цвета. Листья растения могут достигать 15 см. Семена распространяются – прикрепляясь к шерсти животных и одежде людей. Пустырник важный источник нектара для пчел.</w:t>
      </w:r>
      <w:bookmarkStart w:id="0" w:name="_GoBack"/>
      <w:bookmarkEnd w:id="0"/>
      <w:r w:rsidR="00A241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447" w:rsidRPr="002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EE"/>
    <w:rsid w:val="001C5EEE"/>
    <w:rsid w:val="002B3447"/>
    <w:rsid w:val="00A24198"/>
    <w:rsid w:val="00C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2016-09-18T15:37:00Z</dcterms:created>
  <dcterms:modified xsi:type="dcterms:W3CDTF">2016-09-18T15:53:00Z</dcterms:modified>
</cp:coreProperties>
</file>