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B" w:rsidRDefault="0086232B" w:rsidP="0086232B">
      <w:pPr>
        <w:pStyle w:val="Default"/>
      </w:pPr>
    </w:p>
    <w:p w:rsidR="0086232B" w:rsidRPr="0086232B" w:rsidRDefault="0086232B" w:rsidP="0086232B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232B">
        <w:rPr>
          <w:rFonts w:ascii="Times New Roman" w:hAnsi="Times New Roman" w:cs="Times New Roman"/>
          <w:b/>
          <w:bCs/>
          <w:sz w:val="28"/>
          <w:szCs w:val="28"/>
          <w:lang w:val="en-US"/>
        </w:rPr>
        <w:t>24.01 Classics of Western Philosophy</w:t>
      </w:r>
    </w:p>
    <w:p w:rsidR="0086232B" w:rsidRPr="0086232B" w:rsidRDefault="0086232B" w:rsidP="0086232B">
      <w:pPr>
        <w:pStyle w:val="CM6"/>
        <w:spacing w:after="275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232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Prof. Rae La</w:t>
      </w:r>
      <w:bookmarkStart w:id="0" w:name="_GoBack"/>
      <w:bookmarkEnd w:id="0"/>
      <w:r w:rsidRPr="0086232B">
        <w:rPr>
          <w:rFonts w:ascii="Times New Roman" w:hAnsi="Times New Roman" w:cs="Times New Roman"/>
          <w:color w:val="000000"/>
          <w:sz w:val="28"/>
          <w:szCs w:val="28"/>
          <w:lang w:val="en-US"/>
        </w:rPr>
        <w:t>ngton</w:t>
      </w:r>
    </w:p>
    <w:p w:rsidR="0086232B" w:rsidRPr="0086232B" w:rsidRDefault="0086232B" w:rsidP="0086232B">
      <w:pPr>
        <w:pStyle w:val="Default"/>
        <w:spacing w:after="54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232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VII. Sartre</w:t>
      </w:r>
    </w:p>
    <w:p w:rsidR="0086232B" w:rsidRPr="0086232B" w:rsidRDefault="0086232B" w:rsidP="0086232B">
      <w:pPr>
        <w:pStyle w:val="CM6"/>
        <w:spacing w:after="148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623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Lecture 23.</w:t>
      </w:r>
      <w:proofErr w:type="gramEnd"/>
      <w:r w:rsidRPr="008623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Existentialism and Humanism</w:t>
      </w:r>
    </w:p>
    <w:p w:rsidR="0086232B" w:rsidRPr="0086232B" w:rsidRDefault="0086232B" w:rsidP="0086232B">
      <w:pPr>
        <w:pStyle w:val="Default"/>
        <w:numPr>
          <w:ilvl w:val="0"/>
          <w:numId w:val="2"/>
        </w:numPr>
        <w:spacing w:after="118"/>
        <w:ind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Biographical remarks. 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Sartre (1905-1980) was a teacher, novelist, and playwright, as well as one of the central figures of Existentialist philosophy. He studied German philosophy (especially Heidegger) as a prisoner of war, having been captured while serving in the French army in WW II. Together with his fellow-Existentialist de Beauvoir (also his partner), he founded and helped to run a political journal, </w:t>
      </w: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Les Temps </w:t>
      </w:r>
      <w:proofErr w:type="spellStart"/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>Modernes</w:t>
      </w:r>
      <w:proofErr w:type="spellEnd"/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. Like Russell, he was politically active, and was deeply sympathetic to, though not a member of, the French Communist Party. He was awarded the Nobel Prize for Literature, but turned it down, as a bourgeois honor with which he did not wish to be associated. </w:t>
      </w:r>
    </w:p>
    <w:p w:rsidR="0086232B" w:rsidRPr="0086232B" w:rsidRDefault="0086232B" w:rsidP="0086232B">
      <w:pPr>
        <w:pStyle w:val="Default"/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‘What is meant by the term existentialism?’ 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Sartre begins his essay by saying that what all existentialists have in common is that ‘they think that </w:t>
      </w: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>existence must precede essence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, or, if you prefer, that subjectivity must be the starting point’ (1220). Sartre wants to draw a contrast between the realm of things, such as artifacts or natural objects, and the realm of human beings. The former he calls </w:t>
      </w: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>being in itself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, the latter, </w:t>
      </w:r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>being for itself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>. (This ‘</w:t>
      </w:r>
      <w:proofErr w:type="spellStart"/>
      <w:r w:rsidRPr="0086232B">
        <w:rPr>
          <w:rFonts w:ascii="Times New Roman" w:hAnsi="Times New Roman" w:cs="Times New Roman"/>
          <w:sz w:val="28"/>
          <w:szCs w:val="28"/>
          <w:lang w:val="en-US"/>
        </w:rPr>
        <w:t>ontology’is</w:t>
      </w:r>
      <w:proofErr w:type="spellEnd"/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 the theme of his major work, </w:t>
      </w:r>
      <w:proofErr w:type="gramStart"/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>Being</w:t>
      </w:r>
      <w:proofErr w:type="gramEnd"/>
      <w:r w:rsidRPr="00862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Nothingness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 xml:space="preserve">.) What is distinctive about things is that their essence precedes their existence; what is distinctive about human beings is that our existence precedes our essence. </w:t>
      </w:r>
    </w:p>
    <w:p w:rsidR="0086232B" w:rsidRPr="0086232B" w:rsidRDefault="0086232B" w:rsidP="008623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32B" w:rsidRPr="0086232B" w:rsidRDefault="0086232B" w:rsidP="00862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t>24.01 Классики Западной философии</w:t>
      </w:r>
    </w:p>
    <w:p w:rsidR="0086232B" w:rsidRPr="0086232B" w:rsidRDefault="0086232B" w:rsidP="00862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86232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32B">
        <w:rPr>
          <w:rFonts w:ascii="Times New Roman" w:hAnsi="Times New Roman" w:cs="Times New Roman"/>
          <w:sz w:val="28"/>
          <w:szCs w:val="28"/>
        </w:rPr>
        <w:t>Лэнгтон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232B">
        <w:rPr>
          <w:rFonts w:ascii="Times New Roman" w:hAnsi="Times New Roman" w:cs="Times New Roman"/>
          <w:sz w:val="28"/>
          <w:szCs w:val="28"/>
        </w:rPr>
        <w:t>Rae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32B">
        <w:rPr>
          <w:rFonts w:ascii="Times New Roman" w:hAnsi="Times New Roman" w:cs="Times New Roman"/>
          <w:sz w:val="28"/>
          <w:szCs w:val="28"/>
        </w:rPr>
        <w:t>Langton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>)</w:t>
      </w:r>
    </w:p>
    <w:p w:rsidR="0086232B" w:rsidRPr="0086232B" w:rsidRDefault="0086232B" w:rsidP="0086232B">
      <w:pPr>
        <w:jc w:val="both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t>Лекция 23. Экзистенциализм – это гуманизм</w:t>
      </w:r>
      <w:r w:rsidRPr="0086232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6232B">
        <w:rPr>
          <w:rFonts w:ascii="Times New Roman" w:hAnsi="Times New Roman" w:cs="Times New Roman"/>
          <w:sz w:val="28"/>
          <w:szCs w:val="28"/>
        </w:rPr>
        <w:t>.</w:t>
      </w:r>
    </w:p>
    <w:p w:rsidR="0086232B" w:rsidRPr="0086232B" w:rsidRDefault="0086232B" w:rsidP="008623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i/>
          <w:sz w:val="28"/>
          <w:szCs w:val="28"/>
        </w:rPr>
        <w:t>Факты биографии.</w:t>
      </w:r>
      <w:r w:rsidRPr="0086232B">
        <w:rPr>
          <w:rFonts w:ascii="Times New Roman" w:hAnsi="Times New Roman" w:cs="Times New Roman"/>
          <w:sz w:val="28"/>
          <w:szCs w:val="28"/>
        </w:rPr>
        <w:t xml:space="preserve"> Жан Поль Сартр – французский писатель, драматург, педагог, а также один из ярких представителей философии экзистенциализма. Он служил во французской армии во время Второй Мировой войны. Будучи военнопленным, изучал немецкую философию, в особенности труды Мартина Хайдеггера. Сартр основал журнал «Новые времена» (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86232B">
        <w:rPr>
          <w:rFonts w:ascii="Times New Roman" w:hAnsi="Times New Roman" w:cs="Times New Roman"/>
          <w:sz w:val="28"/>
          <w:szCs w:val="28"/>
        </w:rPr>
        <w:t xml:space="preserve"> </w:t>
      </w:r>
      <w:r w:rsidRPr="0086232B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86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32B">
        <w:rPr>
          <w:rFonts w:ascii="Times New Roman" w:hAnsi="Times New Roman" w:cs="Times New Roman"/>
          <w:sz w:val="28"/>
          <w:szCs w:val="28"/>
          <w:lang w:val="en-US"/>
        </w:rPr>
        <w:t>Modernes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 xml:space="preserve">) совместно со своей единомышленницей и подругой </w:t>
      </w:r>
      <w:proofErr w:type="spellStart"/>
      <w:r w:rsidRPr="0086232B">
        <w:rPr>
          <w:rFonts w:ascii="Times New Roman" w:hAnsi="Times New Roman" w:cs="Times New Roman"/>
          <w:sz w:val="28"/>
          <w:szCs w:val="28"/>
        </w:rPr>
        <w:t>Симоной</w:t>
      </w:r>
      <w:proofErr w:type="spellEnd"/>
      <w:r w:rsidRPr="0086232B">
        <w:rPr>
          <w:rFonts w:ascii="Times New Roman" w:hAnsi="Times New Roman" w:cs="Times New Roman"/>
          <w:sz w:val="28"/>
          <w:szCs w:val="28"/>
        </w:rPr>
        <w:t xml:space="preserve"> де Бовуар. Он был активным политическим деятелем, поддерживал Французскую коммунистическую партию, хотя и не являлся её членом. Когда Сартру была присуждена Нобелевская премия по литературе, </w:t>
      </w:r>
      <w:r w:rsidRPr="0086232B">
        <w:rPr>
          <w:rFonts w:ascii="Times New Roman" w:hAnsi="Times New Roman" w:cs="Times New Roman"/>
          <w:sz w:val="28"/>
          <w:szCs w:val="28"/>
        </w:rPr>
        <w:lastRenderedPageBreak/>
        <w:t>писатель отказался от неё, считая это атрибутом буржуа, с которыми он не хотел ассоциировать себя.</w:t>
      </w:r>
    </w:p>
    <w:p w:rsidR="0086232B" w:rsidRPr="0086232B" w:rsidRDefault="0086232B" w:rsidP="008623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i/>
          <w:sz w:val="28"/>
          <w:szCs w:val="28"/>
        </w:rPr>
        <w:t>Что такое экзистенциализм</w:t>
      </w:r>
      <w:r w:rsidRPr="0086232B">
        <w:rPr>
          <w:rFonts w:ascii="Times New Roman" w:hAnsi="Times New Roman" w:cs="Times New Roman"/>
          <w:sz w:val="28"/>
          <w:szCs w:val="28"/>
        </w:rPr>
        <w:t>? Сартр начинает своё эссе с утверждения, которое объединяет всех без исключения экзистенциалистов – «существование предшествует сущности, или, если хотите, что нужно исходить из субъекта»(1220). Сартр хочет обозначить различие между миром вещей, будь то материальные предметы или окружающие нас природные объекты, и человеком. Первое он называет «бытием-в-себе», а последнее «бытием-для-себя» (Такого типа «онтология» - ведущая тема его главной работы «Бытие и ничто»). Для вещей характерно то, что их сущность предшествует существованию. У человека, напротив, существование предшествует сущности.</w:t>
      </w:r>
    </w:p>
    <w:p w:rsidR="00942E22" w:rsidRDefault="00942E22"/>
    <w:sectPr w:rsidR="0094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0E" w:rsidRDefault="00436A0E" w:rsidP="0086232B">
      <w:pPr>
        <w:spacing w:after="0" w:line="240" w:lineRule="auto"/>
      </w:pPr>
      <w:r>
        <w:separator/>
      </w:r>
    </w:p>
  </w:endnote>
  <w:endnote w:type="continuationSeparator" w:id="0">
    <w:p w:rsidR="00436A0E" w:rsidRDefault="00436A0E" w:rsidP="0086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ZFSRP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0E" w:rsidRDefault="00436A0E" w:rsidP="0086232B">
      <w:pPr>
        <w:spacing w:after="0" w:line="240" w:lineRule="auto"/>
      </w:pPr>
      <w:r>
        <w:separator/>
      </w:r>
    </w:p>
  </w:footnote>
  <w:footnote w:type="continuationSeparator" w:id="0">
    <w:p w:rsidR="00436A0E" w:rsidRDefault="00436A0E" w:rsidP="0086232B">
      <w:pPr>
        <w:spacing w:after="0" w:line="240" w:lineRule="auto"/>
      </w:pPr>
      <w:r>
        <w:continuationSeparator/>
      </w:r>
    </w:p>
  </w:footnote>
  <w:footnote w:id="1">
    <w:p w:rsidR="0086232B" w:rsidRDefault="0086232B" w:rsidP="0086232B">
      <w:pPr>
        <w:pStyle w:val="a4"/>
      </w:pPr>
      <w:r>
        <w:rPr>
          <w:rStyle w:val="a6"/>
        </w:rPr>
        <w:footnoteRef/>
      </w:r>
      <w:r>
        <w:t xml:space="preserve"> Одноименная статья Ж.П. Сартра, впервые опубликованная в 1946 году.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537"/>
    <w:multiLevelType w:val="hybridMultilevel"/>
    <w:tmpl w:val="CDB0AE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FD74BE"/>
    <w:multiLevelType w:val="hybridMultilevel"/>
    <w:tmpl w:val="714AA678"/>
    <w:lvl w:ilvl="0" w:tplc="F72E6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2"/>
    <w:rsid w:val="00436A0E"/>
    <w:rsid w:val="004C6D52"/>
    <w:rsid w:val="0086232B"/>
    <w:rsid w:val="009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23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2B"/>
    <w:rPr>
      <w:vertAlign w:val="superscript"/>
    </w:rPr>
  </w:style>
  <w:style w:type="paragraph" w:customStyle="1" w:styleId="Default">
    <w:name w:val="Default"/>
    <w:rsid w:val="0086232B"/>
    <w:pPr>
      <w:autoSpaceDE w:val="0"/>
      <w:autoSpaceDN w:val="0"/>
      <w:adjustRightInd w:val="0"/>
      <w:spacing w:after="0" w:line="240" w:lineRule="auto"/>
    </w:pPr>
    <w:rPr>
      <w:rFonts w:ascii="BZFSRP+TimesNewRomanPS-BoldMT" w:hAnsi="BZFSRP+TimesNewRomanPS-BoldMT" w:cs="BZFSRP+TimesNewRomanPS-BoldM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6232B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23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2B"/>
    <w:rPr>
      <w:vertAlign w:val="superscript"/>
    </w:rPr>
  </w:style>
  <w:style w:type="paragraph" w:customStyle="1" w:styleId="Default">
    <w:name w:val="Default"/>
    <w:rsid w:val="0086232B"/>
    <w:pPr>
      <w:autoSpaceDE w:val="0"/>
      <w:autoSpaceDN w:val="0"/>
      <w:adjustRightInd w:val="0"/>
      <w:spacing w:after="0" w:line="240" w:lineRule="auto"/>
    </w:pPr>
    <w:rPr>
      <w:rFonts w:ascii="BZFSRP+TimesNewRomanPS-BoldMT" w:hAnsi="BZFSRP+TimesNewRomanPS-BoldMT" w:cs="BZFSRP+TimesNewRomanPS-BoldM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6232B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2016-10-01T17:11:00Z</dcterms:created>
  <dcterms:modified xsi:type="dcterms:W3CDTF">2016-10-01T17:14:00Z</dcterms:modified>
</cp:coreProperties>
</file>