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10682"/>
      </w:tblGrid>
      <w:tr w:rsidR="0081283A" w:rsidTr="001C428D">
        <w:tc>
          <w:tcPr>
            <w:tcW w:w="5000" w:type="pct"/>
            <w:shd w:val="clear" w:color="auto" w:fill="auto"/>
          </w:tcPr>
          <w:p w:rsidR="0081283A" w:rsidRDefault="0081283A" w:rsidP="001C428D">
            <w:pPr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FF7D87" wp14:editId="4C7F4DED">
                  <wp:extent cx="1333500" cy="381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2375" t="55478" r="19109" b="22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83A" w:rsidRPr="0081283A" w:rsidTr="001C428D">
        <w:tc>
          <w:tcPr>
            <w:tcW w:w="5000" w:type="pct"/>
            <w:shd w:val="clear" w:color="auto" w:fill="auto"/>
          </w:tcPr>
          <w:p w:rsidR="0081283A" w:rsidRPr="004F747B" w:rsidRDefault="0081283A" w:rsidP="001C428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4"/>
              </w:rPr>
              <w:t>Самарагорэнергосбыт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4"/>
              </w:rPr>
              <w:t>»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56"/>
            </w:tblGrid>
            <w:tr w:rsidR="0081283A" w:rsidTr="001C428D">
              <w:trPr>
                <w:trHeight w:hRule="exact" w:val="28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81283A" w:rsidRDefault="0081283A" w:rsidP="001C428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283A" w:rsidRDefault="0081283A" w:rsidP="001C428D">
            <w:pPr>
              <w:spacing w:before="120"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 ул., д. 22, Самара, 443079</w:t>
            </w:r>
          </w:p>
          <w:p w:rsidR="0081283A" w:rsidRPr="00080F72" w:rsidRDefault="0081283A" w:rsidP="001C4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(846) 265-18-60. Факс: (846) </w:t>
            </w:r>
            <w:r w:rsidRPr="00080F72">
              <w:rPr>
                <w:rFonts w:ascii="Times New Roman" w:hAnsi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F72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F72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81283A" w:rsidRPr="00931F3A" w:rsidRDefault="0081283A" w:rsidP="001C4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31F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31F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secr</w:t>
            </w:r>
            <w:proofErr w:type="spellEnd"/>
            <w:r w:rsidRPr="00931F3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samges</w:t>
            </w:r>
            <w:proofErr w:type="spellEnd"/>
            <w:r w:rsidRPr="00931F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31F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931F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samges</w:t>
            </w:r>
            <w:proofErr w:type="spellEnd"/>
            <w:r w:rsidRPr="00931F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1283A" w:rsidRPr="007674D7" w:rsidRDefault="007921DF" w:rsidP="00D8457E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auto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auto"/>
          <w:sz w:val="36"/>
          <w:szCs w:val="36"/>
          <w:lang w:eastAsia="ru-RU"/>
        </w:rPr>
        <w:t>Усиление о</w:t>
      </w:r>
      <w:r w:rsidR="007674D7" w:rsidRPr="007674D7">
        <w:rPr>
          <w:rFonts w:ascii="Times New Roman" w:hAnsi="Times New Roman"/>
          <w:b/>
          <w:color w:val="auto"/>
          <w:sz w:val="36"/>
          <w:szCs w:val="36"/>
          <w:lang w:eastAsia="ru-RU"/>
        </w:rPr>
        <w:t>тветственност</w:t>
      </w:r>
      <w:r>
        <w:rPr>
          <w:rFonts w:ascii="Times New Roman" w:hAnsi="Times New Roman"/>
          <w:b/>
          <w:color w:val="auto"/>
          <w:sz w:val="36"/>
          <w:szCs w:val="36"/>
          <w:lang w:eastAsia="ru-RU"/>
        </w:rPr>
        <w:t>и</w:t>
      </w:r>
      <w:r w:rsidR="007674D7" w:rsidRPr="007674D7">
        <w:rPr>
          <w:rFonts w:ascii="Times New Roman" w:hAnsi="Times New Roman"/>
          <w:b/>
          <w:color w:val="auto"/>
          <w:sz w:val="36"/>
          <w:szCs w:val="36"/>
          <w:lang w:eastAsia="ru-RU"/>
        </w:rPr>
        <w:t xml:space="preserve"> за просрочку платежей</w:t>
      </w:r>
    </w:p>
    <w:p w:rsidR="00A62518" w:rsidRPr="00A94EED" w:rsidRDefault="0039184F" w:rsidP="0081283A">
      <w:pPr>
        <w:suppressAutoHyphens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 w:rsidRPr="00A94EED">
        <w:rPr>
          <w:rFonts w:ascii="Times New Roman" w:hAnsi="Times New Roman"/>
          <w:color w:val="auto"/>
          <w:sz w:val="26"/>
          <w:szCs w:val="26"/>
          <w:lang w:eastAsia="ru-RU"/>
        </w:rPr>
        <w:t>Гарантирующий поставщик ЗАО «</w:t>
      </w:r>
      <w:proofErr w:type="spellStart"/>
      <w:r w:rsidRPr="00A94EED">
        <w:rPr>
          <w:rFonts w:ascii="Times New Roman" w:hAnsi="Times New Roman"/>
          <w:color w:val="auto"/>
          <w:sz w:val="26"/>
          <w:szCs w:val="26"/>
          <w:lang w:eastAsia="ru-RU"/>
        </w:rPr>
        <w:t>Самарагорэнергосбыт</w:t>
      </w:r>
      <w:proofErr w:type="spellEnd"/>
      <w:r w:rsidRPr="00A94EED">
        <w:rPr>
          <w:rFonts w:ascii="Times New Roman" w:hAnsi="Times New Roman"/>
          <w:color w:val="auto"/>
          <w:sz w:val="26"/>
          <w:szCs w:val="26"/>
          <w:lang w:eastAsia="ru-RU"/>
        </w:rPr>
        <w:t xml:space="preserve">» обращает внимание, что с 05.12.2015 года вступает в действие Федеральный закон от 03.11.2015 года №307-ФЗ </w:t>
      </w:r>
      <w:r w:rsidR="00306D58" w:rsidRPr="00A94EED">
        <w:rPr>
          <w:rFonts w:ascii="Times New Roman" w:hAnsi="Times New Roman"/>
          <w:color w:val="auto"/>
          <w:sz w:val="26"/>
          <w:szCs w:val="26"/>
          <w:lang w:eastAsia="ru-RU"/>
        </w:rPr>
        <w:t xml:space="preserve">                              </w:t>
      </w:r>
      <w:r w:rsidRPr="00A94EED">
        <w:rPr>
          <w:rFonts w:ascii="Times New Roman" w:hAnsi="Times New Roman"/>
          <w:color w:val="auto"/>
          <w:sz w:val="26"/>
          <w:szCs w:val="26"/>
          <w:lang w:eastAsia="ru-RU"/>
        </w:rPr>
        <w:t>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 (далее – Закон).</w:t>
      </w:r>
    </w:p>
    <w:p w:rsidR="0039184F" w:rsidRPr="00A94EED" w:rsidRDefault="0039184F" w:rsidP="0081283A">
      <w:pPr>
        <w:suppressAutoHyphens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 w:rsidRPr="00A94EED">
        <w:rPr>
          <w:rFonts w:ascii="Times New Roman" w:hAnsi="Times New Roman"/>
          <w:color w:val="auto"/>
          <w:sz w:val="26"/>
          <w:szCs w:val="26"/>
          <w:lang w:eastAsia="ru-RU"/>
        </w:rPr>
        <w:t>Закон предусматривает существенное усиление ответственности потребител</w:t>
      </w:r>
      <w:r w:rsidR="002D75BB" w:rsidRPr="00A94EED">
        <w:rPr>
          <w:rFonts w:ascii="Times New Roman" w:hAnsi="Times New Roman"/>
          <w:color w:val="auto"/>
          <w:sz w:val="26"/>
          <w:szCs w:val="26"/>
          <w:lang w:eastAsia="ru-RU"/>
        </w:rPr>
        <w:t>ей</w:t>
      </w:r>
      <w:r w:rsidRPr="00A94EED">
        <w:rPr>
          <w:rFonts w:ascii="Times New Roman" w:hAnsi="Times New Roman"/>
          <w:color w:val="auto"/>
          <w:sz w:val="26"/>
          <w:szCs w:val="26"/>
          <w:lang w:eastAsia="ru-RU"/>
        </w:rPr>
        <w:t xml:space="preserve"> за несвоевременную оплату потребленной электрической энергии и увеличивает </w:t>
      </w:r>
      <w:r w:rsidR="00850F5C" w:rsidRPr="00A94EED">
        <w:rPr>
          <w:rFonts w:ascii="Times New Roman" w:hAnsi="Times New Roman"/>
          <w:color w:val="auto"/>
          <w:sz w:val="26"/>
          <w:szCs w:val="26"/>
          <w:lang w:eastAsia="ru-RU"/>
        </w:rPr>
        <w:t xml:space="preserve">                                                </w:t>
      </w:r>
      <w:r w:rsidRPr="00A94EED">
        <w:rPr>
          <w:rFonts w:ascii="Times New Roman" w:hAnsi="Times New Roman"/>
          <w:color w:val="auto"/>
          <w:sz w:val="26"/>
          <w:szCs w:val="26"/>
          <w:lang w:eastAsia="ru-RU"/>
        </w:rPr>
        <w:t xml:space="preserve">с 01.01.2016 года пени за просрочку платежа с </w:t>
      </w:r>
      <w:r w:rsidR="009025B1" w:rsidRPr="00A94EED">
        <w:rPr>
          <w:rFonts w:ascii="Times New Roman" w:hAnsi="Times New Roman"/>
          <w:sz w:val="26"/>
          <w:szCs w:val="26"/>
        </w:rPr>
        <w:t xml:space="preserve">1/360 ставки рефинансирования Центрального банка Российской Федерации до 1/130 ставки рефинансирования Центрального банка Российской Федерации </w:t>
      </w:r>
      <w:r w:rsidR="009025B1" w:rsidRPr="00A94EED">
        <w:rPr>
          <w:rFonts w:ascii="Times New Roman" w:hAnsi="Times New Roman"/>
          <w:b/>
          <w:sz w:val="26"/>
          <w:szCs w:val="26"/>
        </w:rPr>
        <w:t>(около 22,8% годовых)</w:t>
      </w:r>
      <w:r w:rsidRPr="00A94EED">
        <w:rPr>
          <w:rFonts w:ascii="Times New Roman" w:hAnsi="Times New Roman"/>
          <w:color w:val="auto"/>
          <w:sz w:val="26"/>
          <w:szCs w:val="26"/>
          <w:lang w:eastAsia="ru-RU"/>
        </w:rPr>
        <w:t>.</w:t>
      </w:r>
    </w:p>
    <w:p w:rsidR="0039184F" w:rsidRPr="00A94EED" w:rsidRDefault="002D75BB" w:rsidP="0081283A">
      <w:pPr>
        <w:suppressAutoHyphens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 w:rsidRPr="00A94EED">
        <w:rPr>
          <w:rFonts w:ascii="Times New Roman" w:hAnsi="Times New Roman"/>
          <w:color w:val="auto"/>
          <w:sz w:val="26"/>
          <w:szCs w:val="26"/>
          <w:lang w:eastAsia="ru-RU"/>
        </w:rPr>
        <w:t>Действие норм данного З</w:t>
      </w:r>
      <w:r w:rsidR="0039184F" w:rsidRPr="00A94EED">
        <w:rPr>
          <w:rFonts w:ascii="Times New Roman" w:hAnsi="Times New Roman"/>
          <w:color w:val="auto"/>
          <w:sz w:val="26"/>
          <w:szCs w:val="26"/>
          <w:lang w:eastAsia="ru-RU"/>
        </w:rPr>
        <w:t xml:space="preserve">акона распространяется на все категории потребителей: население, исполнителей коммунальных услуг, </w:t>
      </w:r>
      <w:proofErr w:type="spellStart"/>
      <w:r w:rsidR="00A62518" w:rsidRPr="00A94EED">
        <w:rPr>
          <w:rFonts w:ascii="Times New Roman" w:hAnsi="Times New Roman"/>
          <w:color w:val="auto"/>
          <w:sz w:val="26"/>
          <w:szCs w:val="26"/>
          <w:lang w:eastAsia="ru-RU"/>
        </w:rPr>
        <w:t>ресурсоснабжающие</w:t>
      </w:r>
      <w:proofErr w:type="spellEnd"/>
      <w:r w:rsidR="00A62518" w:rsidRPr="00A94EED">
        <w:rPr>
          <w:rFonts w:ascii="Times New Roman" w:hAnsi="Times New Roman"/>
          <w:color w:val="auto"/>
          <w:sz w:val="26"/>
          <w:szCs w:val="26"/>
          <w:lang w:eastAsia="ru-RU"/>
        </w:rPr>
        <w:t xml:space="preserve"> организации, коммерческих</w:t>
      </w:r>
      <w:r w:rsidR="0039184F" w:rsidRPr="00A94EED">
        <w:rPr>
          <w:rFonts w:ascii="Times New Roman" w:hAnsi="Times New Roman"/>
          <w:color w:val="auto"/>
          <w:sz w:val="26"/>
          <w:szCs w:val="26"/>
          <w:lang w:eastAsia="ru-RU"/>
        </w:rPr>
        <w:t xml:space="preserve"> потребителей.</w:t>
      </w:r>
    </w:p>
    <w:p w:rsidR="00910BB2" w:rsidRPr="00910BB2" w:rsidRDefault="0057734A" w:rsidP="00D8457E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auto"/>
          <w:sz w:val="26"/>
          <w:szCs w:val="26"/>
          <w:lang w:eastAsia="ru-RU"/>
        </w:rPr>
        <w:t>О</w:t>
      </w:r>
      <w:r w:rsidR="0039184F" w:rsidRPr="0081283A">
        <w:rPr>
          <w:rFonts w:ascii="Times New Roman" w:hAnsi="Times New Roman"/>
          <w:b/>
          <w:color w:val="auto"/>
          <w:sz w:val="26"/>
          <w:szCs w:val="26"/>
          <w:lang w:eastAsia="ru-RU"/>
        </w:rPr>
        <w:t>тветственност</w:t>
      </w:r>
      <w:r>
        <w:rPr>
          <w:rFonts w:ascii="Times New Roman" w:hAnsi="Times New Roman"/>
          <w:b/>
          <w:color w:val="auto"/>
          <w:sz w:val="26"/>
          <w:szCs w:val="26"/>
          <w:lang w:eastAsia="ru-RU"/>
        </w:rPr>
        <w:t>ь</w:t>
      </w:r>
      <w:r w:rsidR="0039184F" w:rsidRPr="0081283A">
        <w:rPr>
          <w:rFonts w:ascii="Times New Roman" w:hAnsi="Times New Roman"/>
          <w:b/>
          <w:color w:val="auto"/>
          <w:sz w:val="26"/>
          <w:szCs w:val="26"/>
          <w:lang w:eastAsia="ru-RU"/>
        </w:rPr>
        <w:t xml:space="preserve"> за просрочку платежа</w:t>
      </w:r>
    </w:p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410"/>
        <w:gridCol w:w="2693"/>
        <w:gridCol w:w="2536"/>
      </w:tblGrid>
      <w:tr w:rsidR="00910BB2" w:rsidRPr="00A62518" w:rsidTr="00A62518">
        <w:trPr>
          <w:trHeight w:val="492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BB2" w:rsidRPr="00A62518" w:rsidRDefault="00910BB2" w:rsidP="005F6915">
            <w:pPr>
              <w:suppressAutoHyphens w:val="0"/>
              <w:spacing w:after="0" w:line="240" w:lineRule="auto"/>
              <w:ind w:hanging="7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Изменение пени за просрочку платежей</w:t>
            </w:r>
          </w:p>
        </w:tc>
      </w:tr>
      <w:tr w:rsidR="00910BB2" w:rsidRPr="00A62518" w:rsidTr="00A62518">
        <w:trPr>
          <w:tblCellSpacing w:w="0" w:type="dxa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BB2" w:rsidRPr="005F6915" w:rsidRDefault="00910BB2" w:rsidP="00A6251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F6915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Население,</w:t>
            </w:r>
            <w:r w:rsidRPr="005F691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F6915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ТСЖ, ЖСК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BB2" w:rsidRPr="00A62518" w:rsidRDefault="00910BB2" w:rsidP="00A625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С 1−го по 30−й день:</w:t>
            </w:r>
            <w:r w:rsidRPr="00A6251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пени не начисляются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BB2" w:rsidRPr="00A62518" w:rsidRDefault="00910BB2" w:rsidP="00A625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31−й – 90−й день:</w:t>
            </w:r>
            <w:r w:rsidR="00931F3A"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              </w:t>
            </w:r>
            <w:r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1/300</w:t>
            </w:r>
            <w:r w:rsidRPr="00A6251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ставки рефинансирования ЦБ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518" w:rsidRPr="00A62518" w:rsidRDefault="00910BB2" w:rsidP="00A625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с 91−го дня:</w:t>
            </w:r>
          </w:p>
          <w:p w:rsidR="00910BB2" w:rsidRPr="00A62518" w:rsidRDefault="00910BB2" w:rsidP="00A625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1/130</w:t>
            </w:r>
            <w:r w:rsid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6251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ставки рефинансирования ЦБ</w:t>
            </w:r>
          </w:p>
        </w:tc>
      </w:tr>
      <w:tr w:rsidR="00910BB2" w:rsidRPr="00A62518" w:rsidTr="00A62518">
        <w:trPr>
          <w:tblCellSpacing w:w="0" w:type="dxa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518" w:rsidRPr="005F6915" w:rsidRDefault="00910BB2" w:rsidP="00A62518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5F6915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Управляющие компании, </w:t>
            </w:r>
          </w:p>
          <w:p w:rsidR="00910BB2" w:rsidRPr="005F6915" w:rsidRDefault="00910BB2" w:rsidP="00A6251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F6915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тепло-</w:t>
            </w:r>
            <w:r w:rsidR="004B122B" w:rsidRPr="005F6915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6915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водоснабжающие</w:t>
            </w:r>
            <w:proofErr w:type="spellEnd"/>
            <w:r w:rsidRPr="005F6915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BB2" w:rsidRPr="00A62518" w:rsidRDefault="00910BB2" w:rsidP="00A625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С 1−го по 60−й день:</w:t>
            </w:r>
            <w:r w:rsidRPr="00A6251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1/300</w:t>
            </w:r>
            <w:r w:rsidRPr="00A6251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ставки рефинансирования ЦБ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518" w:rsidRDefault="00910BB2" w:rsidP="00A625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с 61−го по 90−й день:</w:t>
            </w:r>
          </w:p>
          <w:p w:rsidR="00910BB2" w:rsidRPr="00A62518" w:rsidRDefault="00910BB2" w:rsidP="00A625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1/170 ставки рефинансирования ЦБ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518" w:rsidRDefault="00910BB2" w:rsidP="00A625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с 91−го дня:</w:t>
            </w:r>
          </w:p>
          <w:p w:rsidR="00910BB2" w:rsidRPr="00A62518" w:rsidRDefault="00910BB2" w:rsidP="00A625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1/130 ставки рефинансирования ЦБ</w:t>
            </w:r>
          </w:p>
        </w:tc>
      </w:tr>
      <w:tr w:rsidR="00910BB2" w:rsidRPr="00A62518" w:rsidTr="00A62518">
        <w:trPr>
          <w:trHeight w:val="524"/>
          <w:tblCellSpacing w:w="0" w:type="dxa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BB2" w:rsidRPr="005F6915" w:rsidRDefault="00910BB2" w:rsidP="00A6251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F6915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76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BB2" w:rsidRPr="00A62518" w:rsidRDefault="00910BB2" w:rsidP="00A625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A6251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С 1−го дня:</w:t>
            </w:r>
            <w:r w:rsidRPr="00A6251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1/130 ставки рефинансирования ЦБ</w:t>
            </w:r>
          </w:p>
        </w:tc>
      </w:tr>
    </w:tbl>
    <w:p w:rsidR="002B1529" w:rsidRPr="002B1529" w:rsidRDefault="002B1529" w:rsidP="002B1529">
      <w:pPr>
        <w:tabs>
          <w:tab w:val="left" w:pos="540"/>
        </w:tabs>
        <w:spacing w:before="240" w:line="240" w:lineRule="auto"/>
        <w:ind w:firstLine="851"/>
        <w:jc w:val="both"/>
        <w:rPr>
          <w:sz w:val="26"/>
          <w:szCs w:val="26"/>
        </w:rPr>
      </w:pPr>
      <w:r w:rsidRPr="002B1529">
        <w:rPr>
          <w:rFonts w:ascii="Times New Roman , serif" w:hAnsi="Times New Roman , serif"/>
          <w:sz w:val="26"/>
          <w:szCs w:val="26"/>
        </w:rPr>
        <w:t xml:space="preserve">Важно отметить, что перечисленные гарантирующему поставщику денежные средства направляются генерирующим и сетевым </w:t>
      </w:r>
      <w:r w:rsidR="00173701">
        <w:rPr>
          <w:rFonts w:ascii="Times New Roman , serif" w:hAnsi="Times New Roman , serif"/>
          <w:sz w:val="26"/>
          <w:szCs w:val="26"/>
        </w:rPr>
        <w:t>предприятиям</w:t>
      </w:r>
      <w:r w:rsidRPr="002B1529">
        <w:rPr>
          <w:rFonts w:ascii="Times New Roman , serif" w:hAnsi="Times New Roman , serif"/>
          <w:sz w:val="26"/>
          <w:szCs w:val="26"/>
        </w:rPr>
        <w:t>, которые осуществляют производство</w:t>
      </w:r>
      <w:r w:rsidR="00173701">
        <w:rPr>
          <w:rFonts w:ascii="Times New Roman , serif" w:hAnsi="Times New Roman , serif"/>
          <w:sz w:val="26"/>
          <w:szCs w:val="26"/>
        </w:rPr>
        <w:t>,</w:t>
      </w:r>
      <w:r w:rsidRPr="002B1529">
        <w:rPr>
          <w:rFonts w:ascii="Times New Roman , serif" w:hAnsi="Times New Roman , serif"/>
          <w:sz w:val="26"/>
          <w:szCs w:val="26"/>
        </w:rPr>
        <w:t xml:space="preserve"> передачу </w:t>
      </w:r>
      <w:r w:rsidR="00173701">
        <w:rPr>
          <w:rFonts w:ascii="Times New Roman , serif" w:hAnsi="Times New Roman , serif"/>
          <w:sz w:val="26"/>
          <w:szCs w:val="26"/>
        </w:rPr>
        <w:t xml:space="preserve">и распределение </w:t>
      </w:r>
      <w:r w:rsidRPr="002B1529">
        <w:rPr>
          <w:rFonts w:ascii="Times New Roman , serif" w:hAnsi="Times New Roman , serif"/>
          <w:sz w:val="26"/>
          <w:szCs w:val="26"/>
        </w:rPr>
        <w:t>электрической энергии.</w:t>
      </w:r>
    </w:p>
    <w:p w:rsidR="00506CC3" w:rsidRPr="00506CC3" w:rsidRDefault="00FF12BC" w:rsidP="003B18AA">
      <w:pPr>
        <w:spacing w:before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506CC3" w:rsidRPr="00506CC3">
        <w:rPr>
          <w:rFonts w:ascii="Times New Roman" w:hAnsi="Times New Roman"/>
          <w:sz w:val="26"/>
          <w:szCs w:val="26"/>
        </w:rPr>
        <w:t xml:space="preserve">есвоевременная и производимая не в полном объеме оплата потребленной электроэнергии ставит под угрозу выполнение планов </w:t>
      </w:r>
      <w:r>
        <w:rPr>
          <w:rFonts w:ascii="Times New Roman" w:hAnsi="Times New Roman"/>
          <w:sz w:val="26"/>
          <w:szCs w:val="26"/>
        </w:rPr>
        <w:t>энергетических компаний</w:t>
      </w:r>
      <w:r w:rsidR="00506CC3" w:rsidRPr="00506CC3">
        <w:rPr>
          <w:rFonts w:ascii="Times New Roman" w:hAnsi="Times New Roman"/>
          <w:sz w:val="26"/>
          <w:szCs w:val="26"/>
        </w:rPr>
        <w:t xml:space="preserve"> по</w:t>
      </w:r>
      <w:r w:rsidR="00B5361E">
        <w:rPr>
          <w:rFonts w:ascii="Times New Roman" w:hAnsi="Times New Roman"/>
          <w:sz w:val="26"/>
          <w:szCs w:val="26"/>
        </w:rPr>
        <w:t xml:space="preserve"> </w:t>
      </w:r>
      <w:r w:rsidR="00B5361E" w:rsidRPr="00506CC3">
        <w:rPr>
          <w:rFonts w:ascii="Times New Roman" w:hAnsi="Times New Roman"/>
          <w:sz w:val="26"/>
          <w:szCs w:val="26"/>
        </w:rPr>
        <w:t>подготовке энергосистемы к несению нагрузок</w:t>
      </w:r>
      <w:r w:rsidR="00B5361E">
        <w:rPr>
          <w:rFonts w:ascii="Times New Roman" w:hAnsi="Times New Roman"/>
          <w:sz w:val="26"/>
          <w:szCs w:val="26"/>
        </w:rPr>
        <w:t>, проведению</w:t>
      </w:r>
      <w:r w:rsidR="00506CC3" w:rsidRPr="00506CC3">
        <w:rPr>
          <w:rFonts w:ascii="Times New Roman" w:hAnsi="Times New Roman"/>
          <w:sz w:val="26"/>
          <w:szCs w:val="26"/>
        </w:rPr>
        <w:t xml:space="preserve"> </w:t>
      </w:r>
      <w:r w:rsidR="003B18AA" w:rsidRPr="003B18AA">
        <w:rPr>
          <w:rFonts w:ascii="Times New Roman , serif" w:hAnsi="Times New Roman , serif"/>
          <w:sz w:val="26"/>
          <w:szCs w:val="26"/>
        </w:rPr>
        <w:t>модернизации и реновации объектов электросетевого комплекса</w:t>
      </w:r>
      <w:r w:rsidR="00B5361E">
        <w:rPr>
          <w:rFonts w:ascii="Times New Roman , serif" w:hAnsi="Times New Roman , serif"/>
          <w:sz w:val="26"/>
          <w:szCs w:val="26"/>
        </w:rPr>
        <w:t xml:space="preserve"> для безопасного и безаварийного снабжения</w:t>
      </w:r>
      <w:r>
        <w:rPr>
          <w:rFonts w:ascii="Times New Roman , serif" w:hAnsi="Times New Roman , serif"/>
          <w:sz w:val="26"/>
          <w:szCs w:val="26"/>
        </w:rPr>
        <w:t xml:space="preserve"> потребителей</w:t>
      </w:r>
      <w:r w:rsidR="00506CC3" w:rsidRPr="00506CC3">
        <w:rPr>
          <w:rFonts w:ascii="Times New Roman" w:hAnsi="Times New Roman"/>
          <w:sz w:val="26"/>
          <w:szCs w:val="26"/>
        </w:rPr>
        <w:t xml:space="preserve">. </w:t>
      </w:r>
    </w:p>
    <w:p w:rsidR="00506CC3" w:rsidRDefault="003B18AA" w:rsidP="002D75BB">
      <w:pPr>
        <w:tabs>
          <w:tab w:val="left" w:pos="540"/>
        </w:tabs>
        <w:spacing w:before="100" w:beforeAutospacing="1" w:line="240" w:lineRule="auto"/>
        <w:ind w:firstLine="709"/>
        <w:jc w:val="both"/>
      </w:pPr>
      <w:r w:rsidRPr="003B18AA">
        <w:rPr>
          <w:rFonts w:ascii="Times New Roman , serif" w:hAnsi="Times New Roman , serif"/>
          <w:sz w:val="26"/>
          <w:szCs w:val="26"/>
        </w:rPr>
        <w:t>Таким образом</w:t>
      </w:r>
      <w:r w:rsidR="00FF07EB">
        <w:rPr>
          <w:rFonts w:ascii="Times New Roman , serif" w:hAnsi="Times New Roman , serif"/>
          <w:sz w:val="26"/>
          <w:szCs w:val="26"/>
        </w:rPr>
        <w:t>,</w:t>
      </w:r>
      <w:r w:rsidRPr="003B18AA">
        <w:rPr>
          <w:rFonts w:ascii="Times New Roman , serif" w:hAnsi="Times New Roman , serif"/>
          <w:sz w:val="26"/>
          <w:szCs w:val="26"/>
        </w:rPr>
        <w:t xml:space="preserve"> п</w:t>
      </w:r>
      <w:r w:rsidR="00F52FCD" w:rsidRPr="003B18AA">
        <w:rPr>
          <w:rFonts w:ascii="Times New Roman , serif" w:hAnsi="Times New Roman , serif"/>
          <w:sz w:val="26"/>
          <w:szCs w:val="26"/>
        </w:rPr>
        <w:t xml:space="preserve">ринимаемые Правительством Российской Федерации меры по улучшению ситуации с расчётами на рынках электроэнергии направлены на </w:t>
      </w:r>
      <w:r w:rsidRPr="003B18AA">
        <w:rPr>
          <w:rFonts w:ascii="Times New Roman , serif" w:hAnsi="Times New Roman , serif"/>
          <w:sz w:val="26"/>
          <w:szCs w:val="26"/>
        </w:rPr>
        <w:t xml:space="preserve">обеспечение нормальной работы энергетической инфраструктуры, надежного и </w:t>
      </w:r>
      <w:r w:rsidR="002D75BB" w:rsidRPr="003B18AA">
        <w:rPr>
          <w:rFonts w:ascii="Times New Roman , serif" w:hAnsi="Times New Roman , serif"/>
          <w:sz w:val="26"/>
          <w:szCs w:val="26"/>
        </w:rPr>
        <w:t>качественного энергоснабжения потребителей</w:t>
      </w:r>
      <w:r w:rsidR="00F52FCD" w:rsidRPr="003B18AA">
        <w:rPr>
          <w:rFonts w:ascii="Times New Roman , serif" w:hAnsi="Times New Roman , serif"/>
          <w:sz w:val="26"/>
          <w:szCs w:val="26"/>
        </w:rPr>
        <w:t>.</w:t>
      </w:r>
    </w:p>
    <w:sectPr w:rsidR="00506CC3" w:rsidSect="00083C6B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1B"/>
    <w:rsid w:val="0004511B"/>
    <w:rsid w:val="00083C6B"/>
    <w:rsid w:val="00084A8C"/>
    <w:rsid w:val="000D228F"/>
    <w:rsid w:val="00173701"/>
    <w:rsid w:val="001C21F1"/>
    <w:rsid w:val="002B1529"/>
    <w:rsid w:val="002D75BB"/>
    <w:rsid w:val="00306D58"/>
    <w:rsid w:val="00317DBF"/>
    <w:rsid w:val="003566A2"/>
    <w:rsid w:val="0039184F"/>
    <w:rsid w:val="003B18AA"/>
    <w:rsid w:val="004B122B"/>
    <w:rsid w:val="00506CC3"/>
    <w:rsid w:val="0057734A"/>
    <w:rsid w:val="005F6915"/>
    <w:rsid w:val="007674D7"/>
    <w:rsid w:val="007921DF"/>
    <w:rsid w:val="007F4EC9"/>
    <w:rsid w:val="007F5D64"/>
    <w:rsid w:val="0081283A"/>
    <w:rsid w:val="00847436"/>
    <w:rsid w:val="00850F5C"/>
    <w:rsid w:val="008F3DB3"/>
    <w:rsid w:val="009025B1"/>
    <w:rsid w:val="00910BB2"/>
    <w:rsid w:val="00931F3A"/>
    <w:rsid w:val="00980569"/>
    <w:rsid w:val="009F2A64"/>
    <w:rsid w:val="00A62518"/>
    <w:rsid w:val="00A94EED"/>
    <w:rsid w:val="00AB1471"/>
    <w:rsid w:val="00B17022"/>
    <w:rsid w:val="00B31626"/>
    <w:rsid w:val="00B3278F"/>
    <w:rsid w:val="00B35FC2"/>
    <w:rsid w:val="00B5361E"/>
    <w:rsid w:val="00BF4A5E"/>
    <w:rsid w:val="00D8457E"/>
    <w:rsid w:val="00E174B6"/>
    <w:rsid w:val="00E330DC"/>
    <w:rsid w:val="00E64428"/>
    <w:rsid w:val="00E76948"/>
    <w:rsid w:val="00E96CC8"/>
    <w:rsid w:val="00ED5467"/>
    <w:rsid w:val="00F52FCD"/>
    <w:rsid w:val="00FF07E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2E11A-C4E9-442E-80C2-8F54554F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8C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BB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text87">
    <w:name w:val="text_87"/>
    <w:basedOn w:val="a0"/>
    <w:rsid w:val="00910BB2"/>
  </w:style>
  <w:style w:type="paragraph" w:styleId="a4">
    <w:name w:val="Balloon Text"/>
    <w:basedOn w:val="a"/>
    <w:link w:val="a5"/>
    <w:uiPriority w:val="99"/>
    <w:semiHidden/>
    <w:unhideWhenUsed/>
    <w:rsid w:val="00A6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18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Чевтайкина</dc:creator>
  <cp:keywords/>
  <dc:description/>
  <cp:lastModifiedBy>Елена А. Чевтайкина</cp:lastModifiedBy>
  <cp:revision>2</cp:revision>
  <cp:lastPrinted>2015-11-18T05:34:00Z</cp:lastPrinted>
  <dcterms:created xsi:type="dcterms:W3CDTF">2015-11-18T09:48:00Z</dcterms:created>
  <dcterms:modified xsi:type="dcterms:W3CDTF">2015-11-18T09:48:00Z</dcterms:modified>
</cp:coreProperties>
</file>