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E61" w:rsidRPr="005E3919" w:rsidRDefault="00C35E61" w:rsidP="00195C91">
      <w:pPr>
        <w:rPr>
          <w:rFonts w:ascii="Times New Roman" w:hAnsi="Times New Roman" w:cs="Times New Roman"/>
          <w:b/>
          <w:sz w:val="28"/>
          <w:szCs w:val="28"/>
        </w:rPr>
      </w:pPr>
      <w:r w:rsidRPr="005E3919">
        <w:rPr>
          <w:rFonts w:ascii="Times New Roman" w:hAnsi="Times New Roman" w:cs="Times New Roman"/>
          <w:b/>
          <w:sz w:val="28"/>
          <w:szCs w:val="28"/>
        </w:rPr>
        <w:t>Как выбрать посудомоечную машину</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Посудомоечная машина для российских семей и по сей день является больше предметом роскоши, чем незаменимой помощницей. Для изменения этой ситуации производителями такой техники проводится множество исследований и расчётов, подтверждающих высокую экономичность и эффективность автоматизированного мытья посуды по сравнению с ручным. В этом вопросе есть и сторонники, и противники. Многое зависит от наличия приборов учёта воды и тарифов на электроэнергию в отдельно взятых регионах. С уверенностью можно сказать лишь одно, посудомоечная машина экономит свободное время, высвобождает руки хозяйки (или хозяина) для других более приятных дел.</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Перед осуществлением габаритной и дорогостоящей покупки, в первую очередь, необходимо изучить ассортимент и характеристики предлагаемых рынком бытовой техники моделей. И уже на основании этой информации выделить первостепенные для себя функции и параметры. Такой подход поможет выбрать наиболее оптимальную модель, без переплаты за невостребованные опции.</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Размеры и вместимость</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 xml:space="preserve">Размеры для крупногабаритной техники всегда являются важным параметром. А в случае с посудомоечной машиной влияют еще и на ее вместимость. Вместимость посудомоечных машин измеряется в комплектах столовой посуды. Один комплект состоит из 11 предметов и включает несколько видов тарелок, приборов, чайную посуду. Соединив вместе эти два параметра, получаем следующие разновидности: полноразмерная, узкая и компактная. </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 xml:space="preserve">Полноразмерная машина имеет стандартную высоту 85 см, ширина может варьироваться в диапазоне 60-80 см. Этот тип самый вместительный, объём загрузки составляет 12-14 комплектов. Подходящий вариант для большой семьи, для дома, где часто бывают гости, используется различная посуда нестандартной формы или из сложно отчищаемого материала. Среди минусов лишь то, что иногда грязную посуду придётся или копить в течение дня, так как полупустую машину запускать </w:t>
      </w:r>
      <w:proofErr w:type="spellStart"/>
      <w:r w:rsidRPr="005E3919">
        <w:rPr>
          <w:rFonts w:ascii="Times New Roman" w:hAnsi="Times New Roman" w:cs="Times New Roman"/>
          <w:sz w:val="28"/>
          <w:szCs w:val="28"/>
        </w:rPr>
        <w:t>затратно</w:t>
      </w:r>
      <w:proofErr w:type="spellEnd"/>
      <w:r w:rsidRPr="005E3919">
        <w:rPr>
          <w:rFonts w:ascii="Times New Roman" w:hAnsi="Times New Roman" w:cs="Times New Roman"/>
          <w:sz w:val="28"/>
          <w:szCs w:val="28"/>
        </w:rPr>
        <w:t>, или малыми объёмами мыть по старинке, вручную.</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 xml:space="preserve">Узкая машина имеет такую же высоту, как и полноразмерная. Отличается, соответственно, шириной. Она составляет 45-50 см. Вместимость таких моделей – 7-10 комплектов. Это полнее оптимальный вариант для семьи из 4 человек. </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 xml:space="preserve">Компактные машины помимо малой ширины – 45 см, имеют ещё и небольшую высоту – 40-50 см. Тем не менее, вместимость этих малюток – 4-6 комплектов. Этого достаточно для пар или семей с одним ребенком. Этот </w:t>
      </w:r>
      <w:r w:rsidRPr="005E3919">
        <w:rPr>
          <w:rFonts w:ascii="Times New Roman" w:hAnsi="Times New Roman" w:cs="Times New Roman"/>
          <w:sz w:val="28"/>
          <w:szCs w:val="28"/>
        </w:rPr>
        <w:lastRenderedPageBreak/>
        <w:t>тип машин очень удобен в плане экономии и организации кухонного пространства. Посудомоечную машину можно разместить не только под рабочей поверхностью, но и на ней.</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Особенности установки</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 xml:space="preserve">Для современной кухни характерно встраивание всей техники в ниши общего гарнитура. Благодаря чему, создаётся впечатление одного гармонично оформленного интерьера, а не набора техники разных цветов и марок. </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 xml:space="preserve">По этому принципу посудомоечные машины подразделяются на встраиваемые, частично встраиваемые и </w:t>
      </w:r>
      <w:proofErr w:type="spellStart"/>
      <w:r w:rsidRPr="005E3919">
        <w:rPr>
          <w:rFonts w:ascii="Times New Roman" w:hAnsi="Times New Roman" w:cs="Times New Roman"/>
          <w:sz w:val="28"/>
          <w:szCs w:val="28"/>
        </w:rPr>
        <w:t>отдельностоящие</w:t>
      </w:r>
      <w:proofErr w:type="spellEnd"/>
      <w:r w:rsidRPr="005E3919">
        <w:rPr>
          <w:rFonts w:ascii="Times New Roman" w:hAnsi="Times New Roman" w:cs="Times New Roman"/>
          <w:sz w:val="28"/>
          <w:szCs w:val="28"/>
        </w:rPr>
        <w:t xml:space="preserve">. Встраиваемые модели полностью прячутся за фасад кухонного гарнитура. Их присутствие не выдаёт даже панель управления, которая встраивается в дверцу кухонного шкафа. Частично встраиваемые из общей линии выделяются именно панелью управления. </w:t>
      </w:r>
      <w:proofErr w:type="spellStart"/>
      <w:r w:rsidRPr="005E3919">
        <w:rPr>
          <w:rFonts w:ascii="Times New Roman" w:hAnsi="Times New Roman" w:cs="Times New Roman"/>
          <w:sz w:val="28"/>
          <w:szCs w:val="28"/>
        </w:rPr>
        <w:t>Невстраиваемые</w:t>
      </w:r>
      <w:proofErr w:type="spellEnd"/>
      <w:r w:rsidRPr="005E3919">
        <w:rPr>
          <w:rFonts w:ascii="Times New Roman" w:hAnsi="Times New Roman" w:cs="Times New Roman"/>
          <w:sz w:val="28"/>
          <w:szCs w:val="28"/>
        </w:rPr>
        <w:t xml:space="preserve"> машины стоят на кухне обособленно. Первый вариант будет самым дорогостоящим и сложным в установке. Последний, наоборот, не повлечёт дополнительных трат, а место расположения машины будет зависеть только от близости коммуникаций. </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Способ сушки посуды</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 xml:space="preserve">В цикл работы посудомоечной машины обязательно входит этап сушки посуды. Он может осуществляться несколькими способами. Наиболее простой и распространенный вариант в моделях бюджетного класса – конденсационная сушка, от слова «конденсат». В конце цикла мойки посуда обдаётся горячим воздухом, влага с поверхности посуды испаряется и оседает на стенки машины, а затем поступает в общий слив. Процесс полного высыхания может занимать до 10 минут. </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 xml:space="preserve">При интенсивной сушке после этапа ополаскивания в машину поступает холодный воздух из вне. Разница температур вызывает циркуляцию воздуха, благодаря которой посуда и высыхает. В данном случае нужно убедиться перед покупкой, что поступающий воздух проходит фильтрацию и не несёт пыль из окружающей машину среды. </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 xml:space="preserve">Альтернативный способ – </w:t>
      </w:r>
      <w:proofErr w:type="spellStart"/>
      <w:r w:rsidRPr="005E3919">
        <w:rPr>
          <w:rFonts w:ascii="Times New Roman" w:hAnsi="Times New Roman" w:cs="Times New Roman"/>
          <w:sz w:val="28"/>
          <w:szCs w:val="28"/>
        </w:rPr>
        <w:t>турбосушка</w:t>
      </w:r>
      <w:proofErr w:type="spellEnd"/>
      <w:r w:rsidRPr="005E3919">
        <w:rPr>
          <w:rFonts w:ascii="Times New Roman" w:hAnsi="Times New Roman" w:cs="Times New Roman"/>
          <w:sz w:val="28"/>
          <w:szCs w:val="28"/>
        </w:rPr>
        <w:t>. Посуда высушивается практически мгновенно благодаря встроенному вентилятору, создающему искусственную циркуляцию воздуха. Его минус – ощутимое увеличение стоимости машины в большую сторону по сравнению с предыдущими вариантами.</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Конструктивные особенности</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 xml:space="preserve">Для более комфортной эксплуатации машины необходимо обратить внимание на конструкцию внутренних корзин. Чем больше отделений для разнообразной формы посуды, ячеек для бокалов и чашек и приспособлений для сушки приборов, тем удобнее и быстрее будет происходить загрузка машины. </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lastRenderedPageBreak/>
        <w:t>Класс энергопотребления и расхода воды</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 xml:space="preserve">Первый показатель говорит о том, насколько экономичным или, наоборот, </w:t>
      </w:r>
      <w:proofErr w:type="spellStart"/>
      <w:r w:rsidRPr="005E3919">
        <w:rPr>
          <w:rFonts w:ascii="Times New Roman" w:hAnsi="Times New Roman" w:cs="Times New Roman"/>
          <w:sz w:val="28"/>
          <w:szCs w:val="28"/>
        </w:rPr>
        <w:t>энергозатратным</w:t>
      </w:r>
      <w:proofErr w:type="spellEnd"/>
      <w:r w:rsidRPr="005E3919">
        <w:rPr>
          <w:rFonts w:ascii="Times New Roman" w:hAnsi="Times New Roman" w:cs="Times New Roman"/>
          <w:sz w:val="28"/>
          <w:szCs w:val="28"/>
        </w:rPr>
        <w:t xml:space="preserve"> окажется любой электрический прибор. Здесь классификация такая же, как и для другой бытовой техники. Буквенные символы от А до G показывают экономию электроэнергии по убывающей. Соответственно, класс А наиболее эффективен. Классы В и C достаточно </w:t>
      </w:r>
      <w:proofErr w:type="spellStart"/>
      <w:r w:rsidRPr="005E3919">
        <w:rPr>
          <w:rFonts w:ascii="Times New Roman" w:hAnsi="Times New Roman" w:cs="Times New Roman"/>
          <w:sz w:val="28"/>
          <w:szCs w:val="28"/>
        </w:rPr>
        <w:t>затратны</w:t>
      </w:r>
      <w:proofErr w:type="spellEnd"/>
      <w:r w:rsidRPr="005E3919">
        <w:rPr>
          <w:rFonts w:ascii="Times New Roman" w:hAnsi="Times New Roman" w:cs="Times New Roman"/>
          <w:sz w:val="28"/>
          <w:szCs w:val="28"/>
        </w:rPr>
        <w:t xml:space="preserve">. Классы D и ниже не рекомендованы, если вдруг и встретятся. </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По расходу воды выделяют классы А, В и С. За один цикл машина своего класса расходует не более 15, 20 и 25 литров, соответственно.</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Тип управления и программы</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 xml:space="preserve">По типу управления посудомоечные машины делятся на механические и электронные. Механическое управление может использоваться в бюджетных моделях, устаревший вариант, зато более надёжный. Выбор программы (если их несколько) осуществляется пользователем самостоятельно. Электронное же управление даёт больше возможностей и дополнительных режимов. В данном случае прибор сам определяет степень загрязненности посуды, её тип и подбирает наиболее подходящую программу. </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Самый минимальный набор режимов обычно включает: нормальный, интенсивный и ускоренный. Нормальный используется для посуды средней загрязненности. Вода нагревается до 60°С. Интенсивный – для сильно загрязненной посуды. Вода нагревается до 75°С. Ускоренный – для мытья слабо загрязненной или хрупкой посуды при температуре 40°С.</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 xml:space="preserve">Более расширенные варианты предлагают до 10-12 режимов. Можно встретить режим с предварительным замачиванием особо грязной посуды, режим полоскания, режим с антибактериальной обработкой. </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Дополнительные функции</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 xml:space="preserve">Посудомоечные машины нового поколения оснащаются как вполне ожидаемыми функциями, так и инновационными. </w:t>
      </w:r>
    </w:p>
    <w:p w:rsidR="00C35E61" w:rsidRPr="005E3919" w:rsidRDefault="00C35E61" w:rsidP="00195C91">
      <w:pPr>
        <w:rPr>
          <w:rFonts w:ascii="Times New Roman" w:hAnsi="Times New Roman" w:cs="Times New Roman"/>
          <w:sz w:val="28"/>
          <w:szCs w:val="28"/>
        </w:rPr>
      </w:pPr>
      <w:r w:rsidRPr="005E3919">
        <w:rPr>
          <w:rFonts w:ascii="Times New Roman" w:hAnsi="Times New Roman" w:cs="Times New Roman"/>
          <w:sz w:val="28"/>
          <w:szCs w:val="28"/>
        </w:rPr>
        <w:t>Блокировка дверцы в состоянии работы и защита от протечек – это скорее обязательный минимум для сохранения безопасности. Без этих опций пользоваться машиной нужно крайне осторожно.</w:t>
      </w:r>
    </w:p>
    <w:p w:rsidR="00C35E61" w:rsidRDefault="00C35E61">
      <w:r w:rsidRPr="005E3919">
        <w:rPr>
          <w:rFonts w:ascii="Times New Roman" w:hAnsi="Times New Roman" w:cs="Times New Roman"/>
          <w:sz w:val="28"/>
          <w:szCs w:val="28"/>
        </w:rPr>
        <w:t>А для повышения удобства использования производители внедряют ряд интересных возможностей. Режим отложенного старта позволит запустить машину в отсутствие дома хозяев. Встроенная дробилка для отходов поможет избежать поломки в случае попадания внутрь крупных остатков еды. Датчик уровня воды самостоятельно сольет излишки и убережет от</w:t>
      </w:r>
      <w:bookmarkStart w:id="0" w:name="_GoBack"/>
      <w:bookmarkEnd w:id="0"/>
    </w:p>
    <w:sectPr w:rsidR="00C35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61"/>
    <w:rsid w:val="00C35E61"/>
    <w:rsid w:val="00D60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52C12A8-2A69-D648-B754-795E54AF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olgaburlakova94@gmail.com</dc:creator>
  <cp:keywords/>
  <dc:description/>
  <cp:lastModifiedBy>olgaburlakova94@gmail.com</cp:lastModifiedBy>
  <cp:revision>2</cp:revision>
  <dcterms:created xsi:type="dcterms:W3CDTF">2017-08-06T10:48:00Z</dcterms:created>
  <dcterms:modified xsi:type="dcterms:W3CDTF">2017-08-06T10:48:00Z</dcterms:modified>
</cp:coreProperties>
</file>