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6"/>
        <w:gridCol w:w="4785"/>
      </w:tblGrid>
      <w:tr w:rsidR="00CC0E0C" w:rsidRPr="00CC0E0C" w:rsidTr="001C3605">
        <w:trPr>
          <w:trHeight w:val="14449"/>
        </w:trPr>
        <w:tc>
          <w:tcPr>
            <w:tcW w:w="4786" w:type="dxa"/>
          </w:tcPr>
          <w:p w:rsidR="00CC0E0C" w:rsidRPr="00E019ED" w:rsidRDefault="00E7679D" w:rsidP="00CC0E0C">
            <w:pPr>
              <w:pStyle w:val="a6"/>
              <w:jc w:val="center"/>
              <w:rPr>
                <w:rFonts w:cs="Times New Roman"/>
                <w:b/>
                <w:sz w:val="22"/>
                <w:szCs w:val="22"/>
              </w:rPr>
            </w:pPr>
            <w:r>
              <w:rPr>
                <w:rFonts w:cs="Times New Roman"/>
                <w:b/>
                <w:sz w:val="22"/>
                <w:szCs w:val="22"/>
              </w:rPr>
              <w:t>КОНТРАКТ № 1</w:t>
            </w:r>
          </w:p>
          <w:p w:rsidR="00CC0E0C" w:rsidRPr="00CC0E0C" w:rsidRDefault="00CC0E0C" w:rsidP="00CC0E0C">
            <w:pPr>
              <w:pStyle w:val="a6"/>
              <w:jc w:val="both"/>
              <w:rPr>
                <w:rFonts w:cs="Times New Roman"/>
                <w:b/>
                <w:sz w:val="22"/>
                <w:szCs w:val="22"/>
              </w:rPr>
            </w:pPr>
          </w:p>
          <w:p w:rsidR="00CC0E0C" w:rsidRPr="00CC0E0C" w:rsidRDefault="00333D46" w:rsidP="00CC0E0C">
            <w:pPr>
              <w:pStyle w:val="a6"/>
              <w:jc w:val="both"/>
              <w:rPr>
                <w:rFonts w:cs="Times New Roman"/>
                <w:b/>
                <w:spacing w:val="-2"/>
                <w:sz w:val="22"/>
                <w:szCs w:val="22"/>
              </w:rPr>
            </w:pPr>
            <w:r>
              <w:rPr>
                <w:rFonts w:cs="Times New Roman"/>
                <w:b/>
                <w:spacing w:val="-2"/>
                <w:sz w:val="22"/>
                <w:szCs w:val="22"/>
              </w:rPr>
              <w:t>с.</w:t>
            </w:r>
            <w:r>
              <w:rPr>
                <w:rFonts w:cs="Times New Roman"/>
                <w:b/>
                <w:spacing w:val="-2"/>
                <w:sz w:val="22"/>
                <w:szCs w:val="22"/>
              </w:rPr>
              <w:tab/>
            </w:r>
            <w:r>
              <w:rPr>
                <w:rFonts w:cs="Times New Roman"/>
                <w:b/>
                <w:spacing w:val="-2"/>
                <w:sz w:val="22"/>
                <w:szCs w:val="22"/>
              </w:rPr>
              <w:tab/>
              <w:t>______________</w:t>
            </w:r>
            <w:r w:rsidR="00115F0A">
              <w:rPr>
                <w:rFonts w:cs="Times New Roman"/>
                <w:b/>
                <w:spacing w:val="-2"/>
                <w:sz w:val="22"/>
                <w:szCs w:val="22"/>
              </w:rPr>
              <w:t xml:space="preserve"> </w:t>
            </w:r>
            <w:proofErr w:type="spellStart"/>
            <w:r w:rsidR="00115F0A">
              <w:rPr>
                <w:rFonts w:cs="Times New Roman"/>
                <w:b/>
                <w:spacing w:val="-2"/>
                <w:sz w:val="22"/>
                <w:szCs w:val="22"/>
              </w:rPr>
              <w:t>201</w:t>
            </w:r>
            <w:r w:rsidR="00115F0A" w:rsidRPr="00115F0A">
              <w:rPr>
                <w:rFonts w:cs="Times New Roman"/>
                <w:b/>
                <w:spacing w:val="-2"/>
                <w:sz w:val="22"/>
                <w:szCs w:val="22"/>
              </w:rPr>
              <w:t>4</w:t>
            </w:r>
            <w:r w:rsidR="00CC0E0C" w:rsidRPr="00CC0E0C">
              <w:rPr>
                <w:rFonts w:cs="Times New Roman"/>
                <w:b/>
                <w:spacing w:val="-2"/>
                <w:sz w:val="22"/>
                <w:szCs w:val="22"/>
              </w:rPr>
              <w:t>г</w:t>
            </w:r>
            <w:proofErr w:type="spellEnd"/>
            <w:r w:rsidR="00CC0E0C" w:rsidRPr="00CC0E0C">
              <w:rPr>
                <w:rFonts w:cs="Times New Roman"/>
                <w:b/>
                <w:spacing w:val="-2"/>
                <w:sz w:val="22"/>
                <w:szCs w:val="22"/>
              </w:rPr>
              <w:t>.</w:t>
            </w:r>
          </w:p>
          <w:p w:rsidR="00421D14" w:rsidRDefault="00CC0E0C" w:rsidP="00CC0E0C">
            <w:pPr>
              <w:pStyle w:val="a6"/>
              <w:jc w:val="both"/>
              <w:rPr>
                <w:rFonts w:cs="Times New Roman"/>
                <w:b/>
                <w:spacing w:val="1"/>
                <w:sz w:val="22"/>
                <w:szCs w:val="22"/>
              </w:rPr>
            </w:pPr>
            <w:r w:rsidRPr="00CC0E0C">
              <w:rPr>
                <w:rFonts w:cs="Times New Roman"/>
                <w:b/>
                <w:spacing w:val="1"/>
                <w:sz w:val="22"/>
                <w:szCs w:val="22"/>
              </w:rPr>
              <w:t xml:space="preserve">Общество с ограниченной ответственностью </w:t>
            </w:r>
            <w:r w:rsidRPr="00CC0E0C">
              <w:rPr>
                <w:rFonts w:cs="Times New Roman"/>
                <w:spacing w:val="1"/>
                <w:sz w:val="22"/>
                <w:szCs w:val="22"/>
              </w:rPr>
              <w:t>Украина, именуемое в дальнейшем «Заказчик», в</w:t>
            </w:r>
            <w:r w:rsidRPr="00CC0E0C">
              <w:rPr>
                <w:rFonts w:cs="Times New Roman"/>
                <w:i/>
                <w:spacing w:val="1"/>
                <w:sz w:val="22"/>
                <w:szCs w:val="22"/>
              </w:rPr>
              <w:t xml:space="preserve"> </w:t>
            </w:r>
            <w:r w:rsidRPr="00CC0E0C">
              <w:rPr>
                <w:rFonts w:cs="Times New Roman"/>
                <w:spacing w:val="1"/>
                <w:sz w:val="22"/>
                <w:szCs w:val="22"/>
              </w:rPr>
              <w:t xml:space="preserve">лице директора Волкова В.В., действующего на основании Устава, с одной стороны и </w:t>
            </w:r>
          </w:p>
          <w:p w:rsidR="00CC0E0C" w:rsidRPr="00CC0E0C" w:rsidRDefault="00CC0E0C" w:rsidP="00CC0E0C">
            <w:pPr>
              <w:pStyle w:val="a6"/>
              <w:jc w:val="both"/>
              <w:rPr>
                <w:rFonts w:cs="Times New Roman"/>
                <w:spacing w:val="4"/>
                <w:sz w:val="22"/>
                <w:szCs w:val="22"/>
              </w:rPr>
            </w:pPr>
            <w:r w:rsidRPr="00CC0E0C">
              <w:rPr>
                <w:rFonts w:cs="Times New Roman"/>
                <w:spacing w:val="1"/>
                <w:sz w:val="22"/>
                <w:szCs w:val="22"/>
              </w:rPr>
              <w:t>Германия, именуемое в дальнейшем «Исполнитель», в лице</w:t>
            </w:r>
            <w:r w:rsidRPr="00CC0E0C">
              <w:rPr>
                <w:rFonts w:cs="Times New Roman"/>
                <w:sz w:val="22"/>
                <w:szCs w:val="22"/>
              </w:rPr>
              <w:t xml:space="preserve"> директора </w:t>
            </w:r>
            <w:r w:rsidR="00115F0A" w:rsidRPr="00115F0A">
              <w:rPr>
                <w:rFonts w:cs="Times New Roman"/>
                <w:sz w:val="22"/>
                <w:szCs w:val="22"/>
              </w:rPr>
              <w:t>______________________</w:t>
            </w:r>
            <w:r w:rsidRPr="00CC0E0C">
              <w:rPr>
                <w:rFonts w:cs="Times New Roman"/>
                <w:spacing w:val="1"/>
                <w:sz w:val="22"/>
                <w:szCs w:val="22"/>
              </w:rPr>
              <w:t xml:space="preserve">, </w:t>
            </w:r>
            <w:r w:rsidRPr="00CC0E0C">
              <w:rPr>
                <w:rFonts w:cs="Times New Roman"/>
                <w:spacing w:val="12"/>
                <w:sz w:val="22"/>
                <w:szCs w:val="22"/>
              </w:rPr>
              <w:t xml:space="preserve">действующего на основании регистрационных документов, с другой стороны, заключили настоящий Контракт о </w:t>
            </w:r>
            <w:r w:rsidRPr="00CC0E0C">
              <w:rPr>
                <w:rFonts w:cs="Times New Roman"/>
                <w:spacing w:val="4"/>
                <w:sz w:val="22"/>
                <w:szCs w:val="22"/>
              </w:rPr>
              <w:t>нижеследующем:</w:t>
            </w:r>
          </w:p>
          <w:p w:rsidR="00CC0E0C" w:rsidRPr="00CC0E0C" w:rsidRDefault="00CC0E0C" w:rsidP="00CC0E0C">
            <w:pPr>
              <w:pStyle w:val="a6"/>
              <w:jc w:val="both"/>
              <w:rPr>
                <w:rFonts w:cs="Times New Roman"/>
                <w:sz w:val="22"/>
                <w:szCs w:val="22"/>
              </w:rPr>
            </w:pPr>
            <w:r w:rsidRPr="00CC0E0C">
              <w:rPr>
                <w:rFonts w:cs="Times New Roman"/>
                <w:b/>
                <w:spacing w:val="12"/>
                <w:sz w:val="22"/>
                <w:szCs w:val="22"/>
              </w:rPr>
              <w:t>1. Предмет Контракта</w:t>
            </w:r>
          </w:p>
          <w:p w:rsidR="00421D14" w:rsidRDefault="00CC0E0C" w:rsidP="00CC0E0C">
            <w:pPr>
              <w:pStyle w:val="a6"/>
              <w:jc w:val="both"/>
              <w:rPr>
                <w:rFonts w:cs="Times New Roman"/>
                <w:b/>
                <w:spacing w:val="1"/>
                <w:sz w:val="22"/>
                <w:szCs w:val="22"/>
              </w:rPr>
            </w:pPr>
            <w:r w:rsidRPr="00CC0E0C">
              <w:rPr>
                <w:rFonts w:cs="Times New Roman"/>
                <w:spacing w:val="7"/>
                <w:sz w:val="22"/>
                <w:szCs w:val="22"/>
              </w:rPr>
              <w:t>1.1. По настоящему Конт</w:t>
            </w:r>
            <w:r w:rsidRPr="00CC0E0C">
              <w:rPr>
                <w:rFonts w:cs="Times New Roman"/>
                <w:sz w:val="22"/>
                <w:szCs w:val="22"/>
              </w:rPr>
              <w:t xml:space="preserve">ракту Исполнитель обязуется выполнить </w:t>
            </w:r>
            <w:proofErr w:type="spellStart"/>
            <w:proofErr w:type="gramStart"/>
            <w:r w:rsidRPr="00CC0E0C">
              <w:rPr>
                <w:rFonts w:cs="Times New Roman"/>
                <w:sz w:val="22"/>
                <w:szCs w:val="22"/>
              </w:rPr>
              <w:t>шеф-монтажные</w:t>
            </w:r>
            <w:proofErr w:type="spellEnd"/>
            <w:proofErr w:type="gramEnd"/>
            <w:r w:rsidRPr="00CC0E0C">
              <w:rPr>
                <w:rFonts w:cs="Times New Roman"/>
                <w:sz w:val="22"/>
                <w:szCs w:val="22"/>
              </w:rPr>
              <w:t xml:space="preserve"> работы по оборудованию производства</w:t>
            </w:r>
          </w:p>
          <w:p w:rsidR="00333D46" w:rsidRPr="00115F0A" w:rsidRDefault="00115F0A" w:rsidP="00CC0E0C">
            <w:pPr>
              <w:pStyle w:val="a6"/>
              <w:jc w:val="both"/>
              <w:rPr>
                <w:rFonts w:cs="Times New Roman"/>
                <w:spacing w:val="1"/>
                <w:sz w:val="22"/>
                <w:szCs w:val="22"/>
              </w:rPr>
            </w:pPr>
            <w:r>
              <w:rPr>
                <w:rFonts w:cs="Times New Roman"/>
                <w:spacing w:val="1"/>
                <w:sz w:val="22"/>
                <w:szCs w:val="22"/>
              </w:rPr>
              <w:t>– резервуаров из нержавеющей стали в количестве 52 штуки</w:t>
            </w:r>
          </w:p>
          <w:p w:rsidR="00421D14" w:rsidRDefault="00CC0E0C" w:rsidP="00CC0E0C">
            <w:pPr>
              <w:pStyle w:val="a6"/>
              <w:jc w:val="both"/>
              <w:rPr>
                <w:rFonts w:cs="Times New Roman"/>
                <w:spacing w:val="1"/>
                <w:sz w:val="22"/>
                <w:szCs w:val="22"/>
              </w:rPr>
            </w:pPr>
            <w:r w:rsidRPr="00CC0E0C">
              <w:rPr>
                <w:rFonts w:cs="Times New Roman"/>
                <w:spacing w:val="1"/>
                <w:sz w:val="22"/>
                <w:szCs w:val="22"/>
              </w:rPr>
              <w:t xml:space="preserve">на объекте Заказчика «Комплекс по переработке винограда и производству вина», расположенному по адресу: </w:t>
            </w:r>
          </w:p>
          <w:p w:rsidR="00CC0E0C" w:rsidRPr="00CC0E0C" w:rsidRDefault="00CC0E0C" w:rsidP="00CC0E0C">
            <w:pPr>
              <w:pStyle w:val="a6"/>
              <w:jc w:val="both"/>
              <w:rPr>
                <w:rFonts w:cs="Times New Roman"/>
                <w:spacing w:val="1"/>
                <w:sz w:val="22"/>
                <w:szCs w:val="22"/>
              </w:rPr>
            </w:pPr>
            <w:r w:rsidRPr="00CC0E0C">
              <w:rPr>
                <w:rFonts w:cs="Times New Roman"/>
                <w:spacing w:val="1"/>
                <w:sz w:val="22"/>
                <w:szCs w:val="22"/>
              </w:rPr>
              <w:t>- а Заказчик обязуется принять результат работ и оплатить.</w:t>
            </w:r>
          </w:p>
          <w:p w:rsidR="00CC0E0C" w:rsidRPr="00CC0E0C" w:rsidRDefault="00CC0E0C" w:rsidP="00CC0E0C">
            <w:pPr>
              <w:pStyle w:val="a6"/>
              <w:jc w:val="both"/>
              <w:rPr>
                <w:rFonts w:cs="Times New Roman"/>
                <w:spacing w:val="1"/>
                <w:sz w:val="22"/>
                <w:szCs w:val="22"/>
              </w:rPr>
            </w:pPr>
          </w:p>
          <w:p w:rsidR="00CC0E0C" w:rsidRPr="00CC0E0C" w:rsidRDefault="00CC0E0C" w:rsidP="00CC0E0C">
            <w:pPr>
              <w:pStyle w:val="a6"/>
              <w:jc w:val="both"/>
              <w:rPr>
                <w:rFonts w:cs="Times New Roman"/>
                <w:sz w:val="22"/>
                <w:szCs w:val="22"/>
              </w:rPr>
            </w:pPr>
          </w:p>
          <w:p w:rsidR="00CC0E0C" w:rsidRPr="00CC0E0C" w:rsidRDefault="00CC0E0C" w:rsidP="00CC0E0C">
            <w:pPr>
              <w:pStyle w:val="a6"/>
              <w:jc w:val="both"/>
              <w:rPr>
                <w:rFonts w:cs="Times New Roman"/>
                <w:sz w:val="22"/>
                <w:szCs w:val="22"/>
              </w:rPr>
            </w:pPr>
            <w:r w:rsidRPr="00CC0E0C">
              <w:rPr>
                <w:rFonts w:cs="Times New Roman"/>
                <w:b/>
                <w:sz w:val="22"/>
                <w:szCs w:val="22"/>
              </w:rPr>
              <w:t>2. Условия и сроки выполнения работ</w:t>
            </w:r>
          </w:p>
          <w:p w:rsidR="00CC0E0C" w:rsidRPr="00CC0E0C" w:rsidRDefault="00CC0E0C" w:rsidP="00CC0E0C">
            <w:pPr>
              <w:pStyle w:val="a6"/>
              <w:jc w:val="both"/>
              <w:rPr>
                <w:rFonts w:cs="Times New Roman"/>
                <w:sz w:val="22"/>
                <w:szCs w:val="22"/>
              </w:rPr>
            </w:pPr>
            <w:r w:rsidRPr="00CC0E0C">
              <w:rPr>
                <w:rFonts w:cs="Times New Roman"/>
                <w:sz w:val="22"/>
                <w:szCs w:val="22"/>
              </w:rPr>
              <w:t xml:space="preserve">2.1. Для выполнения </w:t>
            </w:r>
            <w:proofErr w:type="spellStart"/>
            <w:proofErr w:type="gramStart"/>
            <w:r w:rsidRPr="00CC0E0C">
              <w:rPr>
                <w:rFonts w:cs="Times New Roman"/>
                <w:sz w:val="22"/>
                <w:szCs w:val="22"/>
              </w:rPr>
              <w:t>шеф-монтажных</w:t>
            </w:r>
            <w:proofErr w:type="spellEnd"/>
            <w:proofErr w:type="gramEnd"/>
            <w:r w:rsidRPr="00CC0E0C">
              <w:rPr>
                <w:rFonts w:cs="Times New Roman"/>
                <w:sz w:val="22"/>
                <w:szCs w:val="22"/>
              </w:rPr>
              <w:t xml:space="preserve"> работ Исполнитель направляет своих представителей на объект Заказчика после получения подтверждения от Заказчика о готовности объекта к проведению монтажных работ оборудования.</w:t>
            </w:r>
          </w:p>
          <w:p w:rsidR="00CC0E0C" w:rsidRPr="001C3605" w:rsidRDefault="00CC0E0C" w:rsidP="00CC0E0C">
            <w:pPr>
              <w:pStyle w:val="a6"/>
              <w:jc w:val="both"/>
              <w:rPr>
                <w:rFonts w:cs="Times New Roman"/>
                <w:sz w:val="22"/>
                <w:szCs w:val="22"/>
              </w:rPr>
            </w:pPr>
            <w:r w:rsidRPr="00CC0E0C">
              <w:rPr>
                <w:rFonts w:cs="Times New Roman"/>
                <w:sz w:val="22"/>
                <w:szCs w:val="22"/>
              </w:rPr>
              <w:t>2.2. Срок провед</w:t>
            </w:r>
            <w:r w:rsidR="001C3605">
              <w:rPr>
                <w:rFonts w:cs="Times New Roman"/>
                <w:sz w:val="22"/>
                <w:szCs w:val="22"/>
              </w:rPr>
              <w:t xml:space="preserve">ения работ составляет </w:t>
            </w:r>
            <w:r w:rsidR="00115F0A">
              <w:rPr>
                <w:rFonts w:cs="Times New Roman"/>
                <w:sz w:val="22"/>
                <w:szCs w:val="22"/>
              </w:rPr>
              <w:t>13</w:t>
            </w:r>
            <w:r w:rsidRPr="00CC0E0C">
              <w:rPr>
                <w:rFonts w:cs="Times New Roman"/>
                <w:sz w:val="22"/>
                <w:szCs w:val="22"/>
              </w:rPr>
              <w:t xml:space="preserve"> дней.</w:t>
            </w:r>
          </w:p>
          <w:p w:rsidR="001C3605" w:rsidRDefault="001C3605" w:rsidP="00CC0E0C">
            <w:pPr>
              <w:pStyle w:val="a6"/>
              <w:jc w:val="both"/>
              <w:rPr>
                <w:rFonts w:cs="Times New Roman"/>
                <w:sz w:val="22"/>
                <w:szCs w:val="22"/>
                <w:lang w:eastAsia="ja-JP"/>
              </w:rPr>
            </w:pPr>
          </w:p>
          <w:p w:rsidR="002345F0" w:rsidRPr="001C3605" w:rsidRDefault="002345F0" w:rsidP="00CC0E0C">
            <w:pPr>
              <w:pStyle w:val="a6"/>
              <w:jc w:val="both"/>
              <w:rPr>
                <w:rFonts w:cs="Times New Roman"/>
                <w:sz w:val="22"/>
                <w:szCs w:val="22"/>
                <w:lang w:eastAsia="ja-JP"/>
              </w:rPr>
            </w:pPr>
          </w:p>
          <w:p w:rsidR="00CC0E0C" w:rsidRPr="00CC0E0C" w:rsidRDefault="00CC0E0C" w:rsidP="00CC0E0C">
            <w:pPr>
              <w:pStyle w:val="a6"/>
              <w:jc w:val="both"/>
              <w:rPr>
                <w:rFonts w:cs="Times New Roman"/>
                <w:sz w:val="22"/>
                <w:szCs w:val="22"/>
              </w:rPr>
            </w:pPr>
            <w:proofErr w:type="spellStart"/>
            <w:r w:rsidRPr="00CC0E0C">
              <w:rPr>
                <w:rFonts w:cs="Times New Roman"/>
                <w:b/>
                <w:sz w:val="22"/>
                <w:szCs w:val="22"/>
              </w:rPr>
              <w:t>3.Стоимость</w:t>
            </w:r>
            <w:proofErr w:type="spellEnd"/>
            <w:r w:rsidRPr="00CC0E0C">
              <w:rPr>
                <w:rFonts w:cs="Times New Roman"/>
                <w:b/>
                <w:sz w:val="22"/>
                <w:szCs w:val="22"/>
              </w:rPr>
              <w:t xml:space="preserve"> работ и порядок расчетов</w:t>
            </w:r>
          </w:p>
          <w:p w:rsidR="00CC0E0C" w:rsidRPr="00CC0E0C" w:rsidRDefault="00CC0E0C" w:rsidP="00CC0E0C">
            <w:pPr>
              <w:pStyle w:val="a6"/>
              <w:jc w:val="both"/>
              <w:rPr>
                <w:rFonts w:cs="Times New Roman"/>
                <w:sz w:val="22"/>
                <w:szCs w:val="22"/>
              </w:rPr>
            </w:pPr>
            <w:r w:rsidRPr="00CC0E0C">
              <w:rPr>
                <w:rFonts w:cs="Times New Roman"/>
                <w:sz w:val="22"/>
                <w:szCs w:val="22"/>
              </w:rPr>
              <w:t xml:space="preserve">3.1. Стоимость </w:t>
            </w:r>
            <w:proofErr w:type="spellStart"/>
            <w:proofErr w:type="gramStart"/>
            <w:r w:rsidRPr="00CC0E0C">
              <w:rPr>
                <w:rFonts w:cs="Times New Roman"/>
                <w:sz w:val="22"/>
                <w:szCs w:val="22"/>
              </w:rPr>
              <w:t>шеф-мон</w:t>
            </w:r>
            <w:r w:rsidR="001C3605">
              <w:rPr>
                <w:rFonts w:cs="Times New Roman"/>
                <w:sz w:val="22"/>
                <w:szCs w:val="22"/>
              </w:rPr>
              <w:t>тажных</w:t>
            </w:r>
            <w:proofErr w:type="spellEnd"/>
            <w:proofErr w:type="gramEnd"/>
            <w:r w:rsidR="001C3605">
              <w:rPr>
                <w:rFonts w:cs="Times New Roman"/>
                <w:sz w:val="22"/>
                <w:szCs w:val="22"/>
              </w:rPr>
              <w:t xml:space="preserve"> работ составляет </w:t>
            </w:r>
            <w:r w:rsidR="00115F0A">
              <w:rPr>
                <w:rFonts w:cs="Times New Roman"/>
                <w:sz w:val="22"/>
                <w:szCs w:val="22"/>
              </w:rPr>
              <w:t>9082</w:t>
            </w:r>
            <w:r w:rsidR="001C3605">
              <w:rPr>
                <w:rFonts w:cs="Times New Roman"/>
                <w:sz w:val="22"/>
                <w:szCs w:val="22"/>
              </w:rPr>
              <w:t>,</w:t>
            </w:r>
            <w:r w:rsidR="00115F0A">
              <w:rPr>
                <w:rFonts w:cs="Times New Roman"/>
                <w:sz w:val="22"/>
                <w:szCs w:val="22"/>
              </w:rPr>
              <w:t>16</w:t>
            </w:r>
            <w:r w:rsidR="001C3605">
              <w:rPr>
                <w:rFonts w:cs="Times New Roman"/>
                <w:sz w:val="22"/>
                <w:szCs w:val="22"/>
              </w:rPr>
              <w:t xml:space="preserve"> евро </w:t>
            </w:r>
            <w:r w:rsidRPr="00CC0E0C">
              <w:rPr>
                <w:rFonts w:cs="Times New Roman"/>
                <w:sz w:val="22"/>
                <w:szCs w:val="22"/>
              </w:rPr>
              <w:t xml:space="preserve"> </w:t>
            </w:r>
            <w:r w:rsidR="00115F0A">
              <w:rPr>
                <w:rFonts w:cs="Times New Roman"/>
                <w:sz w:val="22"/>
                <w:szCs w:val="22"/>
              </w:rPr>
              <w:t xml:space="preserve">(девять тысяч </w:t>
            </w:r>
            <w:proofErr w:type="spellStart"/>
            <w:r w:rsidR="00115F0A">
              <w:rPr>
                <w:rFonts w:cs="Times New Roman"/>
                <w:sz w:val="22"/>
                <w:szCs w:val="22"/>
              </w:rPr>
              <w:t>весемьдесят</w:t>
            </w:r>
            <w:proofErr w:type="spellEnd"/>
            <w:r w:rsidR="00115F0A">
              <w:rPr>
                <w:rFonts w:cs="Times New Roman"/>
                <w:sz w:val="22"/>
                <w:szCs w:val="22"/>
              </w:rPr>
              <w:t xml:space="preserve"> два евро 16 центов).</w:t>
            </w:r>
          </w:p>
          <w:p w:rsidR="00CC0E0C" w:rsidRPr="00115F0A" w:rsidRDefault="00CC0E0C" w:rsidP="00CC0E0C">
            <w:pPr>
              <w:pStyle w:val="a6"/>
              <w:jc w:val="both"/>
              <w:rPr>
                <w:rFonts w:cs="Times New Roman"/>
                <w:sz w:val="22"/>
                <w:szCs w:val="22"/>
              </w:rPr>
            </w:pPr>
            <w:r w:rsidRPr="00CC0E0C">
              <w:rPr>
                <w:rFonts w:cs="Times New Roman"/>
                <w:sz w:val="22"/>
                <w:szCs w:val="22"/>
              </w:rPr>
              <w:t xml:space="preserve">3.2. Оплат производится Покупателем </w:t>
            </w:r>
            <w:r w:rsidRPr="00CC0E0C">
              <w:rPr>
                <w:rFonts w:cs="Times New Roman"/>
                <w:spacing w:val="9"/>
                <w:sz w:val="22"/>
                <w:szCs w:val="22"/>
              </w:rPr>
              <w:t xml:space="preserve">путем прямого банковского перевода денежных средств </w:t>
            </w:r>
            <w:r w:rsidR="00115F0A" w:rsidRPr="00115F0A">
              <w:rPr>
                <w:rFonts w:cs="Times New Roman"/>
                <w:color w:val="FF0000"/>
                <w:spacing w:val="9"/>
                <w:sz w:val="22"/>
                <w:szCs w:val="22"/>
              </w:rPr>
              <w:t>в евро</w:t>
            </w:r>
            <w:r w:rsidR="00115F0A">
              <w:rPr>
                <w:rFonts w:cs="Times New Roman"/>
                <w:spacing w:val="9"/>
                <w:sz w:val="22"/>
                <w:szCs w:val="22"/>
              </w:rPr>
              <w:t xml:space="preserve"> </w:t>
            </w:r>
            <w:r w:rsidRPr="00CC0E0C">
              <w:rPr>
                <w:rFonts w:cs="Times New Roman"/>
                <w:spacing w:val="9"/>
                <w:sz w:val="22"/>
                <w:szCs w:val="22"/>
              </w:rPr>
              <w:t xml:space="preserve">на валютный счет </w:t>
            </w:r>
            <w:r w:rsidRPr="00CC0E0C">
              <w:rPr>
                <w:rFonts w:cs="Times New Roman"/>
                <w:sz w:val="22"/>
                <w:szCs w:val="22"/>
              </w:rPr>
              <w:t>Исполнителя на о</w:t>
            </w:r>
            <w:r w:rsidR="00115F0A">
              <w:rPr>
                <w:rFonts w:cs="Times New Roman"/>
                <w:sz w:val="22"/>
                <w:szCs w:val="22"/>
              </w:rPr>
              <w:t>сновании акта выполненных работ</w:t>
            </w:r>
          </w:p>
          <w:p w:rsidR="001C3605" w:rsidRPr="00115F0A" w:rsidRDefault="001C3605" w:rsidP="00CC0E0C">
            <w:pPr>
              <w:pStyle w:val="a6"/>
              <w:jc w:val="both"/>
              <w:rPr>
                <w:rFonts w:cs="Times New Roman"/>
                <w:sz w:val="22"/>
                <w:szCs w:val="22"/>
              </w:rPr>
            </w:pPr>
          </w:p>
          <w:p w:rsidR="00CC0E0C" w:rsidRPr="00CC0E0C" w:rsidRDefault="00CC0E0C" w:rsidP="00CC0E0C">
            <w:pPr>
              <w:pStyle w:val="a6"/>
              <w:jc w:val="both"/>
              <w:rPr>
                <w:rFonts w:cs="Times New Roman"/>
                <w:sz w:val="22"/>
                <w:szCs w:val="22"/>
              </w:rPr>
            </w:pPr>
            <w:r w:rsidRPr="00CC0E0C">
              <w:rPr>
                <w:rFonts w:cs="Times New Roman"/>
                <w:b/>
                <w:sz w:val="22"/>
                <w:szCs w:val="22"/>
              </w:rPr>
              <w:t>4. Приемка работ</w:t>
            </w:r>
          </w:p>
          <w:p w:rsidR="00CC0E0C" w:rsidRDefault="00CC0E0C" w:rsidP="00CC0E0C">
            <w:pPr>
              <w:pStyle w:val="a6"/>
              <w:jc w:val="both"/>
              <w:rPr>
                <w:rFonts w:cs="Times New Roman"/>
                <w:spacing w:val="4"/>
                <w:sz w:val="22"/>
                <w:szCs w:val="22"/>
              </w:rPr>
            </w:pPr>
            <w:r w:rsidRPr="00CC0E0C">
              <w:rPr>
                <w:rFonts w:cs="Times New Roman"/>
                <w:spacing w:val="4"/>
                <w:sz w:val="22"/>
                <w:szCs w:val="22"/>
              </w:rPr>
              <w:t>4.1. Прием выполненных работ осуществляется представителями Сторон путем подписания акта выполненных работ.</w:t>
            </w:r>
          </w:p>
          <w:p w:rsidR="00CC0E0C" w:rsidRDefault="00CC0E0C" w:rsidP="00CC0E0C">
            <w:pPr>
              <w:pStyle w:val="a6"/>
              <w:jc w:val="both"/>
              <w:rPr>
                <w:rFonts w:cs="Times New Roman"/>
                <w:sz w:val="22"/>
                <w:szCs w:val="22"/>
                <w:lang w:eastAsia="ja-JP"/>
              </w:rPr>
            </w:pPr>
          </w:p>
          <w:p w:rsidR="002345F0" w:rsidRPr="00CC0E0C" w:rsidRDefault="002345F0" w:rsidP="00CC0E0C">
            <w:pPr>
              <w:pStyle w:val="a6"/>
              <w:jc w:val="both"/>
              <w:rPr>
                <w:rFonts w:cs="Times New Roman"/>
                <w:sz w:val="22"/>
                <w:szCs w:val="22"/>
                <w:lang w:eastAsia="ja-JP"/>
              </w:rPr>
            </w:pPr>
          </w:p>
          <w:p w:rsidR="00CC0E0C" w:rsidRPr="00CC0E0C" w:rsidRDefault="00CC0E0C" w:rsidP="00CC0E0C">
            <w:pPr>
              <w:pStyle w:val="a6"/>
              <w:jc w:val="both"/>
              <w:rPr>
                <w:rFonts w:cs="Times New Roman"/>
                <w:b/>
                <w:sz w:val="22"/>
                <w:szCs w:val="22"/>
              </w:rPr>
            </w:pPr>
            <w:r w:rsidRPr="00CC0E0C">
              <w:rPr>
                <w:rFonts w:cs="Times New Roman"/>
                <w:b/>
                <w:sz w:val="22"/>
                <w:szCs w:val="22"/>
              </w:rPr>
              <w:t xml:space="preserve">  5.Форс-мажор</w:t>
            </w:r>
          </w:p>
          <w:p w:rsidR="00CC0E0C" w:rsidRPr="00CC0E0C" w:rsidRDefault="00CC0E0C" w:rsidP="00CC0E0C">
            <w:pPr>
              <w:pStyle w:val="a6"/>
              <w:jc w:val="both"/>
              <w:rPr>
                <w:rFonts w:cs="Times New Roman"/>
                <w:spacing w:val="-13"/>
                <w:sz w:val="22"/>
                <w:szCs w:val="22"/>
              </w:rPr>
            </w:pPr>
            <w:r w:rsidRPr="00CC0E0C">
              <w:rPr>
                <w:rFonts w:cs="Times New Roman"/>
                <w:spacing w:val="-12"/>
                <w:sz w:val="22"/>
                <w:szCs w:val="22"/>
              </w:rPr>
              <w:t xml:space="preserve">5.1. Стороны освобождаются от ответственности за полное или частичное </w:t>
            </w:r>
            <w:r w:rsidRPr="00CC0E0C">
              <w:rPr>
                <w:rFonts w:cs="Times New Roman"/>
                <w:spacing w:val="-13"/>
                <w:sz w:val="22"/>
                <w:szCs w:val="22"/>
              </w:rPr>
              <w:t xml:space="preserve">невыполнение обязательств по Контракту, если это невыполнение явилось следствием </w:t>
            </w:r>
            <w:r w:rsidRPr="00CC0E0C">
              <w:rPr>
                <w:rFonts w:cs="Times New Roman"/>
                <w:spacing w:val="-13"/>
                <w:sz w:val="22"/>
                <w:szCs w:val="22"/>
              </w:rPr>
              <w:lastRenderedPageBreak/>
              <w:t>обстоятельств непреодолимой силы, возникших после заключения Контракта в результате событий чрезвычайного характера, которые Стороны не могли ни предвидеть, ни предотвратить разумными мерами.</w:t>
            </w:r>
          </w:p>
          <w:p w:rsidR="00CC0E0C" w:rsidRPr="00CC0E0C" w:rsidRDefault="00CC0E0C" w:rsidP="00CC0E0C">
            <w:pPr>
              <w:pStyle w:val="a6"/>
              <w:jc w:val="both"/>
              <w:rPr>
                <w:rFonts w:cs="Times New Roman"/>
                <w:spacing w:val="-11"/>
                <w:sz w:val="22"/>
                <w:szCs w:val="22"/>
              </w:rPr>
            </w:pPr>
            <w:r w:rsidRPr="00CC0E0C">
              <w:rPr>
                <w:rFonts w:cs="Times New Roman"/>
                <w:spacing w:val="-13"/>
                <w:sz w:val="22"/>
                <w:szCs w:val="22"/>
              </w:rPr>
              <w:t xml:space="preserve">5.2. К обстоятельствам непреодолимой силы относятся события, наступление и действие которых Стороны не могли предвидеть и преодолеть, а именно: </w:t>
            </w:r>
            <w:r w:rsidRPr="00CC0E0C">
              <w:rPr>
                <w:rFonts w:cs="Times New Roman"/>
                <w:spacing w:val="-11"/>
                <w:sz w:val="22"/>
                <w:szCs w:val="22"/>
              </w:rPr>
              <w:t xml:space="preserve">начало военных действий,  война, </w:t>
            </w:r>
            <w:r w:rsidRPr="00CC0E0C">
              <w:rPr>
                <w:rFonts w:cs="Times New Roman"/>
                <w:spacing w:val="-5"/>
                <w:sz w:val="22"/>
                <w:szCs w:val="22"/>
              </w:rPr>
              <w:t xml:space="preserve">стихийные бедствия, забастовки, блокада, аварии на транспорте и другие </w:t>
            </w:r>
            <w:r w:rsidRPr="00CC0E0C">
              <w:rPr>
                <w:rFonts w:cs="Times New Roman"/>
                <w:spacing w:val="-14"/>
                <w:sz w:val="22"/>
                <w:szCs w:val="22"/>
              </w:rPr>
              <w:t>события чрезвычайного характера.</w:t>
            </w:r>
          </w:p>
          <w:p w:rsidR="00CC0E0C" w:rsidRPr="00CC0E0C" w:rsidRDefault="00CC0E0C" w:rsidP="00CC0E0C">
            <w:pPr>
              <w:pStyle w:val="a6"/>
              <w:jc w:val="both"/>
              <w:rPr>
                <w:rFonts w:cs="Times New Roman"/>
                <w:spacing w:val="-15"/>
                <w:sz w:val="22"/>
                <w:szCs w:val="22"/>
              </w:rPr>
            </w:pPr>
            <w:r w:rsidRPr="00CC0E0C">
              <w:rPr>
                <w:rFonts w:cs="Times New Roman"/>
                <w:spacing w:val="-11"/>
                <w:sz w:val="22"/>
                <w:szCs w:val="22"/>
              </w:rPr>
              <w:t xml:space="preserve">5.3.При наступлении таких обстоятельств, срок </w:t>
            </w:r>
            <w:r w:rsidRPr="00CC0E0C">
              <w:rPr>
                <w:rFonts w:cs="Times New Roman"/>
                <w:spacing w:val="-9"/>
                <w:sz w:val="22"/>
                <w:szCs w:val="22"/>
              </w:rPr>
              <w:t xml:space="preserve">исполнения Контракта отодвигается соразмерно времени, в течение которого они будут </w:t>
            </w:r>
            <w:r w:rsidRPr="00CC0E0C">
              <w:rPr>
                <w:rFonts w:cs="Times New Roman"/>
                <w:spacing w:val="-15"/>
                <w:sz w:val="22"/>
                <w:szCs w:val="22"/>
              </w:rPr>
              <w:t>действовать.</w:t>
            </w:r>
          </w:p>
          <w:p w:rsidR="00CC0E0C" w:rsidRDefault="00CC0E0C" w:rsidP="00CC0E0C">
            <w:pPr>
              <w:pStyle w:val="a6"/>
              <w:jc w:val="both"/>
              <w:rPr>
                <w:rFonts w:cs="Times New Roman"/>
                <w:spacing w:val="-15"/>
                <w:sz w:val="22"/>
                <w:szCs w:val="22"/>
              </w:rPr>
            </w:pPr>
            <w:r w:rsidRPr="00CC0E0C">
              <w:rPr>
                <w:rFonts w:cs="Times New Roman"/>
                <w:spacing w:val="-15"/>
                <w:sz w:val="22"/>
                <w:szCs w:val="22"/>
              </w:rPr>
              <w:t>5.4. Достаточным доказательством наличия поименованных выше обстоятельств является справка Торгово-промышленной палаты государства, к которому принадлежит Сторона, столкнувшаяся с ними.</w:t>
            </w:r>
          </w:p>
          <w:p w:rsidR="00CC0E0C" w:rsidRDefault="00CC0E0C" w:rsidP="00CC0E0C">
            <w:pPr>
              <w:pStyle w:val="a6"/>
              <w:jc w:val="both"/>
              <w:rPr>
                <w:rFonts w:cs="Times New Roman"/>
                <w:spacing w:val="-15"/>
                <w:sz w:val="22"/>
                <w:szCs w:val="22"/>
                <w:lang w:eastAsia="ja-JP"/>
              </w:rPr>
            </w:pPr>
          </w:p>
          <w:p w:rsidR="00CC0E0C" w:rsidRPr="00CC0E0C" w:rsidRDefault="00CC0E0C" w:rsidP="00CC0E0C">
            <w:pPr>
              <w:pStyle w:val="a6"/>
              <w:jc w:val="both"/>
              <w:rPr>
                <w:rFonts w:cs="Times New Roman"/>
                <w:b/>
                <w:spacing w:val="-10"/>
                <w:sz w:val="22"/>
                <w:szCs w:val="22"/>
              </w:rPr>
            </w:pPr>
            <w:r w:rsidRPr="00CC0E0C">
              <w:rPr>
                <w:rFonts w:cs="Times New Roman"/>
                <w:b/>
                <w:spacing w:val="-10"/>
                <w:sz w:val="22"/>
                <w:szCs w:val="22"/>
              </w:rPr>
              <w:t>6.</w:t>
            </w:r>
            <w:r w:rsidR="002345F0">
              <w:rPr>
                <w:rFonts w:cs="Times New Roman" w:hint="eastAsia"/>
                <w:b/>
                <w:spacing w:val="-10"/>
                <w:sz w:val="22"/>
                <w:szCs w:val="22"/>
                <w:lang w:eastAsia="ja-JP"/>
              </w:rPr>
              <w:t xml:space="preserve"> </w:t>
            </w:r>
            <w:r w:rsidRPr="00CC0E0C">
              <w:rPr>
                <w:rFonts w:cs="Times New Roman"/>
                <w:b/>
                <w:spacing w:val="-10"/>
                <w:sz w:val="22"/>
                <w:szCs w:val="22"/>
              </w:rPr>
              <w:t>Изменение, прекращение контракта</w:t>
            </w:r>
          </w:p>
          <w:p w:rsidR="00CC0E0C" w:rsidRPr="00CC0E0C" w:rsidRDefault="00CC0E0C" w:rsidP="00CC0E0C">
            <w:pPr>
              <w:pStyle w:val="a6"/>
              <w:jc w:val="both"/>
              <w:rPr>
                <w:rFonts w:cs="Times New Roman"/>
                <w:spacing w:val="-10"/>
                <w:sz w:val="22"/>
                <w:szCs w:val="22"/>
              </w:rPr>
            </w:pPr>
            <w:r w:rsidRPr="00CC0E0C">
              <w:rPr>
                <w:rFonts w:cs="Times New Roman"/>
                <w:spacing w:val="-10"/>
                <w:sz w:val="22"/>
                <w:szCs w:val="22"/>
              </w:rPr>
              <w:t>6.1. Действие настоящего контракта прекращается:</w:t>
            </w:r>
          </w:p>
          <w:p w:rsidR="00CC0E0C" w:rsidRPr="00CC0E0C" w:rsidRDefault="00CC0E0C" w:rsidP="00CC0E0C">
            <w:pPr>
              <w:pStyle w:val="a6"/>
              <w:jc w:val="both"/>
              <w:rPr>
                <w:rFonts w:cs="Times New Roman"/>
                <w:spacing w:val="-10"/>
                <w:sz w:val="22"/>
                <w:szCs w:val="22"/>
              </w:rPr>
            </w:pPr>
            <w:r w:rsidRPr="00CC0E0C">
              <w:rPr>
                <w:rFonts w:cs="Times New Roman"/>
                <w:spacing w:val="-10"/>
                <w:sz w:val="22"/>
                <w:szCs w:val="22"/>
              </w:rPr>
              <w:t>Исполнением обязательств по Контракту Сторонами в полном Объеме.</w:t>
            </w:r>
          </w:p>
          <w:p w:rsidR="00CC0E0C" w:rsidRPr="00CC0E0C" w:rsidRDefault="00CC0E0C" w:rsidP="00CC0E0C">
            <w:pPr>
              <w:pStyle w:val="a6"/>
              <w:jc w:val="both"/>
              <w:rPr>
                <w:rFonts w:cs="Times New Roman"/>
                <w:spacing w:val="-10"/>
                <w:sz w:val="22"/>
                <w:szCs w:val="22"/>
              </w:rPr>
            </w:pPr>
            <w:r w:rsidRPr="00CC0E0C">
              <w:rPr>
                <w:rFonts w:cs="Times New Roman"/>
                <w:spacing w:val="-10"/>
                <w:sz w:val="22"/>
                <w:szCs w:val="22"/>
              </w:rPr>
              <w:t>Досрочно по соглашению Сторон.</w:t>
            </w:r>
          </w:p>
          <w:p w:rsidR="00CC0E0C" w:rsidRDefault="00CC0E0C" w:rsidP="00CC0E0C">
            <w:pPr>
              <w:pStyle w:val="a6"/>
              <w:jc w:val="both"/>
              <w:rPr>
                <w:rFonts w:cs="Times New Roman"/>
                <w:spacing w:val="-10"/>
                <w:sz w:val="22"/>
                <w:szCs w:val="22"/>
              </w:rPr>
            </w:pPr>
            <w:r w:rsidRPr="00CC0E0C">
              <w:rPr>
                <w:rFonts w:cs="Times New Roman"/>
                <w:spacing w:val="-10"/>
                <w:sz w:val="22"/>
                <w:szCs w:val="22"/>
              </w:rPr>
              <w:t>6.2. Изменение настоящего Контракта может совершаться при условии взаимного согласия Сторон только в письменной форме путем подписания соответствующих документов полномочными представителями Сторон.</w:t>
            </w:r>
          </w:p>
          <w:p w:rsidR="00CC0E0C" w:rsidRPr="00CC0E0C" w:rsidRDefault="00CC0E0C" w:rsidP="00CC0E0C">
            <w:pPr>
              <w:pStyle w:val="a6"/>
              <w:jc w:val="both"/>
              <w:rPr>
                <w:rFonts w:cs="Times New Roman"/>
                <w:spacing w:val="-10"/>
                <w:sz w:val="22"/>
                <w:szCs w:val="22"/>
              </w:rPr>
            </w:pPr>
          </w:p>
          <w:p w:rsidR="00CC0E0C" w:rsidRPr="00CC0E0C" w:rsidRDefault="00CC0E0C" w:rsidP="00CC0E0C">
            <w:pPr>
              <w:pStyle w:val="a6"/>
              <w:jc w:val="both"/>
              <w:rPr>
                <w:rFonts w:cs="Times New Roman"/>
                <w:b/>
                <w:spacing w:val="-10"/>
                <w:sz w:val="22"/>
                <w:szCs w:val="22"/>
              </w:rPr>
            </w:pPr>
            <w:r w:rsidRPr="00CC0E0C">
              <w:rPr>
                <w:rFonts w:cs="Times New Roman"/>
                <w:b/>
                <w:spacing w:val="-10"/>
                <w:sz w:val="22"/>
                <w:szCs w:val="22"/>
              </w:rPr>
              <w:t>7.Иные условия</w:t>
            </w:r>
          </w:p>
          <w:p w:rsidR="00CC0E0C" w:rsidRPr="00CC0E0C" w:rsidRDefault="00CC0E0C" w:rsidP="00CC0E0C">
            <w:pPr>
              <w:pStyle w:val="a6"/>
              <w:jc w:val="both"/>
              <w:rPr>
                <w:rFonts w:cs="Times New Roman"/>
                <w:spacing w:val="-10"/>
                <w:sz w:val="22"/>
                <w:szCs w:val="22"/>
              </w:rPr>
            </w:pPr>
            <w:r w:rsidRPr="00CC0E0C">
              <w:rPr>
                <w:rFonts w:cs="Times New Roman"/>
                <w:spacing w:val="-10"/>
                <w:sz w:val="22"/>
                <w:szCs w:val="22"/>
              </w:rPr>
              <w:t>7.1 Отношения Сторон, не урегулированные настоящим Контрактом, подлежат регулированию в соответствии с материальным и процессуальным правом Украины.</w:t>
            </w:r>
          </w:p>
          <w:p w:rsidR="00CC0E0C" w:rsidRPr="00CC0E0C" w:rsidRDefault="00CC0E0C" w:rsidP="00CC0E0C">
            <w:pPr>
              <w:pStyle w:val="a6"/>
              <w:jc w:val="both"/>
              <w:rPr>
                <w:rFonts w:cs="Times New Roman"/>
                <w:spacing w:val="-10"/>
                <w:sz w:val="22"/>
                <w:szCs w:val="22"/>
              </w:rPr>
            </w:pPr>
            <w:r w:rsidRPr="00CC0E0C">
              <w:rPr>
                <w:rFonts w:cs="Times New Roman"/>
                <w:spacing w:val="-10"/>
                <w:sz w:val="22"/>
                <w:szCs w:val="22"/>
              </w:rPr>
              <w:t>7.2.Все споры, которые могут возникнуть из настоящего Контракта или по его поводу, Стороны будут стремиться разрешать путем переговоров. Применимым правом по данному Контракту является право Украины.</w:t>
            </w:r>
          </w:p>
          <w:p w:rsidR="00CC0E0C" w:rsidRPr="00CC0E0C" w:rsidRDefault="00CC0E0C" w:rsidP="00CC0E0C">
            <w:pPr>
              <w:pStyle w:val="a6"/>
              <w:jc w:val="both"/>
              <w:rPr>
                <w:rFonts w:cs="Times New Roman"/>
                <w:sz w:val="22"/>
                <w:szCs w:val="22"/>
              </w:rPr>
            </w:pPr>
            <w:r w:rsidRPr="00CC0E0C">
              <w:rPr>
                <w:rFonts w:cs="Times New Roman"/>
                <w:sz w:val="22"/>
                <w:szCs w:val="22"/>
              </w:rPr>
              <w:t>7.3. В случае если Стороны не придут к согласию, все споры и разногласия между ними подлежат разрешению в Международном коммерческом арбитражном суде при Торгово-промышленной палате Украины в соответствии с регламентом названного суда. Решение названного суда  будет являться окончательным и обязательным для обеих Сторон.</w:t>
            </w:r>
          </w:p>
          <w:p w:rsidR="00CC0E0C" w:rsidRPr="00CC0E0C" w:rsidRDefault="00CC0E0C" w:rsidP="00CC0E0C">
            <w:pPr>
              <w:pStyle w:val="a6"/>
              <w:jc w:val="both"/>
              <w:rPr>
                <w:rFonts w:cs="Times New Roman"/>
                <w:spacing w:val="-10"/>
                <w:sz w:val="22"/>
                <w:szCs w:val="22"/>
              </w:rPr>
            </w:pPr>
            <w:r w:rsidRPr="00CC0E0C">
              <w:rPr>
                <w:rFonts w:cs="Times New Roman"/>
                <w:spacing w:val="-10"/>
                <w:sz w:val="22"/>
                <w:szCs w:val="22"/>
              </w:rPr>
              <w:t>7.4. Ни одна из Сторон не вправе передавать свои права и обязанности по Контракту третьим лицам без письменного согласия другой Стороны.</w:t>
            </w:r>
          </w:p>
          <w:p w:rsidR="00CC0E0C" w:rsidRPr="00CC0E0C" w:rsidRDefault="00CC0E0C" w:rsidP="00CC0E0C">
            <w:pPr>
              <w:pStyle w:val="a6"/>
              <w:jc w:val="both"/>
              <w:rPr>
                <w:rFonts w:cs="Times New Roman"/>
                <w:sz w:val="22"/>
                <w:szCs w:val="22"/>
              </w:rPr>
            </w:pPr>
            <w:r w:rsidRPr="00CC0E0C">
              <w:rPr>
                <w:rFonts w:cs="Times New Roman"/>
                <w:sz w:val="22"/>
                <w:szCs w:val="22"/>
              </w:rPr>
              <w:t xml:space="preserve">7.5. Стороны допускают факсимильное воспроизведение печатей и подписей (факсимиле) уполномоченных на заключение сделок лиц с помощью средств механического или иного копирования, а также использовать факсимиле на иных необходимых документах, </w:t>
            </w:r>
            <w:r w:rsidRPr="00CC0E0C">
              <w:rPr>
                <w:rFonts w:cs="Times New Roman"/>
                <w:sz w:val="22"/>
                <w:szCs w:val="22"/>
              </w:rPr>
              <w:lastRenderedPageBreak/>
              <w:t xml:space="preserve">являющихся обязательными и необходимыми при проведении сделок. При этом факсимильная подпись будет иметь такую же силу, как и подлинная подпись уполномоченного лица, т.е. Дополнительные соглашения, Приложения, </w:t>
            </w:r>
            <w:r w:rsidRPr="00CC0E0C">
              <w:rPr>
                <w:rFonts w:cs="Times New Roman"/>
                <w:caps/>
                <w:sz w:val="22"/>
                <w:szCs w:val="22"/>
              </w:rPr>
              <w:t>с</w:t>
            </w:r>
            <w:r w:rsidRPr="00CC0E0C">
              <w:rPr>
                <w:rFonts w:cs="Times New Roman"/>
                <w:sz w:val="22"/>
                <w:szCs w:val="22"/>
              </w:rPr>
              <w:t>пецификации к Контракту и пр., подписанные полномочными представителями Сторон и переданные электронной почтой или посредством факсимильной связи, являются действительными и имеют юридическую силу для предоставления в контролирующие органы как оригиналы.</w:t>
            </w:r>
          </w:p>
          <w:p w:rsidR="00CC0E0C" w:rsidRPr="00CC0E0C" w:rsidRDefault="00CC0E0C" w:rsidP="00CC0E0C">
            <w:pPr>
              <w:pStyle w:val="a6"/>
              <w:jc w:val="both"/>
              <w:rPr>
                <w:rFonts w:cs="Times New Roman"/>
                <w:sz w:val="22"/>
                <w:szCs w:val="22"/>
              </w:rPr>
            </w:pPr>
            <w:r w:rsidRPr="00CC0E0C">
              <w:rPr>
                <w:rFonts w:cs="Times New Roman"/>
                <w:sz w:val="22"/>
                <w:szCs w:val="22"/>
              </w:rPr>
              <w:t>7.6. Контра</w:t>
            </w:r>
            <w:proofErr w:type="gramStart"/>
            <w:r w:rsidRPr="00CC0E0C">
              <w:rPr>
                <w:rFonts w:cs="Times New Roman"/>
                <w:sz w:val="22"/>
                <w:szCs w:val="22"/>
              </w:rPr>
              <w:t>кт вст</w:t>
            </w:r>
            <w:proofErr w:type="gramEnd"/>
            <w:r w:rsidRPr="00CC0E0C">
              <w:rPr>
                <w:rFonts w:cs="Times New Roman"/>
                <w:sz w:val="22"/>
                <w:szCs w:val="22"/>
              </w:rPr>
              <w:t>упает в силу с момента подписани</w:t>
            </w:r>
            <w:r w:rsidR="00115F0A">
              <w:rPr>
                <w:rFonts w:cs="Times New Roman"/>
                <w:sz w:val="22"/>
                <w:szCs w:val="22"/>
              </w:rPr>
              <w:t>я и действует до 31 декабря 2014</w:t>
            </w:r>
            <w:r w:rsidRPr="00CC0E0C">
              <w:rPr>
                <w:rFonts w:cs="Times New Roman"/>
                <w:sz w:val="22"/>
                <w:szCs w:val="22"/>
              </w:rPr>
              <w:t xml:space="preserve"> года. </w:t>
            </w:r>
          </w:p>
          <w:p w:rsidR="00CC0E0C" w:rsidRDefault="00CC0E0C" w:rsidP="00CC0E0C">
            <w:pPr>
              <w:pStyle w:val="a6"/>
              <w:jc w:val="both"/>
              <w:rPr>
                <w:rFonts w:cs="Times New Roman"/>
                <w:spacing w:val="2"/>
                <w:sz w:val="22"/>
                <w:szCs w:val="22"/>
                <w:lang w:eastAsia="ja-JP"/>
              </w:rPr>
            </w:pPr>
            <w:r w:rsidRPr="00CC0E0C">
              <w:rPr>
                <w:rFonts w:cs="Times New Roman"/>
                <w:sz w:val="22"/>
                <w:szCs w:val="22"/>
              </w:rPr>
              <w:t xml:space="preserve">7.7. Настоящий Контракт составлен на русском и немецком языках в двух экземплярах, имеющих </w:t>
            </w:r>
            <w:r w:rsidRPr="00CC0E0C">
              <w:rPr>
                <w:rFonts w:cs="Times New Roman"/>
                <w:spacing w:val="2"/>
                <w:sz w:val="22"/>
                <w:szCs w:val="22"/>
              </w:rPr>
              <w:t xml:space="preserve">равную юридическую силу, - по одному для каждой из Сторон. </w:t>
            </w:r>
          </w:p>
          <w:p w:rsidR="009A12C5" w:rsidRPr="00C34FB5" w:rsidRDefault="009A12C5" w:rsidP="00CC0E0C">
            <w:pPr>
              <w:pStyle w:val="a6"/>
              <w:jc w:val="both"/>
              <w:rPr>
                <w:rFonts w:cs="Times New Roman"/>
                <w:spacing w:val="2"/>
                <w:sz w:val="20"/>
                <w:szCs w:val="22"/>
                <w:lang w:eastAsia="ja-JP"/>
              </w:rPr>
            </w:pPr>
          </w:p>
          <w:p w:rsidR="00CC0E0C" w:rsidRPr="00CC0E0C" w:rsidRDefault="00CC0E0C" w:rsidP="00CC0E0C">
            <w:pPr>
              <w:pStyle w:val="a6"/>
              <w:jc w:val="both"/>
              <w:rPr>
                <w:rFonts w:cs="Times New Roman"/>
                <w:spacing w:val="2"/>
                <w:sz w:val="22"/>
                <w:szCs w:val="22"/>
              </w:rPr>
            </w:pPr>
            <w:r w:rsidRPr="00CC0E0C">
              <w:rPr>
                <w:rFonts w:cs="Times New Roman"/>
                <w:b/>
                <w:spacing w:val="2"/>
                <w:sz w:val="22"/>
                <w:szCs w:val="22"/>
              </w:rPr>
              <w:t>8. Реквизиты сторон</w:t>
            </w:r>
          </w:p>
          <w:p w:rsidR="00CC0E0C" w:rsidRPr="00E7679D" w:rsidRDefault="00CC0E0C" w:rsidP="00421D14">
            <w:pPr>
              <w:pStyle w:val="a6"/>
              <w:jc w:val="both"/>
              <w:rPr>
                <w:lang w:val="en-US"/>
              </w:rPr>
            </w:pPr>
          </w:p>
        </w:tc>
        <w:tc>
          <w:tcPr>
            <w:tcW w:w="4785" w:type="dxa"/>
          </w:tcPr>
          <w:p w:rsidR="00CC0E0C" w:rsidRPr="00E019ED" w:rsidRDefault="00E7679D" w:rsidP="00CC0E0C">
            <w:pPr>
              <w:pStyle w:val="a6"/>
              <w:jc w:val="center"/>
              <w:rPr>
                <w:rFonts w:cs="Times New Roman"/>
                <w:b/>
                <w:sz w:val="22"/>
                <w:szCs w:val="22"/>
                <w:lang w:val="de-DE"/>
              </w:rPr>
            </w:pPr>
            <w:r>
              <w:rPr>
                <w:rFonts w:cs="Times New Roman"/>
                <w:b/>
                <w:sz w:val="22"/>
                <w:szCs w:val="22"/>
                <w:lang w:val="de-DE"/>
              </w:rPr>
              <w:lastRenderedPageBreak/>
              <w:t>VERTRAG Nr. 1</w:t>
            </w:r>
          </w:p>
          <w:p w:rsidR="00CC0E0C" w:rsidRPr="00E019ED" w:rsidRDefault="00CC0E0C" w:rsidP="00CC0E0C">
            <w:pPr>
              <w:pStyle w:val="a6"/>
              <w:jc w:val="both"/>
              <w:rPr>
                <w:rFonts w:cs="Times New Roman"/>
                <w:sz w:val="22"/>
                <w:szCs w:val="22"/>
                <w:lang w:val="de-DE"/>
              </w:rPr>
            </w:pPr>
          </w:p>
          <w:p w:rsidR="00CC0E0C" w:rsidRPr="00CC0E0C" w:rsidRDefault="00CC0E0C" w:rsidP="00CC0E0C">
            <w:pPr>
              <w:pStyle w:val="a6"/>
              <w:jc w:val="both"/>
              <w:rPr>
                <w:rFonts w:cs="Times New Roman"/>
                <w:b/>
                <w:spacing w:val="-2"/>
                <w:sz w:val="22"/>
                <w:szCs w:val="22"/>
                <w:lang w:val="de-DE"/>
              </w:rPr>
            </w:pPr>
            <w:r w:rsidRPr="00CC0E0C">
              <w:rPr>
                <w:rFonts w:cs="Times New Roman"/>
                <w:b/>
                <w:sz w:val="22"/>
                <w:szCs w:val="22"/>
                <w:lang w:val="de-DE"/>
              </w:rPr>
              <w:t>Dorf</w:t>
            </w:r>
            <w:r w:rsidR="00333D46">
              <w:rPr>
                <w:rFonts w:cs="Times New Roman"/>
                <w:b/>
                <w:spacing w:val="-2"/>
                <w:sz w:val="22"/>
                <w:szCs w:val="22"/>
                <w:lang w:val="de-DE"/>
              </w:rPr>
              <w:tab/>
            </w:r>
            <w:r w:rsidR="00333D46">
              <w:rPr>
                <w:rFonts w:cs="Times New Roman"/>
                <w:b/>
                <w:spacing w:val="-2"/>
                <w:sz w:val="22"/>
                <w:szCs w:val="22"/>
                <w:lang w:val="de-DE"/>
              </w:rPr>
              <w:tab/>
            </w:r>
            <w:r w:rsidR="00333D46">
              <w:rPr>
                <w:rFonts w:cs="Times New Roman"/>
                <w:b/>
                <w:spacing w:val="-2"/>
                <w:sz w:val="22"/>
                <w:szCs w:val="22"/>
                <w:lang w:val="de-DE"/>
              </w:rPr>
              <w:tab/>
            </w:r>
            <w:r w:rsidR="00333D46" w:rsidRPr="00E019ED">
              <w:rPr>
                <w:rFonts w:cs="Times New Roman"/>
                <w:b/>
                <w:spacing w:val="-2"/>
                <w:sz w:val="22"/>
                <w:szCs w:val="22"/>
                <w:lang w:val="de-DE"/>
              </w:rPr>
              <w:t>__________</w:t>
            </w:r>
            <w:r w:rsidR="00115F0A">
              <w:rPr>
                <w:rFonts w:cs="Times New Roman"/>
                <w:b/>
                <w:spacing w:val="-2"/>
                <w:sz w:val="22"/>
                <w:szCs w:val="22"/>
                <w:lang w:val="de-DE"/>
              </w:rPr>
              <w:t xml:space="preserve"> 2014</w:t>
            </w:r>
          </w:p>
          <w:p w:rsidR="00421D14" w:rsidRPr="00421D14" w:rsidRDefault="00CC0E0C" w:rsidP="00CC0E0C">
            <w:pPr>
              <w:pStyle w:val="a6"/>
              <w:jc w:val="both"/>
              <w:rPr>
                <w:rFonts w:cs="Times New Roman"/>
                <w:sz w:val="22"/>
                <w:szCs w:val="22"/>
                <w:lang w:val="de-DE"/>
              </w:rPr>
            </w:pPr>
            <w:r w:rsidRPr="00CC0E0C">
              <w:rPr>
                <w:rFonts w:cs="Times New Roman"/>
                <w:b/>
                <w:spacing w:val="1"/>
                <w:sz w:val="22"/>
                <w:szCs w:val="22"/>
                <w:lang w:val="de-DE"/>
              </w:rPr>
              <w:t xml:space="preserve">Die </w:t>
            </w:r>
            <w:r w:rsidRPr="00CC0E0C">
              <w:rPr>
                <w:rFonts w:cs="Times New Roman"/>
                <w:b/>
                <w:sz w:val="22"/>
                <w:szCs w:val="22"/>
                <w:lang w:val="de-DE"/>
              </w:rPr>
              <w:t xml:space="preserve">Gesellschaft mit beschränkter Haftung </w:t>
            </w:r>
            <w:r w:rsidRPr="00CC0E0C">
              <w:rPr>
                <w:rFonts w:cs="Times New Roman"/>
                <w:sz w:val="22"/>
                <w:szCs w:val="22"/>
                <w:lang w:val="de-DE"/>
              </w:rPr>
              <w:t xml:space="preserve">Ukraine, </w:t>
            </w:r>
            <w:r w:rsidRPr="00CC0E0C">
              <w:rPr>
                <w:rStyle w:val="apple-style-span"/>
                <w:rFonts w:cs="Times New Roman"/>
                <w:sz w:val="22"/>
                <w:szCs w:val="22"/>
                <w:lang w:val="de-DE"/>
              </w:rPr>
              <w:t xml:space="preserve">nachfolgend „Auftraggeber“ genannt, </w:t>
            </w:r>
            <w:r w:rsidRPr="00CC0E0C">
              <w:rPr>
                <w:rFonts w:cs="Times New Roman"/>
                <w:sz w:val="22"/>
                <w:szCs w:val="22"/>
                <w:lang w:val="de-DE"/>
              </w:rPr>
              <w:t xml:space="preserve">vertreten durch den Direktor </w:t>
            </w:r>
          </w:p>
          <w:p w:rsidR="00421D14" w:rsidRPr="00421D14" w:rsidRDefault="00CC0E0C" w:rsidP="00CC0E0C">
            <w:pPr>
              <w:pStyle w:val="a6"/>
              <w:jc w:val="both"/>
              <w:rPr>
                <w:rFonts w:cs="Times New Roman"/>
                <w:b/>
                <w:spacing w:val="1"/>
                <w:sz w:val="22"/>
                <w:szCs w:val="22"/>
                <w:lang w:val="de-DE"/>
              </w:rPr>
            </w:pPr>
            <w:r w:rsidRPr="00CC0E0C">
              <w:rPr>
                <w:rStyle w:val="apple-style-span"/>
                <w:rFonts w:cs="Times New Roman"/>
                <w:sz w:val="22"/>
                <w:szCs w:val="22"/>
                <w:lang w:val="de-DE"/>
              </w:rPr>
              <w:t>tätig auf Basis</w:t>
            </w:r>
            <w:r w:rsidRPr="00CC0E0C">
              <w:rPr>
                <w:rFonts w:cs="Times New Roman"/>
                <w:sz w:val="22"/>
                <w:szCs w:val="22"/>
                <w:lang w:val="de-DE"/>
              </w:rPr>
              <w:t xml:space="preserve"> der Satzung einerseits, und </w:t>
            </w:r>
          </w:p>
          <w:p w:rsidR="00CC0E0C" w:rsidRPr="00E019ED" w:rsidRDefault="00CC0E0C" w:rsidP="00CC0E0C">
            <w:pPr>
              <w:pStyle w:val="a6"/>
              <w:jc w:val="both"/>
              <w:rPr>
                <w:rFonts w:cs="Times New Roman"/>
                <w:sz w:val="22"/>
                <w:szCs w:val="22"/>
                <w:lang w:val="de-DE"/>
              </w:rPr>
            </w:pPr>
            <w:r w:rsidRPr="00CC0E0C">
              <w:rPr>
                <w:rFonts w:cs="Times New Roman"/>
                <w:spacing w:val="1"/>
                <w:sz w:val="22"/>
                <w:szCs w:val="22"/>
                <w:lang w:val="de-DE"/>
              </w:rPr>
              <w:t xml:space="preserve">Deutschland, </w:t>
            </w:r>
            <w:r w:rsidRPr="00CC0E0C">
              <w:rPr>
                <w:rStyle w:val="apple-style-span"/>
                <w:rFonts w:cs="Times New Roman"/>
                <w:sz w:val="22"/>
                <w:szCs w:val="22"/>
                <w:lang w:val="de-DE"/>
              </w:rPr>
              <w:t xml:space="preserve">nachfolgend „Auftragnehmer“ genannt, </w:t>
            </w:r>
            <w:r w:rsidR="00333D46">
              <w:rPr>
                <w:rFonts w:cs="Times New Roman"/>
                <w:sz w:val="22"/>
                <w:szCs w:val="22"/>
                <w:lang w:val="de-DE"/>
              </w:rPr>
              <w:t>vertrete</w:t>
            </w:r>
            <w:r w:rsidR="00115F0A">
              <w:rPr>
                <w:rFonts w:cs="Times New Roman"/>
                <w:sz w:val="22"/>
                <w:szCs w:val="22"/>
                <w:lang w:val="de-DE"/>
              </w:rPr>
              <w:t>n durch den Direktor________________________________</w:t>
            </w:r>
            <w:r w:rsidRPr="00CC0E0C">
              <w:rPr>
                <w:rFonts w:cs="Times New Roman"/>
                <w:sz w:val="22"/>
                <w:szCs w:val="22"/>
                <w:lang w:val="de-DE"/>
              </w:rPr>
              <w:t xml:space="preserve">, </w:t>
            </w:r>
            <w:r w:rsidRPr="00CC0E0C">
              <w:rPr>
                <w:rStyle w:val="apple-style-span"/>
                <w:rFonts w:cs="Times New Roman"/>
                <w:sz w:val="22"/>
                <w:szCs w:val="22"/>
                <w:lang w:val="de-DE"/>
              </w:rPr>
              <w:t>tätig auf Basis</w:t>
            </w:r>
            <w:r w:rsidRPr="00CC0E0C">
              <w:rPr>
                <w:rFonts w:cs="Times New Roman"/>
                <w:sz w:val="22"/>
                <w:szCs w:val="22"/>
                <w:lang w:val="de-DE"/>
              </w:rPr>
              <w:t xml:space="preserve"> von Eintragungsurkunden andererseits, haben diesen Vertrag über das Folgende abgeschlossen. </w:t>
            </w:r>
          </w:p>
          <w:p w:rsidR="00CC0E0C" w:rsidRPr="00E019ED" w:rsidRDefault="00CC0E0C" w:rsidP="00CC0E0C">
            <w:pPr>
              <w:pStyle w:val="a6"/>
              <w:jc w:val="both"/>
              <w:rPr>
                <w:rFonts w:cs="Times New Roman"/>
                <w:sz w:val="22"/>
                <w:szCs w:val="22"/>
                <w:lang w:val="de-DE"/>
              </w:rPr>
            </w:pPr>
          </w:p>
          <w:p w:rsidR="00CC0E0C" w:rsidRPr="00CC0E0C" w:rsidRDefault="00CC0E0C" w:rsidP="00CC0E0C">
            <w:pPr>
              <w:pStyle w:val="a6"/>
              <w:jc w:val="both"/>
              <w:rPr>
                <w:rFonts w:cs="Times New Roman"/>
                <w:sz w:val="22"/>
                <w:szCs w:val="22"/>
                <w:lang w:val="de-DE"/>
              </w:rPr>
            </w:pPr>
            <w:r w:rsidRPr="00CC0E0C">
              <w:rPr>
                <w:rFonts w:cs="Times New Roman"/>
                <w:b/>
                <w:spacing w:val="12"/>
                <w:sz w:val="22"/>
                <w:szCs w:val="22"/>
                <w:lang w:val="de-DE"/>
              </w:rPr>
              <w:t>1. Vertragsgegenstand</w:t>
            </w:r>
          </w:p>
          <w:p w:rsidR="00421D14" w:rsidRPr="00421D14" w:rsidRDefault="00CC0E0C" w:rsidP="00CC0E0C">
            <w:pPr>
              <w:pStyle w:val="a6"/>
              <w:jc w:val="both"/>
              <w:rPr>
                <w:rFonts w:cs="Times New Roman"/>
                <w:b/>
                <w:sz w:val="22"/>
                <w:szCs w:val="22"/>
                <w:lang w:val="de-DE"/>
              </w:rPr>
            </w:pPr>
            <w:r w:rsidRPr="00CC0E0C">
              <w:rPr>
                <w:rFonts w:cs="Times New Roman"/>
                <w:sz w:val="22"/>
                <w:szCs w:val="22"/>
                <w:lang w:val="de-DE"/>
              </w:rPr>
              <w:t xml:space="preserve">1.1. Laut diesem Vertrag verpflichtet sich der Auftragnehmer, die Montageüberwachung </w:t>
            </w:r>
            <w:r w:rsidR="00E019ED">
              <w:rPr>
                <w:rFonts w:cs="Times New Roman" w:hint="eastAsia"/>
                <w:sz w:val="22"/>
                <w:szCs w:val="22"/>
                <w:lang w:val="de-DE" w:eastAsia="ja-JP"/>
              </w:rPr>
              <w:t>von der</w:t>
            </w:r>
            <w:r w:rsidRPr="00CC0E0C">
              <w:rPr>
                <w:rFonts w:cs="Times New Roman"/>
                <w:sz w:val="22"/>
                <w:szCs w:val="22"/>
                <w:lang w:val="de-DE"/>
              </w:rPr>
              <w:t xml:space="preserve"> Ausrüstung</w:t>
            </w:r>
            <w:r w:rsidR="00115F0A">
              <w:rPr>
                <w:rFonts w:cs="Times New Roman"/>
                <w:sz w:val="22"/>
                <w:szCs w:val="22"/>
                <w:lang w:val="de-DE"/>
              </w:rPr>
              <w:t xml:space="preserve"> </w:t>
            </w:r>
            <w:r w:rsidR="00E019ED" w:rsidRPr="00E019ED">
              <w:rPr>
                <w:rFonts w:cs="Times New Roman" w:hint="eastAsia"/>
                <w:sz w:val="22"/>
                <w:szCs w:val="22"/>
                <w:lang w:val="de-DE" w:eastAsia="ja-JP"/>
              </w:rPr>
              <w:t xml:space="preserve">der Firm </w:t>
            </w:r>
            <w:r w:rsidR="00E019ED" w:rsidRPr="00E019ED">
              <w:rPr>
                <w:rFonts w:cs="Times New Roman"/>
                <w:sz w:val="22"/>
                <w:szCs w:val="22"/>
                <w:lang w:val="de-DE"/>
              </w:rPr>
              <w:t xml:space="preserve"> </w:t>
            </w:r>
          </w:p>
          <w:p w:rsidR="00421D14" w:rsidRPr="00421D14" w:rsidRDefault="00E019ED" w:rsidP="00CC0E0C">
            <w:pPr>
              <w:pStyle w:val="a6"/>
              <w:jc w:val="both"/>
              <w:rPr>
                <w:rFonts w:cs="Times New Roman"/>
                <w:sz w:val="22"/>
                <w:szCs w:val="22"/>
                <w:lang w:val="de-DE"/>
              </w:rPr>
            </w:pPr>
            <w:r>
              <w:rPr>
                <w:rFonts w:cs="Times New Roman" w:hint="eastAsia"/>
                <w:sz w:val="22"/>
                <w:szCs w:val="22"/>
                <w:lang w:val="de-DE" w:eastAsia="ja-JP"/>
              </w:rPr>
              <w:t>- von</w:t>
            </w:r>
            <w:r w:rsidRPr="00E019ED">
              <w:rPr>
                <w:rFonts w:cs="Times New Roman"/>
                <w:sz w:val="22"/>
                <w:szCs w:val="22"/>
                <w:lang w:val="de-DE"/>
              </w:rPr>
              <w:t xml:space="preserve"> Behälter</w:t>
            </w:r>
            <w:r>
              <w:rPr>
                <w:rFonts w:cs="Times New Roman" w:hint="eastAsia"/>
                <w:sz w:val="22"/>
                <w:szCs w:val="22"/>
                <w:lang w:val="de-DE" w:eastAsia="ja-JP"/>
              </w:rPr>
              <w:t xml:space="preserve">n aus  </w:t>
            </w:r>
            <w:r w:rsidRPr="00E019ED">
              <w:rPr>
                <w:rFonts w:cs="Times New Roman"/>
                <w:sz w:val="22"/>
                <w:szCs w:val="22"/>
                <w:lang w:val="de-DE" w:eastAsia="ja-JP"/>
              </w:rPr>
              <w:t>nichtrostende</w:t>
            </w:r>
            <w:r>
              <w:rPr>
                <w:rFonts w:cs="Times New Roman" w:hint="eastAsia"/>
                <w:sz w:val="22"/>
                <w:szCs w:val="22"/>
                <w:lang w:val="de-DE" w:eastAsia="ja-JP"/>
              </w:rPr>
              <w:t>m</w:t>
            </w:r>
            <w:r w:rsidRPr="00E019ED">
              <w:rPr>
                <w:rFonts w:cs="Times New Roman"/>
                <w:sz w:val="22"/>
                <w:szCs w:val="22"/>
                <w:lang w:val="de-DE" w:eastAsia="ja-JP"/>
              </w:rPr>
              <w:t xml:space="preserve"> Stahl</w:t>
            </w:r>
            <w:r>
              <w:rPr>
                <w:rFonts w:cs="Times New Roman" w:hint="eastAsia"/>
                <w:sz w:val="22"/>
                <w:szCs w:val="22"/>
                <w:lang w:val="de-DE" w:eastAsia="ja-JP"/>
              </w:rPr>
              <w:t xml:space="preserve"> in der Menge von 52 Stück - </w:t>
            </w:r>
            <w:r w:rsidR="00CC0E0C" w:rsidRPr="00CC0E0C">
              <w:rPr>
                <w:rFonts w:cs="Times New Roman"/>
                <w:sz w:val="22"/>
                <w:szCs w:val="22"/>
                <w:lang w:val="de-DE"/>
              </w:rPr>
              <w:t>auf dem Objekt des Auftraggebers „Komplex zur Verarbeitung von Weintrauben und Herstellung des Weins“ zu erfüllen, das sich unter der Adresse</w:t>
            </w:r>
          </w:p>
          <w:p w:rsidR="00421D14" w:rsidRPr="00421D14" w:rsidRDefault="00421D14" w:rsidP="00CC0E0C">
            <w:pPr>
              <w:pStyle w:val="a6"/>
              <w:jc w:val="both"/>
              <w:rPr>
                <w:rFonts w:cs="Times New Roman"/>
                <w:sz w:val="22"/>
                <w:szCs w:val="22"/>
                <w:lang w:val="de-DE"/>
              </w:rPr>
            </w:pPr>
          </w:p>
          <w:p w:rsidR="00CC0E0C" w:rsidRDefault="00CC0E0C" w:rsidP="00CC0E0C">
            <w:pPr>
              <w:pStyle w:val="a6"/>
              <w:jc w:val="both"/>
              <w:rPr>
                <w:rFonts w:cs="Times New Roman"/>
                <w:sz w:val="22"/>
                <w:szCs w:val="22"/>
                <w:lang w:val="de-DE" w:eastAsia="ja-JP"/>
              </w:rPr>
            </w:pPr>
            <w:r w:rsidRPr="00CC0E0C">
              <w:rPr>
                <w:rFonts w:cs="Times New Roman"/>
                <w:sz w:val="22"/>
                <w:szCs w:val="22"/>
                <w:lang w:val="de-DE"/>
              </w:rPr>
              <w:t>befindet. Der Auftraggeber verpflichtet sich das Ergebnis von Arbeiten anzunehmen und zu bezahlen.</w:t>
            </w:r>
          </w:p>
          <w:p w:rsidR="00E019ED" w:rsidRPr="00CC0E0C" w:rsidRDefault="00E019ED" w:rsidP="00CC0E0C">
            <w:pPr>
              <w:pStyle w:val="a6"/>
              <w:jc w:val="both"/>
              <w:rPr>
                <w:rFonts w:cs="Times New Roman"/>
                <w:sz w:val="22"/>
                <w:szCs w:val="22"/>
                <w:lang w:val="de-DE" w:eastAsia="ja-JP"/>
              </w:rPr>
            </w:pPr>
          </w:p>
          <w:p w:rsidR="00CC0E0C" w:rsidRPr="00CC0E0C" w:rsidRDefault="00CC0E0C" w:rsidP="00CC0E0C">
            <w:pPr>
              <w:pStyle w:val="a6"/>
              <w:jc w:val="both"/>
              <w:rPr>
                <w:rFonts w:cs="Times New Roman"/>
                <w:b/>
                <w:sz w:val="22"/>
                <w:szCs w:val="22"/>
                <w:lang w:val="de-DE"/>
              </w:rPr>
            </w:pPr>
            <w:r w:rsidRPr="00CC0E0C">
              <w:rPr>
                <w:rFonts w:cs="Times New Roman"/>
                <w:b/>
                <w:sz w:val="22"/>
                <w:szCs w:val="22"/>
                <w:lang w:val="de-DE"/>
              </w:rPr>
              <w:t>2. Bedingungen und Arbeitsausführungszeit</w:t>
            </w:r>
          </w:p>
          <w:p w:rsidR="00CC0E0C" w:rsidRPr="00CC0E0C" w:rsidRDefault="00CC0E0C" w:rsidP="00CC0E0C">
            <w:pPr>
              <w:pStyle w:val="a6"/>
              <w:jc w:val="both"/>
              <w:rPr>
                <w:rFonts w:cs="Times New Roman"/>
                <w:sz w:val="22"/>
                <w:szCs w:val="22"/>
                <w:lang w:val="de-DE"/>
              </w:rPr>
            </w:pPr>
            <w:r w:rsidRPr="00CC0E0C">
              <w:rPr>
                <w:rFonts w:cs="Times New Roman"/>
                <w:sz w:val="22"/>
                <w:szCs w:val="22"/>
                <w:lang w:val="de-DE"/>
              </w:rPr>
              <w:t xml:space="preserve">2.1. Für die Ausführung der Montageüberwachung </w:t>
            </w:r>
            <w:r w:rsidR="002345F0">
              <w:rPr>
                <w:rFonts w:cs="Times New Roman" w:hint="eastAsia"/>
                <w:sz w:val="22"/>
                <w:szCs w:val="22"/>
                <w:lang w:val="de-DE" w:eastAsia="ja-JP"/>
              </w:rPr>
              <w:t>sendet</w:t>
            </w:r>
            <w:r w:rsidRPr="00CC0E0C">
              <w:rPr>
                <w:rFonts w:cs="Times New Roman"/>
                <w:sz w:val="22"/>
                <w:szCs w:val="22"/>
                <w:lang w:val="de-DE"/>
              </w:rPr>
              <w:t xml:space="preserve"> der Auftragnehmer seine Vertreter </w:t>
            </w:r>
            <w:r w:rsidR="002345F0">
              <w:rPr>
                <w:rFonts w:cs="Times New Roman" w:hint="eastAsia"/>
                <w:sz w:val="22"/>
                <w:szCs w:val="22"/>
                <w:lang w:val="de-DE" w:eastAsia="ja-JP"/>
              </w:rPr>
              <w:t>an das</w:t>
            </w:r>
            <w:r w:rsidRPr="00CC0E0C">
              <w:rPr>
                <w:rFonts w:cs="Times New Roman"/>
                <w:sz w:val="22"/>
                <w:szCs w:val="22"/>
                <w:lang w:val="de-DE"/>
              </w:rPr>
              <w:t xml:space="preserve"> Objekt des Auftraggebers nach dem Erhalten vom Auftraggeber der Bestätigung über die Objektsbereitschaft zur Durchführung von Montagearbeiten der Ausrüstung. </w:t>
            </w:r>
          </w:p>
          <w:p w:rsidR="00CC0E0C" w:rsidRDefault="00CC0E0C" w:rsidP="00CC0E0C">
            <w:pPr>
              <w:pStyle w:val="a6"/>
              <w:jc w:val="both"/>
              <w:rPr>
                <w:rFonts w:cs="Times New Roman"/>
                <w:sz w:val="22"/>
                <w:szCs w:val="22"/>
                <w:lang w:val="de-DE" w:eastAsia="ja-JP"/>
              </w:rPr>
            </w:pPr>
            <w:r w:rsidRPr="00CC0E0C">
              <w:rPr>
                <w:rFonts w:cs="Times New Roman"/>
                <w:sz w:val="22"/>
                <w:szCs w:val="22"/>
                <w:lang w:val="de-DE"/>
              </w:rPr>
              <w:t>2.2. Die Frist der Durchfüh</w:t>
            </w:r>
            <w:r w:rsidR="001C3605">
              <w:rPr>
                <w:rFonts w:cs="Times New Roman"/>
                <w:sz w:val="22"/>
                <w:szCs w:val="22"/>
                <w:lang w:val="de-DE"/>
              </w:rPr>
              <w:t xml:space="preserve">rung von Arbeiten macht </w:t>
            </w:r>
            <w:r w:rsidR="002345F0" w:rsidRPr="002345F0">
              <w:rPr>
                <w:rFonts w:cs="Times New Roman"/>
                <w:sz w:val="22"/>
                <w:szCs w:val="22"/>
                <w:lang w:val="de-DE"/>
              </w:rPr>
              <w:t xml:space="preserve">13 </w:t>
            </w:r>
            <w:r w:rsidRPr="00CC0E0C">
              <w:rPr>
                <w:rFonts w:cs="Times New Roman"/>
                <w:sz w:val="22"/>
                <w:szCs w:val="22"/>
                <w:lang w:val="de-DE"/>
              </w:rPr>
              <w:t xml:space="preserve"> Tage aus.</w:t>
            </w:r>
          </w:p>
          <w:p w:rsidR="002345F0" w:rsidRPr="00C34FB5" w:rsidRDefault="002345F0" w:rsidP="00CC0E0C">
            <w:pPr>
              <w:pStyle w:val="a6"/>
              <w:jc w:val="both"/>
              <w:rPr>
                <w:rFonts w:cs="Times New Roman"/>
                <w:sz w:val="20"/>
                <w:szCs w:val="22"/>
                <w:lang w:val="de-DE" w:eastAsia="ja-JP"/>
              </w:rPr>
            </w:pPr>
          </w:p>
          <w:p w:rsidR="00CC0E0C" w:rsidRPr="00CC0E0C" w:rsidRDefault="00CC0E0C" w:rsidP="00CC0E0C">
            <w:pPr>
              <w:pStyle w:val="a6"/>
              <w:jc w:val="both"/>
              <w:rPr>
                <w:rFonts w:cs="Times New Roman"/>
                <w:sz w:val="22"/>
                <w:szCs w:val="22"/>
                <w:lang w:val="de-DE"/>
              </w:rPr>
            </w:pPr>
            <w:r w:rsidRPr="00CC0E0C">
              <w:rPr>
                <w:rFonts w:cs="Times New Roman"/>
                <w:b/>
                <w:sz w:val="22"/>
                <w:szCs w:val="22"/>
                <w:lang w:val="de-DE"/>
              </w:rPr>
              <w:t>3. Wert von Arbeiten und Verrechnungsverfahren</w:t>
            </w:r>
          </w:p>
          <w:p w:rsidR="00CC0E0C" w:rsidRPr="00CC0E0C" w:rsidRDefault="00CC0E0C" w:rsidP="00CC0E0C">
            <w:pPr>
              <w:pStyle w:val="a6"/>
              <w:jc w:val="both"/>
              <w:rPr>
                <w:rFonts w:cs="Times New Roman"/>
                <w:sz w:val="22"/>
                <w:szCs w:val="22"/>
                <w:lang w:val="de-DE" w:eastAsia="ja-JP"/>
              </w:rPr>
            </w:pPr>
            <w:r w:rsidRPr="00CC0E0C">
              <w:rPr>
                <w:rFonts w:cs="Times New Roman"/>
                <w:sz w:val="22"/>
                <w:szCs w:val="22"/>
                <w:lang w:val="de-DE"/>
              </w:rPr>
              <w:t>3.1. Der Wert der Mont</w:t>
            </w:r>
            <w:r w:rsidR="00115F0A">
              <w:rPr>
                <w:rFonts w:cs="Times New Roman"/>
                <w:sz w:val="22"/>
                <w:szCs w:val="22"/>
                <w:lang w:val="de-DE"/>
              </w:rPr>
              <w:t xml:space="preserve">ageüberwachung beträgt  </w:t>
            </w:r>
            <w:r w:rsidR="00115F0A" w:rsidRPr="00E019ED">
              <w:rPr>
                <w:rFonts w:cs="Times New Roman"/>
                <w:sz w:val="22"/>
                <w:szCs w:val="22"/>
                <w:lang w:val="de-DE"/>
              </w:rPr>
              <w:t>9082</w:t>
            </w:r>
            <w:r w:rsidR="00115F0A">
              <w:rPr>
                <w:rFonts w:cs="Times New Roman"/>
                <w:sz w:val="22"/>
                <w:szCs w:val="22"/>
                <w:lang w:val="de-DE"/>
              </w:rPr>
              <w:t>,1</w:t>
            </w:r>
            <w:r w:rsidR="00115F0A" w:rsidRPr="00E019ED">
              <w:rPr>
                <w:rFonts w:cs="Times New Roman"/>
                <w:sz w:val="22"/>
                <w:szCs w:val="22"/>
                <w:lang w:val="de-DE"/>
              </w:rPr>
              <w:t>6</w:t>
            </w:r>
            <w:r w:rsidRPr="00CC0E0C">
              <w:rPr>
                <w:rFonts w:cs="Times New Roman"/>
                <w:sz w:val="22"/>
                <w:szCs w:val="22"/>
                <w:lang w:val="de-DE"/>
              </w:rPr>
              <w:t xml:space="preserve"> E</w:t>
            </w:r>
            <w:r w:rsidR="001C3605">
              <w:rPr>
                <w:rFonts w:cs="Times New Roman"/>
                <w:sz w:val="22"/>
                <w:szCs w:val="22"/>
                <w:lang w:val="de-DE"/>
              </w:rPr>
              <w:t xml:space="preserve">uro </w:t>
            </w:r>
            <w:r w:rsidR="002345F0">
              <w:rPr>
                <w:rFonts w:cs="Times New Roman" w:hint="eastAsia"/>
                <w:sz w:val="22"/>
                <w:szCs w:val="22"/>
                <w:lang w:val="de-DE" w:eastAsia="ja-JP"/>
              </w:rPr>
              <w:t>(neuntausend</w:t>
            </w:r>
            <w:r w:rsidR="002345F0">
              <w:rPr>
                <w:rFonts w:cs="Times New Roman"/>
                <w:sz w:val="22"/>
                <w:szCs w:val="22"/>
                <w:lang w:val="de-DE" w:eastAsia="ja-JP"/>
              </w:rPr>
              <w:t>zweiundachtzig</w:t>
            </w:r>
            <w:r w:rsidR="002345F0">
              <w:rPr>
                <w:rFonts w:cs="Times New Roman" w:hint="eastAsia"/>
                <w:sz w:val="22"/>
                <w:szCs w:val="22"/>
                <w:lang w:val="de-DE" w:eastAsia="ja-JP"/>
              </w:rPr>
              <w:t xml:space="preserve"> Euro </w:t>
            </w:r>
            <w:r w:rsidR="002345F0" w:rsidRPr="002345F0">
              <w:rPr>
                <w:rFonts w:cs="Times New Roman"/>
                <w:sz w:val="22"/>
                <w:szCs w:val="22"/>
                <w:lang w:val="de-DE"/>
              </w:rPr>
              <w:t>16</w:t>
            </w:r>
            <w:r w:rsidR="002345F0" w:rsidRPr="002345F0">
              <w:rPr>
                <w:rFonts w:cs="Times New Roman" w:hint="eastAsia"/>
                <w:sz w:val="22"/>
                <w:szCs w:val="22"/>
                <w:lang w:val="de-DE" w:eastAsia="ja-JP"/>
              </w:rPr>
              <w:t xml:space="preserve"> Cents</w:t>
            </w:r>
            <w:r w:rsidR="002345F0">
              <w:rPr>
                <w:rFonts w:cs="Times New Roman" w:hint="eastAsia"/>
                <w:sz w:val="22"/>
                <w:szCs w:val="22"/>
                <w:lang w:val="de-DE" w:eastAsia="ja-JP"/>
              </w:rPr>
              <w:t>)</w:t>
            </w:r>
          </w:p>
          <w:p w:rsidR="00CC0E0C" w:rsidRDefault="00CC0E0C" w:rsidP="00CC0E0C">
            <w:pPr>
              <w:pStyle w:val="a6"/>
              <w:jc w:val="both"/>
              <w:rPr>
                <w:rFonts w:cs="Times New Roman"/>
                <w:sz w:val="22"/>
                <w:szCs w:val="22"/>
                <w:lang w:val="de-DE" w:eastAsia="ja-JP"/>
              </w:rPr>
            </w:pPr>
            <w:r w:rsidRPr="00CC0E0C">
              <w:rPr>
                <w:rFonts w:cs="Times New Roman"/>
                <w:sz w:val="22"/>
                <w:szCs w:val="22"/>
                <w:lang w:val="de-DE"/>
              </w:rPr>
              <w:t>3.2. Die Bezahlung verwirklicht sich vom Käufer mittels der direkten Banküberweisung von Geldern</w:t>
            </w:r>
            <w:r w:rsidR="002345F0">
              <w:rPr>
                <w:rFonts w:cs="Times New Roman" w:hint="eastAsia"/>
                <w:sz w:val="22"/>
                <w:szCs w:val="22"/>
                <w:lang w:val="de-DE" w:eastAsia="ja-JP"/>
              </w:rPr>
              <w:t xml:space="preserve"> in Euro</w:t>
            </w:r>
            <w:r w:rsidRPr="00CC0E0C">
              <w:rPr>
                <w:rFonts w:cs="Times New Roman"/>
                <w:sz w:val="22"/>
                <w:szCs w:val="22"/>
                <w:lang w:val="de-DE"/>
              </w:rPr>
              <w:t xml:space="preserve"> an das Währungskonto des Auftragnehmers auf Basis des Abnahmeprotokolls. </w:t>
            </w:r>
          </w:p>
          <w:p w:rsidR="002345F0" w:rsidRPr="00CC0E0C" w:rsidRDefault="002345F0" w:rsidP="00CC0E0C">
            <w:pPr>
              <w:pStyle w:val="a6"/>
              <w:jc w:val="both"/>
              <w:rPr>
                <w:rFonts w:cs="Times New Roman"/>
                <w:sz w:val="22"/>
                <w:szCs w:val="22"/>
                <w:lang w:val="de-DE" w:eastAsia="ja-JP"/>
              </w:rPr>
            </w:pPr>
          </w:p>
          <w:p w:rsidR="00CC0E0C" w:rsidRPr="00CC0E0C" w:rsidRDefault="00CC0E0C" w:rsidP="00CC0E0C">
            <w:pPr>
              <w:pStyle w:val="a6"/>
              <w:jc w:val="both"/>
              <w:rPr>
                <w:rFonts w:cs="Times New Roman"/>
                <w:sz w:val="22"/>
                <w:szCs w:val="22"/>
                <w:lang w:val="de-DE"/>
              </w:rPr>
            </w:pPr>
            <w:r w:rsidRPr="00CC0E0C">
              <w:rPr>
                <w:rFonts w:cs="Times New Roman"/>
                <w:b/>
                <w:sz w:val="22"/>
                <w:szCs w:val="22"/>
                <w:lang w:val="de-DE"/>
              </w:rPr>
              <w:t>4. Abnahme</w:t>
            </w:r>
          </w:p>
          <w:p w:rsidR="00CC0E0C" w:rsidRDefault="00CC0E0C" w:rsidP="00CC0E0C">
            <w:pPr>
              <w:pStyle w:val="a6"/>
              <w:jc w:val="both"/>
              <w:rPr>
                <w:rFonts w:cs="Times New Roman"/>
                <w:spacing w:val="4"/>
                <w:sz w:val="22"/>
                <w:szCs w:val="22"/>
                <w:lang w:val="de-DE" w:eastAsia="ja-JP"/>
              </w:rPr>
            </w:pPr>
            <w:r w:rsidRPr="00CC0E0C">
              <w:rPr>
                <w:rFonts w:cs="Times New Roman"/>
                <w:spacing w:val="4"/>
                <w:sz w:val="22"/>
                <w:szCs w:val="22"/>
                <w:lang w:val="de-DE"/>
              </w:rPr>
              <w:t xml:space="preserve">4.1. Die Abnahme von durchgeführten Arbeiten verwirklicht sich von Vertretern der Parteien mittels der Unterzeichnung des Abnahmeprotokolls. </w:t>
            </w:r>
          </w:p>
          <w:p w:rsidR="002345F0" w:rsidRPr="00CC0E0C" w:rsidRDefault="002345F0" w:rsidP="00CC0E0C">
            <w:pPr>
              <w:pStyle w:val="a6"/>
              <w:jc w:val="both"/>
              <w:rPr>
                <w:rFonts w:cs="Times New Roman"/>
                <w:spacing w:val="4"/>
                <w:sz w:val="22"/>
                <w:szCs w:val="22"/>
                <w:lang w:val="de-DE" w:eastAsia="ja-JP"/>
              </w:rPr>
            </w:pPr>
          </w:p>
          <w:p w:rsidR="00CC0E0C" w:rsidRPr="00CC0E0C" w:rsidRDefault="00CC0E0C" w:rsidP="00CC0E0C">
            <w:pPr>
              <w:pStyle w:val="a6"/>
              <w:jc w:val="both"/>
              <w:rPr>
                <w:rFonts w:cs="Times New Roman"/>
                <w:b/>
                <w:sz w:val="22"/>
                <w:szCs w:val="22"/>
                <w:lang w:val="de-DE"/>
              </w:rPr>
            </w:pPr>
            <w:r w:rsidRPr="00CC0E0C">
              <w:rPr>
                <w:rFonts w:cs="Times New Roman"/>
                <w:b/>
                <w:sz w:val="22"/>
                <w:szCs w:val="22"/>
                <w:lang w:val="de-DE"/>
              </w:rPr>
              <w:t xml:space="preserve">  5.</w:t>
            </w:r>
            <w:r w:rsidRPr="00CC0E0C">
              <w:rPr>
                <w:rFonts w:cs="Times New Roman"/>
                <w:sz w:val="22"/>
                <w:szCs w:val="22"/>
                <w:lang w:val="de-DE"/>
              </w:rPr>
              <w:t xml:space="preserve"> </w:t>
            </w:r>
            <w:r w:rsidRPr="00CC0E0C">
              <w:rPr>
                <w:rFonts w:cs="Times New Roman"/>
                <w:b/>
                <w:sz w:val="22"/>
                <w:szCs w:val="22"/>
                <w:lang w:val="de-DE"/>
              </w:rPr>
              <w:t>Force-</w:t>
            </w:r>
            <w:proofErr w:type="spellStart"/>
            <w:r w:rsidRPr="00CC0E0C">
              <w:rPr>
                <w:rFonts w:cs="Times New Roman"/>
                <w:b/>
                <w:sz w:val="22"/>
                <w:szCs w:val="22"/>
                <w:lang w:val="de-DE"/>
              </w:rPr>
              <w:t>majeure</w:t>
            </w:r>
            <w:proofErr w:type="spellEnd"/>
            <w:r w:rsidRPr="00CC0E0C">
              <w:rPr>
                <w:rFonts w:cs="Times New Roman"/>
                <w:b/>
                <w:sz w:val="22"/>
                <w:szCs w:val="22"/>
                <w:lang w:val="de-DE"/>
              </w:rPr>
              <w:t>-Klausel</w:t>
            </w:r>
          </w:p>
          <w:p w:rsidR="00CC0E0C" w:rsidRPr="00CC0E0C" w:rsidRDefault="00CC0E0C" w:rsidP="00CC0E0C">
            <w:pPr>
              <w:pStyle w:val="a6"/>
              <w:jc w:val="both"/>
              <w:rPr>
                <w:rFonts w:cs="Times New Roman"/>
                <w:spacing w:val="-12"/>
                <w:sz w:val="22"/>
                <w:szCs w:val="22"/>
                <w:lang w:val="de-DE"/>
              </w:rPr>
            </w:pPr>
            <w:r w:rsidRPr="00CC0E0C">
              <w:rPr>
                <w:rFonts w:cs="Times New Roman"/>
                <w:spacing w:val="-12"/>
                <w:sz w:val="22"/>
                <w:szCs w:val="22"/>
                <w:lang w:val="de-DE"/>
              </w:rPr>
              <w:t xml:space="preserve">5.1. Die Parteien befreien sich von der Verantwortung für die vollständige oder Teilnichterfüllung von </w:t>
            </w:r>
            <w:r w:rsidRPr="00CC0E0C">
              <w:rPr>
                <w:rFonts w:cs="Times New Roman"/>
                <w:spacing w:val="-12"/>
                <w:sz w:val="22"/>
                <w:szCs w:val="22"/>
                <w:lang w:val="de-DE"/>
              </w:rPr>
              <w:lastRenderedPageBreak/>
              <w:t>Verpflichtungen laut dem Vertrag, wenn solche Nichterfüllung die Folge von Umständen der höheren Gewalt ist, die nach dem Vertragsabschluss als Ergebnis von Ereignissen des außerordentlichen Charakters entstanden, welche die Parteien weder voraussehen, noch mit vernünftigen Maßnahmen verhüten können.</w:t>
            </w:r>
          </w:p>
          <w:p w:rsidR="00CC0E0C" w:rsidRPr="00CC0E0C" w:rsidRDefault="00CC0E0C" w:rsidP="00CC0E0C">
            <w:pPr>
              <w:pStyle w:val="a6"/>
              <w:jc w:val="both"/>
              <w:rPr>
                <w:rFonts w:cs="Times New Roman"/>
                <w:spacing w:val="-12"/>
                <w:sz w:val="22"/>
                <w:szCs w:val="22"/>
                <w:lang w:val="de-DE"/>
              </w:rPr>
            </w:pPr>
            <w:r w:rsidRPr="00CC0E0C">
              <w:rPr>
                <w:rFonts w:cs="Times New Roman"/>
                <w:spacing w:val="-13"/>
                <w:sz w:val="22"/>
                <w:szCs w:val="22"/>
                <w:lang w:val="de-DE"/>
              </w:rPr>
              <w:t xml:space="preserve">5.2. Zu den </w:t>
            </w:r>
            <w:r w:rsidRPr="00CC0E0C">
              <w:rPr>
                <w:rFonts w:cs="Times New Roman"/>
                <w:spacing w:val="-12"/>
                <w:sz w:val="22"/>
                <w:szCs w:val="22"/>
                <w:lang w:val="de-DE"/>
              </w:rPr>
              <w:t>Umständen der höheren Gewalt gehören die Umständen, deren Eintritt und Wirkung die Parteien weder voraussehen, noch verhüten können, nämlich: Anfang von Kriegshandlungen, Krieg, Naturkatastrophe</w:t>
            </w:r>
            <w:r w:rsidR="002345F0">
              <w:rPr>
                <w:rFonts w:cs="Times New Roman" w:hint="eastAsia"/>
                <w:spacing w:val="-12"/>
                <w:sz w:val="22"/>
                <w:szCs w:val="22"/>
                <w:lang w:val="de-DE" w:eastAsia="ja-JP"/>
              </w:rPr>
              <w:t>n</w:t>
            </w:r>
            <w:r w:rsidRPr="00CC0E0C">
              <w:rPr>
                <w:rFonts w:cs="Times New Roman"/>
                <w:spacing w:val="-12"/>
                <w:sz w:val="22"/>
                <w:szCs w:val="22"/>
                <w:lang w:val="de-DE"/>
              </w:rPr>
              <w:t>, Streik</w:t>
            </w:r>
            <w:r w:rsidR="002345F0">
              <w:rPr>
                <w:rFonts w:cs="Times New Roman" w:hint="eastAsia"/>
                <w:spacing w:val="-12"/>
                <w:sz w:val="22"/>
                <w:szCs w:val="22"/>
                <w:lang w:val="de-DE" w:eastAsia="ja-JP"/>
              </w:rPr>
              <w:t>s</w:t>
            </w:r>
            <w:r w:rsidRPr="00CC0E0C">
              <w:rPr>
                <w:rFonts w:cs="Times New Roman"/>
                <w:spacing w:val="-12"/>
                <w:sz w:val="22"/>
                <w:szCs w:val="22"/>
                <w:lang w:val="de-DE"/>
              </w:rPr>
              <w:t>, Blockade, Unfälle vom Transport und andere Ereignisse des außerordentlichen Charakters,</w:t>
            </w:r>
          </w:p>
          <w:p w:rsidR="00CC0E0C" w:rsidRPr="00CC0E0C" w:rsidRDefault="00CC0E0C" w:rsidP="00CC0E0C">
            <w:pPr>
              <w:pStyle w:val="a6"/>
              <w:jc w:val="both"/>
              <w:rPr>
                <w:rFonts w:cs="Times New Roman"/>
                <w:spacing w:val="-11"/>
                <w:sz w:val="22"/>
                <w:szCs w:val="22"/>
                <w:lang w:val="de-DE"/>
              </w:rPr>
            </w:pPr>
            <w:r w:rsidRPr="00CC0E0C">
              <w:rPr>
                <w:rFonts w:cs="Times New Roman"/>
                <w:spacing w:val="-11"/>
                <w:sz w:val="22"/>
                <w:szCs w:val="22"/>
                <w:lang w:val="de-DE"/>
              </w:rPr>
              <w:t xml:space="preserve">5.3. Bei Eintritt solcher Umstände verzögert sich die Leistungsfrist des Vertrags der Zeit gemäß, während der sie wirken werden. </w:t>
            </w:r>
          </w:p>
          <w:p w:rsidR="00CC0E0C" w:rsidRDefault="00CC0E0C" w:rsidP="00CC0E0C">
            <w:pPr>
              <w:pStyle w:val="a6"/>
              <w:jc w:val="both"/>
              <w:rPr>
                <w:rFonts w:cs="Times New Roman"/>
                <w:spacing w:val="-15"/>
                <w:sz w:val="22"/>
                <w:szCs w:val="22"/>
                <w:lang w:val="de-DE" w:eastAsia="ja-JP"/>
              </w:rPr>
            </w:pPr>
            <w:r w:rsidRPr="00CC0E0C">
              <w:rPr>
                <w:rFonts w:cs="Times New Roman"/>
                <w:spacing w:val="-15"/>
                <w:sz w:val="22"/>
                <w:szCs w:val="22"/>
                <w:lang w:val="de-DE"/>
              </w:rPr>
              <w:t xml:space="preserve">5.4. Der genügende Beweis des Vorhandenseins von obenerwähnten Umständen ist die Bescheinigung der Industrie- und Handelskammer des Staats, dem die Partei gehört, die in solche Umständen geriet. </w:t>
            </w:r>
          </w:p>
          <w:p w:rsidR="002345F0" w:rsidRPr="00E019ED" w:rsidRDefault="002345F0" w:rsidP="00CC0E0C">
            <w:pPr>
              <w:pStyle w:val="a6"/>
              <w:jc w:val="both"/>
              <w:rPr>
                <w:rFonts w:cs="Times New Roman"/>
                <w:spacing w:val="-15"/>
                <w:sz w:val="22"/>
                <w:szCs w:val="22"/>
                <w:lang w:val="de-DE" w:eastAsia="ja-JP"/>
              </w:rPr>
            </w:pPr>
          </w:p>
          <w:p w:rsidR="00CC0E0C" w:rsidRPr="00CC0E0C" w:rsidRDefault="00CC0E0C" w:rsidP="00CC0E0C">
            <w:pPr>
              <w:pStyle w:val="a6"/>
              <w:jc w:val="both"/>
              <w:rPr>
                <w:rFonts w:cs="Times New Roman"/>
                <w:b/>
                <w:spacing w:val="-10"/>
                <w:sz w:val="22"/>
                <w:szCs w:val="22"/>
                <w:lang w:val="de-DE"/>
              </w:rPr>
            </w:pPr>
            <w:r w:rsidRPr="00CC0E0C">
              <w:rPr>
                <w:rFonts w:cs="Times New Roman"/>
                <w:b/>
                <w:spacing w:val="-10"/>
                <w:sz w:val="22"/>
                <w:szCs w:val="22"/>
                <w:lang w:val="de-DE"/>
              </w:rPr>
              <w:t>6.</w:t>
            </w:r>
            <w:r w:rsidRPr="00CC0E0C">
              <w:rPr>
                <w:rFonts w:cs="Times New Roman"/>
                <w:sz w:val="22"/>
                <w:szCs w:val="22"/>
                <w:lang w:val="de-DE"/>
              </w:rPr>
              <w:t xml:space="preserve"> </w:t>
            </w:r>
            <w:r w:rsidRPr="00CC0E0C">
              <w:rPr>
                <w:rFonts w:cs="Times New Roman"/>
                <w:b/>
                <w:spacing w:val="-10"/>
                <w:sz w:val="22"/>
                <w:szCs w:val="22"/>
                <w:lang w:val="de-DE"/>
              </w:rPr>
              <w:t>Änderung, Erlöschen des Vertrags</w:t>
            </w:r>
          </w:p>
          <w:p w:rsidR="00CC0E0C" w:rsidRPr="00CC0E0C" w:rsidRDefault="00CC0E0C" w:rsidP="00CC0E0C">
            <w:pPr>
              <w:pStyle w:val="a6"/>
              <w:jc w:val="both"/>
              <w:rPr>
                <w:rFonts w:cs="Times New Roman"/>
                <w:spacing w:val="-10"/>
                <w:sz w:val="22"/>
                <w:szCs w:val="22"/>
                <w:lang w:val="de-DE"/>
              </w:rPr>
            </w:pPr>
            <w:r w:rsidRPr="00CC0E0C">
              <w:rPr>
                <w:rFonts w:cs="Times New Roman"/>
                <w:spacing w:val="-10"/>
                <w:sz w:val="22"/>
                <w:szCs w:val="22"/>
                <w:lang w:val="de-DE"/>
              </w:rPr>
              <w:t>6.1. Die Vertragsgültigkeit hört auf:</w:t>
            </w:r>
          </w:p>
          <w:p w:rsidR="00CC0E0C" w:rsidRPr="00CC0E0C" w:rsidRDefault="00CC0E0C" w:rsidP="00CC0E0C">
            <w:pPr>
              <w:pStyle w:val="a6"/>
              <w:jc w:val="both"/>
              <w:rPr>
                <w:rFonts w:cs="Times New Roman"/>
                <w:spacing w:val="-10"/>
                <w:sz w:val="22"/>
                <w:szCs w:val="22"/>
                <w:lang w:val="de-DE"/>
              </w:rPr>
            </w:pPr>
            <w:r w:rsidRPr="00CC0E0C">
              <w:rPr>
                <w:rFonts w:cs="Times New Roman"/>
                <w:spacing w:val="-10"/>
                <w:sz w:val="22"/>
                <w:szCs w:val="22"/>
                <w:lang w:val="de-DE"/>
              </w:rPr>
              <w:t xml:space="preserve">Mit der Erfüllung </w:t>
            </w:r>
            <w:r w:rsidR="00382918" w:rsidRPr="00CC0E0C">
              <w:rPr>
                <w:rFonts w:cs="Times New Roman"/>
                <w:spacing w:val="-10"/>
                <w:sz w:val="22"/>
                <w:szCs w:val="22"/>
                <w:lang w:val="de-DE"/>
              </w:rPr>
              <w:t xml:space="preserve">von Parteien im vollen Umfang </w:t>
            </w:r>
            <w:r w:rsidR="00382918">
              <w:rPr>
                <w:rFonts w:cs="Times New Roman" w:hint="eastAsia"/>
                <w:spacing w:val="-10"/>
                <w:sz w:val="22"/>
                <w:szCs w:val="22"/>
                <w:lang w:val="de-DE" w:eastAsia="ja-JP"/>
              </w:rPr>
              <w:t>der</w:t>
            </w:r>
            <w:r w:rsidRPr="00CC0E0C">
              <w:rPr>
                <w:rFonts w:cs="Times New Roman"/>
                <w:spacing w:val="-10"/>
                <w:sz w:val="22"/>
                <w:szCs w:val="22"/>
                <w:lang w:val="de-DE"/>
              </w:rPr>
              <w:t xml:space="preserve"> Verpflichtungen laut dem Vertrag.</w:t>
            </w:r>
          </w:p>
          <w:p w:rsidR="00CC0E0C" w:rsidRPr="00CC0E0C" w:rsidRDefault="00382918" w:rsidP="00CC0E0C">
            <w:pPr>
              <w:pStyle w:val="a6"/>
              <w:jc w:val="both"/>
              <w:rPr>
                <w:rFonts w:cs="Times New Roman"/>
                <w:spacing w:val="-10"/>
                <w:sz w:val="22"/>
                <w:szCs w:val="22"/>
                <w:lang w:val="de-DE"/>
              </w:rPr>
            </w:pPr>
            <w:r w:rsidRPr="00CC0E0C">
              <w:rPr>
                <w:rFonts w:cs="Times New Roman"/>
                <w:spacing w:val="-10"/>
                <w:sz w:val="22"/>
                <w:szCs w:val="22"/>
                <w:lang w:val="de-DE"/>
              </w:rPr>
              <w:t xml:space="preserve">Vorfristig </w:t>
            </w:r>
            <w:r w:rsidR="00CC0E0C" w:rsidRPr="00CC0E0C">
              <w:rPr>
                <w:rFonts w:cs="Times New Roman"/>
                <w:spacing w:val="-10"/>
                <w:sz w:val="22"/>
                <w:szCs w:val="22"/>
                <w:lang w:val="de-DE"/>
              </w:rPr>
              <w:t>im Einverständnis von Parteien.</w:t>
            </w:r>
          </w:p>
          <w:p w:rsidR="00CC0E0C" w:rsidRPr="00E019ED" w:rsidRDefault="00CC0E0C" w:rsidP="00CC0E0C">
            <w:pPr>
              <w:pStyle w:val="a6"/>
              <w:jc w:val="both"/>
              <w:rPr>
                <w:rFonts w:cs="Times New Roman"/>
                <w:spacing w:val="-10"/>
                <w:sz w:val="22"/>
                <w:szCs w:val="22"/>
                <w:lang w:val="de-DE"/>
              </w:rPr>
            </w:pPr>
            <w:r w:rsidRPr="00CC0E0C">
              <w:rPr>
                <w:rFonts w:cs="Times New Roman"/>
                <w:spacing w:val="-10"/>
                <w:sz w:val="22"/>
                <w:szCs w:val="22"/>
                <w:lang w:val="de-DE"/>
              </w:rPr>
              <w:t>6.2. Die Änderung dieses Vertrags darf sich unter der Voraussetzung des gegenseitigen Einverständnisses von Parteien</w:t>
            </w:r>
            <w:r w:rsidR="00382918" w:rsidRPr="00CC0E0C">
              <w:rPr>
                <w:rFonts w:cs="Times New Roman"/>
                <w:spacing w:val="-10"/>
                <w:sz w:val="22"/>
                <w:szCs w:val="22"/>
                <w:lang w:val="de-DE"/>
              </w:rPr>
              <w:t xml:space="preserve"> vollziehen</w:t>
            </w:r>
            <w:r w:rsidRPr="00CC0E0C">
              <w:rPr>
                <w:rFonts w:cs="Times New Roman"/>
                <w:spacing w:val="-10"/>
                <w:sz w:val="22"/>
                <w:szCs w:val="22"/>
                <w:lang w:val="de-DE"/>
              </w:rPr>
              <w:t>, nur in Schriftform mittels der Unterzeichnung der entsprechenden Urkunden von</w:t>
            </w:r>
            <w:r w:rsidRPr="00CC0E0C">
              <w:rPr>
                <w:rFonts w:cs="Times New Roman"/>
                <w:sz w:val="22"/>
                <w:szCs w:val="22"/>
                <w:lang w:val="de-DE"/>
              </w:rPr>
              <w:t xml:space="preserve"> </w:t>
            </w:r>
            <w:r w:rsidRPr="00CC0E0C">
              <w:rPr>
                <w:rFonts w:cs="Times New Roman"/>
                <w:spacing w:val="-10"/>
                <w:sz w:val="22"/>
                <w:szCs w:val="22"/>
                <w:lang w:val="de-DE"/>
              </w:rPr>
              <w:t xml:space="preserve">bevollmächtigten Vertretern der Parteien. </w:t>
            </w:r>
          </w:p>
          <w:p w:rsidR="00CC0E0C" w:rsidRPr="00E019ED" w:rsidRDefault="00CC0E0C" w:rsidP="00CC0E0C">
            <w:pPr>
              <w:pStyle w:val="a6"/>
              <w:jc w:val="both"/>
              <w:rPr>
                <w:rFonts w:cs="Times New Roman"/>
                <w:spacing w:val="-10"/>
                <w:sz w:val="22"/>
                <w:szCs w:val="22"/>
                <w:lang w:val="de-DE"/>
              </w:rPr>
            </w:pPr>
          </w:p>
          <w:p w:rsidR="00CC0E0C" w:rsidRPr="00CC0E0C" w:rsidRDefault="00CC0E0C" w:rsidP="00CC0E0C">
            <w:pPr>
              <w:pStyle w:val="a6"/>
              <w:jc w:val="both"/>
              <w:rPr>
                <w:rFonts w:cs="Times New Roman"/>
                <w:b/>
                <w:spacing w:val="-10"/>
                <w:sz w:val="22"/>
                <w:szCs w:val="22"/>
                <w:lang w:val="de-DE"/>
              </w:rPr>
            </w:pPr>
            <w:r w:rsidRPr="00CC0E0C">
              <w:rPr>
                <w:rFonts w:cs="Times New Roman"/>
                <w:b/>
                <w:spacing w:val="-10"/>
                <w:sz w:val="22"/>
                <w:szCs w:val="22"/>
                <w:lang w:val="de-DE"/>
              </w:rPr>
              <w:t>7. Andere Bedingungen</w:t>
            </w:r>
          </w:p>
          <w:p w:rsidR="00CC0E0C" w:rsidRPr="00CC0E0C" w:rsidRDefault="00CC0E0C" w:rsidP="00CC0E0C">
            <w:pPr>
              <w:pStyle w:val="a6"/>
              <w:jc w:val="both"/>
              <w:rPr>
                <w:rFonts w:cs="Times New Roman"/>
                <w:spacing w:val="-10"/>
                <w:sz w:val="22"/>
                <w:szCs w:val="22"/>
                <w:lang w:val="de-DE"/>
              </w:rPr>
            </w:pPr>
            <w:r w:rsidRPr="00CC0E0C">
              <w:rPr>
                <w:rFonts w:cs="Times New Roman"/>
                <w:spacing w:val="-10"/>
                <w:sz w:val="22"/>
                <w:szCs w:val="22"/>
                <w:lang w:val="de-DE"/>
              </w:rPr>
              <w:t>7.1 Die Beziehungen von Parteien die mit diesem Vertrag nicht geregelt sind, unterliegen der Regelung laut dem materiellen und prozessualen Recht der Ukraine.</w:t>
            </w:r>
          </w:p>
          <w:p w:rsidR="00CC0E0C" w:rsidRPr="00CC0E0C" w:rsidRDefault="00CC0E0C" w:rsidP="00CC0E0C">
            <w:pPr>
              <w:pStyle w:val="a6"/>
              <w:jc w:val="both"/>
              <w:rPr>
                <w:rFonts w:cs="Times New Roman"/>
                <w:spacing w:val="-10"/>
                <w:sz w:val="22"/>
                <w:szCs w:val="22"/>
                <w:lang w:val="de-DE"/>
              </w:rPr>
            </w:pPr>
            <w:r w:rsidRPr="00CC0E0C">
              <w:rPr>
                <w:rFonts w:cs="Times New Roman"/>
                <w:spacing w:val="-10"/>
                <w:sz w:val="22"/>
                <w:szCs w:val="22"/>
                <w:lang w:val="de-DE"/>
              </w:rPr>
              <w:t>7.2. Alle Streite, die aus diesem Vertrag oder wegen dessen entstehen können, werden die Parteien mittels der Verhandlungen beizulegen streben. Das anwendbare Recht nach diesem Vertrag ist das Recht der Ukraine.</w:t>
            </w:r>
          </w:p>
          <w:p w:rsidR="00CC0E0C" w:rsidRPr="00CC0E0C" w:rsidRDefault="00CC0E0C" w:rsidP="00CC0E0C">
            <w:pPr>
              <w:pStyle w:val="a6"/>
              <w:jc w:val="both"/>
              <w:rPr>
                <w:rFonts w:cs="Times New Roman"/>
                <w:sz w:val="22"/>
                <w:szCs w:val="22"/>
                <w:lang w:val="de-DE"/>
              </w:rPr>
            </w:pPr>
            <w:r w:rsidRPr="00CC0E0C">
              <w:rPr>
                <w:rFonts w:cs="Times New Roman"/>
                <w:sz w:val="22"/>
                <w:szCs w:val="22"/>
                <w:lang w:val="de-DE"/>
              </w:rPr>
              <w:t xml:space="preserve">7.3. Im Fall die Parteien zum Einvernehmen nicht kommen, unterliegen alle Streite und Widersprüche unter ihnen der Beilegung im Internationalen Handelsschiedsgericht bei der Industrie- und Handelskammer der Ukraine laut der Geschäftsordnung des genannten Gerichts. Der Spruch des genannten Gerichts wird </w:t>
            </w:r>
            <w:r w:rsidR="00382918" w:rsidRPr="00CC0E0C">
              <w:rPr>
                <w:rFonts w:cs="Times New Roman"/>
                <w:sz w:val="22"/>
                <w:szCs w:val="22"/>
                <w:lang w:val="de-DE"/>
              </w:rPr>
              <w:t xml:space="preserve">für beide Parteien </w:t>
            </w:r>
            <w:r w:rsidRPr="00CC0E0C">
              <w:rPr>
                <w:rFonts w:cs="Times New Roman"/>
                <w:sz w:val="22"/>
                <w:szCs w:val="22"/>
                <w:lang w:val="de-DE"/>
              </w:rPr>
              <w:t>endgültig und verbindlich</w:t>
            </w:r>
            <w:r w:rsidR="00382918">
              <w:rPr>
                <w:rFonts w:cs="Times New Roman" w:hint="eastAsia"/>
                <w:sz w:val="22"/>
                <w:szCs w:val="22"/>
                <w:lang w:val="de-DE" w:eastAsia="ja-JP"/>
              </w:rPr>
              <w:t xml:space="preserve"> sein</w:t>
            </w:r>
            <w:r w:rsidRPr="00CC0E0C">
              <w:rPr>
                <w:rFonts w:cs="Times New Roman"/>
                <w:sz w:val="22"/>
                <w:szCs w:val="22"/>
                <w:lang w:val="de-DE"/>
              </w:rPr>
              <w:t xml:space="preserve">. </w:t>
            </w:r>
          </w:p>
          <w:p w:rsidR="00CC0E0C" w:rsidRPr="00CC0E0C" w:rsidRDefault="00CC0E0C" w:rsidP="00CC0E0C">
            <w:pPr>
              <w:pStyle w:val="a6"/>
              <w:jc w:val="both"/>
              <w:rPr>
                <w:rFonts w:cs="Times New Roman"/>
                <w:spacing w:val="-10"/>
                <w:sz w:val="22"/>
                <w:szCs w:val="22"/>
                <w:lang w:val="de-DE"/>
              </w:rPr>
            </w:pPr>
            <w:r w:rsidRPr="00CC0E0C">
              <w:rPr>
                <w:rFonts w:cs="Times New Roman"/>
                <w:spacing w:val="-10"/>
                <w:sz w:val="22"/>
                <w:szCs w:val="22"/>
                <w:lang w:val="de-DE"/>
              </w:rPr>
              <w:t xml:space="preserve">7.4. Keine Partei hat Recht, ihre Rechte und Verpflichtungen nach dem Vertrag den dritten Personen ohne schriftliche Einwilligung der anderen Partei zu übergeben. </w:t>
            </w:r>
          </w:p>
          <w:p w:rsidR="00CC0E0C" w:rsidRPr="00CC0E0C" w:rsidRDefault="00CC0E0C" w:rsidP="00CC0E0C">
            <w:pPr>
              <w:pStyle w:val="a6"/>
              <w:jc w:val="both"/>
              <w:rPr>
                <w:rFonts w:cs="Times New Roman"/>
                <w:sz w:val="22"/>
                <w:szCs w:val="22"/>
                <w:lang w:val="de-DE"/>
              </w:rPr>
            </w:pPr>
            <w:r w:rsidRPr="00CC0E0C">
              <w:rPr>
                <w:rFonts w:cs="Times New Roman"/>
                <w:sz w:val="22"/>
                <w:szCs w:val="22"/>
                <w:lang w:val="de-DE"/>
              </w:rPr>
              <w:t xml:space="preserve">7.5. Die Parteien lassen die Faksimileproduktion von Siegeln und Unterschriften (Faksimile) von </w:t>
            </w:r>
            <w:r w:rsidR="009A12C5" w:rsidRPr="00CC0E0C">
              <w:rPr>
                <w:rFonts w:cs="Times New Roman"/>
                <w:sz w:val="22"/>
                <w:szCs w:val="22"/>
                <w:lang w:val="de-DE"/>
              </w:rPr>
              <w:t xml:space="preserve">für den Geschäftsabschluss berechtigten </w:t>
            </w:r>
            <w:r w:rsidRPr="00CC0E0C">
              <w:rPr>
                <w:rFonts w:cs="Times New Roman"/>
                <w:sz w:val="22"/>
                <w:szCs w:val="22"/>
                <w:lang w:val="de-DE"/>
              </w:rPr>
              <w:t xml:space="preserve">Personen mittels der mechanischen oder anderen Vervielfältigung zu, sowie </w:t>
            </w:r>
            <w:r w:rsidR="009A12C5">
              <w:rPr>
                <w:rFonts w:cs="Times New Roman" w:hint="eastAsia"/>
                <w:sz w:val="22"/>
                <w:szCs w:val="22"/>
                <w:lang w:val="de-DE" w:eastAsia="ja-JP"/>
              </w:rPr>
              <w:t xml:space="preserve">die Benutzung des </w:t>
            </w:r>
            <w:r w:rsidRPr="00CC0E0C">
              <w:rPr>
                <w:rFonts w:cs="Times New Roman"/>
                <w:sz w:val="22"/>
                <w:szCs w:val="22"/>
                <w:lang w:val="de-DE"/>
              </w:rPr>
              <w:lastRenderedPageBreak/>
              <w:t>Faksimile</w:t>
            </w:r>
            <w:r w:rsidR="009A12C5">
              <w:rPr>
                <w:rFonts w:cs="Times New Roman" w:hint="eastAsia"/>
                <w:sz w:val="22"/>
                <w:szCs w:val="22"/>
                <w:lang w:val="de-DE" w:eastAsia="ja-JP"/>
              </w:rPr>
              <w:t>s</w:t>
            </w:r>
            <w:r w:rsidRPr="00CC0E0C">
              <w:rPr>
                <w:rFonts w:cs="Times New Roman"/>
                <w:sz w:val="22"/>
                <w:szCs w:val="22"/>
                <w:lang w:val="de-DE"/>
              </w:rPr>
              <w:t xml:space="preserve"> auf anderen notwendigen Urkunden, die verbindlich, und notwendig während d</w:t>
            </w:r>
            <w:r w:rsidR="009A12C5">
              <w:rPr>
                <w:rFonts w:cs="Times New Roman"/>
                <w:sz w:val="22"/>
                <w:szCs w:val="22"/>
                <w:lang w:val="de-DE"/>
              </w:rPr>
              <w:t>er Vornahme von Geschäften sin</w:t>
            </w:r>
            <w:r w:rsidR="009A12C5">
              <w:rPr>
                <w:rFonts w:cs="Times New Roman" w:hint="eastAsia"/>
                <w:sz w:val="22"/>
                <w:szCs w:val="22"/>
                <w:lang w:val="de-DE" w:eastAsia="ja-JP"/>
              </w:rPr>
              <w:t>d</w:t>
            </w:r>
            <w:r w:rsidRPr="00CC0E0C">
              <w:rPr>
                <w:rFonts w:cs="Times New Roman"/>
                <w:sz w:val="22"/>
                <w:szCs w:val="22"/>
                <w:lang w:val="de-DE"/>
              </w:rPr>
              <w:t xml:space="preserve">. Dabei wird die Faksimile-Unterschrift </w:t>
            </w:r>
            <w:r w:rsidR="009A12C5">
              <w:rPr>
                <w:rFonts w:cs="Times New Roman" w:hint="eastAsia"/>
                <w:sz w:val="22"/>
                <w:szCs w:val="22"/>
                <w:lang w:val="de-DE" w:eastAsia="ja-JP"/>
              </w:rPr>
              <w:t>eine</w:t>
            </w:r>
            <w:r w:rsidRPr="00CC0E0C">
              <w:rPr>
                <w:rFonts w:cs="Times New Roman"/>
                <w:sz w:val="22"/>
                <w:szCs w:val="22"/>
                <w:lang w:val="de-DE"/>
              </w:rPr>
              <w:t xml:space="preserve"> gleiche Gültigkeit haben wie die echte Unterschrift der berechtigten Person, das heißt die Nebenabkommen, Anhänge, Spezifikationen zum Vertrag u.a., die von bevollmächtigten Vertretern  von Parteien unterzeichnet und durch E-Mail oder Fax übergeben werden, sind gültig und haben Rechtswirksamkeit für die Vorlegung in Aufsichtsbehörden als Originale. </w:t>
            </w:r>
          </w:p>
          <w:p w:rsidR="00CC0E0C" w:rsidRPr="00CC0E0C" w:rsidRDefault="00CC0E0C" w:rsidP="00CC0E0C">
            <w:pPr>
              <w:pStyle w:val="a6"/>
              <w:jc w:val="both"/>
              <w:rPr>
                <w:rFonts w:cs="Times New Roman"/>
                <w:sz w:val="22"/>
                <w:szCs w:val="22"/>
                <w:lang w:val="de-DE"/>
              </w:rPr>
            </w:pPr>
            <w:r w:rsidRPr="00CC0E0C">
              <w:rPr>
                <w:rFonts w:cs="Times New Roman"/>
                <w:sz w:val="22"/>
                <w:szCs w:val="22"/>
                <w:lang w:val="de-DE"/>
              </w:rPr>
              <w:t>7.6. Der Vertrag tritt in Kraft seit der Unterzeichnung u</w:t>
            </w:r>
            <w:r w:rsidR="00115F0A">
              <w:rPr>
                <w:rFonts w:cs="Times New Roman"/>
                <w:sz w:val="22"/>
                <w:szCs w:val="22"/>
                <w:lang w:val="de-DE"/>
              </w:rPr>
              <w:t>nd ist bis zum 31. Dezember 201</w:t>
            </w:r>
            <w:r w:rsidR="00115F0A" w:rsidRPr="00E019ED">
              <w:rPr>
                <w:rFonts w:cs="Times New Roman"/>
                <w:sz w:val="22"/>
                <w:szCs w:val="22"/>
                <w:lang w:val="de-DE"/>
              </w:rPr>
              <w:t>4</w:t>
            </w:r>
            <w:r w:rsidRPr="00CC0E0C">
              <w:rPr>
                <w:rFonts w:cs="Times New Roman"/>
                <w:sz w:val="22"/>
                <w:szCs w:val="22"/>
                <w:lang w:val="de-DE"/>
              </w:rPr>
              <w:t xml:space="preserve">  gültig.</w:t>
            </w:r>
          </w:p>
          <w:p w:rsidR="00CC0E0C" w:rsidRPr="00E019ED" w:rsidRDefault="00CC0E0C" w:rsidP="00CC0E0C">
            <w:pPr>
              <w:pStyle w:val="a6"/>
              <w:jc w:val="both"/>
              <w:rPr>
                <w:rFonts w:cs="Times New Roman"/>
                <w:sz w:val="22"/>
                <w:szCs w:val="22"/>
                <w:lang w:val="de-DE"/>
              </w:rPr>
            </w:pPr>
            <w:r w:rsidRPr="00CC0E0C">
              <w:rPr>
                <w:rFonts w:cs="Times New Roman"/>
                <w:sz w:val="22"/>
                <w:szCs w:val="22"/>
                <w:lang w:val="de-DE"/>
              </w:rPr>
              <w:t xml:space="preserve">7.7. Dieser Vertrag wird auf dem Russischen und Deutschen in zweifacher Ausfertigung erstellt, welche </w:t>
            </w:r>
            <w:r w:rsidR="009A12C5">
              <w:rPr>
                <w:rFonts w:cs="Times New Roman" w:hint="eastAsia"/>
                <w:sz w:val="22"/>
                <w:szCs w:val="22"/>
                <w:lang w:val="de-DE" w:eastAsia="ja-JP"/>
              </w:rPr>
              <w:t>eine</w:t>
            </w:r>
            <w:r w:rsidRPr="00CC0E0C">
              <w:rPr>
                <w:rFonts w:cs="Times New Roman"/>
                <w:sz w:val="22"/>
                <w:szCs w:val="22"/>
                <w:lang w:val="de-DE"/>
              </w:rPr>
              <w:t xml:space="preserve"> gleiche Rechtsgültigkeit ha</w:t>
            </w:r>
            <w:r w:rsidR="009A12C5">
              <w:rPr>
                <w:rFonts w:cs="Times New Roman" w:hint="eastAsia"/>
                <w:sz w:val="22"/>
                <w:szCs w:val="22"/>
                <w:lang w:val="de-DE" w:eastAsia="ja-JP"/>
              </w:rPr>
              <w:t>t</w:t>
            </w:r>
            <w:r w:rsidRPr="00CC0E0C">
              <w:rPr>
                <w:rFonts w:cs="Times New Roman"/>
                <w:sz w:val="22"/>
                <w:szCs w:val="22"/>
                <w:lang w:val="de-DE"/>
              </w:rPr>
              <w:t xml:space="preserve">, eine Ausfertigung - für jede Partei. </w:t>
            </w:r>
          </w:p>
          <w:p w:rsidR="00CC0E0C" w:rsidRPr="00E019ED" w:rsidRDefault="00CC0E0C" w:rsidP="00CC0E0C">
            <w:pPr>
              <w:pStyle w:val="a6"/>
              <w:jc w:val="both"/>
              <w:rPr>
                <w:rFonts w:cs="Times New Roman"/>
                <w:sz w:val="22"/>
                <w:szCs w:val="22"/>
                <w:lang w:val="de-DE"/>
              </w:rPr>
            </w:pPr>
          </w:p>
          <w:p w:rsidR="00CC0E0C" w:rsidRDefault="00CC0E0C" w:rsidP="00CC0E0C">
            <w:pPr>
              <w:pStyle w:val="a6"/>
              <w:jc w:val="both"/>
              <w:rPr>
                <w:rFonts w:cs="Times New Roman"/>
                <w:sz w:val="22"/>
                <w:szCs w:val="22"/>
                <w:lang w:val="de-DE" w:eastAsia="ja-JP"/>
              </w:rPr>
            </w:pPr>
          </w:p>
          <w:p w:rsidR="00C34FB5" w:rsidRPr="00C34FB5" w:rsidRDefault="00C34FB5" w:rsidP="00CC0E0C">
            <w:pPr>
              <w:pStyle w:val="a6"/>
              <w:jc w:val="both"/>
              <w:rPr>
                <w:rFonts w:cs="Times New Roman"/>
                <w:sz w:val="12"/>
                <w:szCs w:val="22"/>
                <w:lang w:val="de-DE" w:eastAsia="ja-JP"/>
              </w:rPr>
            </w:pPr>
          </w:p>
          <w:p w:rsidR="00CC0E0C" w:rsidRPr="00E019ED" w:rsidRDefault="00CC0E0C" w:rsidP="00CC0E0C">
            <w:pPr>
              <w:pStyle w:val="a6"/>
              <w:jc w:val="both"/>
              <w:rPr>
                <w:rFonts w:cs="Times New Roman"/>
                <w:sz w:val="22"/>
                <w:szCs w:val="22"/>
                <w:lang w:val="de-DE"/>
              </w:rPr>
            </w:pPr>
          </w:p>
          <w:p w:rsidR="00CC0E0C" w:rsidRPr="00E019ED" w:rsidRDefault="00CC0E0C" w:rsidP="00CC0E0C">
            <w:pPr>
              <w:pStyle w:val="a6"/>
              <w:jc w:val="both"/>
              <w:rPr>
                <w:rFonts w:cs="Times New Roman"/>
                <w:b/>
                <w:spacing w:val="2"/>
                <w:sz w:val="22"/>
                <w:szCs w:val="22"/>
                <w:lang w:val="de-DE"/>
              </w:rPr>
            </w:pPr>
            <w:r w:rsidRPr="00CC0E0C">
              <w:rPr>
                <w:rFonts w:cs="Times New Roman"/>
                <w:b/>
                <w:spacing w:val="2"/>
                <w:sz w:val="22"/>
                <w:szCs w:val="22"/>
                <w:lang w:val="de-DE"/>
              </w:rPr>
              <w:t>8. Angaben von Parteien</w:t>
            </w:r>
          </w:p>
          <w:p w:rsidR="00CC0E0C" w:rsidRPr="00E7679D" w:rsidRDefault="00CC0E0C" w:rsidP="00421D14">
            <w:pPr>
              <w:pStyle w:val="a6"/>
              <w:jc w:val="both"/>
              <w:rPr>
                <w:lang w:val="en-US"/>
              </w:rPr>
            </w:pPr>
          </w:p>
        </w:tc>
      </w:tr>
    </w:tbl>
    <w:p w:rsidR="00DF1ED6" w:rsidRPr="009A12C5" w:rsidRDefault="00DF1ED6" w:rsidP="009A12C5">
      <w:pPr>
        <w:rPr>
          <w:rFonts w:eastAsia="MS Mincho"/>
          <w:sz w:val="22"/>
          <w:szCs w:val="22"/>
          <w:lang w:val="en-US" w:eastAsia="ja-JP"/>
        </w:rPr>
      </w:pPr>
    </w:p>
    <w:sectPr w:rsidR="00DF1ED6" w:rsidRPr="009A12C5" w:rsidSect="001C3605">
      <w:pgSz w:w="11906" w:h="16838"/>
      <w:pgMar w:top="1134" w:right="850"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01400"/>
    <w:multiLevelType w:val="singleLevel"/>
    <w:tmpl w:val="CA62A5DA"/>
    <w:lvl w:ilvl="0">
      <w:start w:val="9"/>
      <w:numFmt w:val="bullet"/>
      <w:lvlText w:val="-"/>
      <w:lvlJc w:val="left"/>
      <w:pPr>
        <w:tabs>
          <w:tab w:val="num" w:pos="1080"/>
        </w:tabs>
        <w:ind w:left="108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CC0E0C"/>
    <w:rsid w:val="000B2B7F"/>
    <w:rsid w:val="00115F0A"/>
    <w:rsid w:val="001C3605"/>
    <w:rsid w:val="002345F0"/>
    <w:rsid w:val="00333D46"/>
    <w:rsid w:val="00382918"/>
    <w:rsid w:val="00421D14"/>
    <w:rsid w:val="00605FD1"/>
    <w:rsid w:val="006066A5"/>
    <w:rsid w:val="009A12C5"/>
    <w:rsid w:val="00A32D2C"/>
    <w:rsid w:val="00B83C92"/>
    <w:rsid w:val="00C34FB5"/>
    <w:rsid w:val="00CC0E0C"/>
    <w:rsid w:val="00D544C1"/>
    <w:rsid w:val="00D704BF"/>
    <w:rsid w:val="00DF1ED6"/>
    <w:rsid w:val="00E019ED"/>
    <w:rsid w:val="00E66F57"/>
    <w:rsid w:val="00E7679D"/>
    <w:rsid w:val="00F73C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E0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7">
    <w:name w:val="heading 7"/>
    <w:basedOn w:val="a"/>
    <w:next w:val="a"/>
    <w:link w:val="70"/>
    <w:uiPriority w:val="9"/>
    <w:semiHidden/>
    <w:unhideWhenUsed/>
    <w:qFormat/>
    <w:rsid w:val="00CC0E0C"/>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qFormat/>
    <w:rsid w:val="00CC0E0C"/>
    <w:pPr>
      <w:keepNext/>
      <w:shd w:val="clear" w:color="auto" w:fill="FFFFFF"/>
      <w:tabs>
        <w:tab w:val="left" w:pos="6829"/>
      </w:tabs>
      <w:spacing w:line="508" w:lineRule="exact"/>
      <w:ind w:left="1058" w:right="49" w:firstLine="2486"/>
      <w:outlineLvl w:val="8"/>
    </w:pPr>
    <w:rPr>
      <w:b/>
      <w:spacing w:val="1"/>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0E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90">
    <w:name w:val="Заголовок 9 Знак"/>
    <w:basedOn w:val="a0"/>
    <w:link w:val="9"/>
    <w:rsid w:val="00CC0E0C"/>
    <w:rPr>
      <w:rFonts w:ascii="Times New Roman" w:eastAsia="Times New Roman" w:hAnsi="Times New Roman" w:cs="Times New Roman"/>
      <w:b/>
      <w:spacing w:val="1"/>
      <w:sz w:val="24"/>
      <w:szCs w:val="20"/>
      <w:shd w:val="clear" w:color="auto" w:fill="FFFFFF"/>
      <w:lang w:eastAsia="ru-RU"/>
    </w:rPr>
  </w:style>
  <w:style w:type="paragraph" w:styleId="a4">
    <w:name w:val="Body Text Indent"/>
    <w:basedOn w:val="a"/>
    <w:link w:val="a5"/>
    <w:rsid w:val="00CC0E0C"/>
    <w:pPr>
      <w:shd w:val="clear" w:color="auto" w:fill="FFFFFF"/>
      <w:spacing w:line="240" w:lineRule="exact"/>
      <w:ind w:right="40" w:firstLine="851"/>
      <w:jc w:val="both"/>
    </w:pPr>
    <w:rPr>
      <w:sz w:val="24"/>
    </w:rPr>
  </w:style>
  <w:style w:type="character" w:customStyle="1" w:styleId="a5">
    <w:name w:val="Основной текст с отступом Знак"/>
    <w:basedOn w:val="a0"/>
    <w:link w:val="a4"/>
    <w:rsid w:val="00CC0E0C"/>
    <w:rPr>
      <w:rFonts w:ascii="Times New Roman" w:eastAsia="Times New Roman" w:hAnsi="Times New Roman" w:cs="Times New Roman"/>
      <w:sz w:val="24"/>
      <w:szCs w:val="20"/>
      <w:shd w:val="clear" w:color="auto" w:fill="FFFFFF"/>
      <w:lang w:eastAsia="ru-RU"/>
    </w:rPr>
  </w:style>
  <w:style w:type="character" w:customStyle="1" w:styleId="apple-style-span">
    <w:name w:val="apple-style-span"/>
    <w:rsid w:val="00CC0E0C"/>
  </w:style>
  <w:style w:type="paragraph" w:styleId="a6">
    <w:name w:val="No Spacing"/>
    <w:uiPriority w:val="1"/>
    <w:qFormat/>
    <w:rsid w:val="00CC0E0C"/>
    <w:pPr>
      <w:spacing w:after="0" w:line="240" w:lineRule="auto"/>
    </w:pPr>
    <w:rPr>
      <w:rFonts w:ascii="Times New Roman" w:eastAsia="Arial Unicode MS" w:hAnsi="Times New Roman" w:cs="Arial Unicode MS"/>
      <w:color w:val="000000"/>
      <w:sz w:val="24"/>
      <w:szCs w:val="24"/>
      <w:lang w:eastAsia="ru-RU"/>
    </w:rPr>
  </w:style>
  <w:style w:type="character" w:customStyle="1" w:styleId="70">
    <w:name w:val="Заголовок 7 Знак"/>
    <w:basedOn w:val="a0"/>
    <w:link w:val="7"/>
    <w:uiPriority w:val="9"/>
    <w:semiHidden/>
    <w:rsid w:val="00CC0E0C"/>
    <w:rPr>
      <w:rFonts w:asciiTheme="majorHAnsi" w:eastAsiaTheme="majorEastAsia" w:hAnsiTheme="majorHAnsi" w:cstheme="majorBidi"/>
      <w:i/>
      <w:iCs/>
      <w:color w:val="404040" w:themeColor="text1" w:themeTint="BF"/>
      <w:sz w:val="20"/>
      <w:szCs w:val="20"/>
      <w:lang w:eastAsia="ru-RU"/>
    </w:rPr>
  </w:style>
  <w:style w:type="character" w:customStyle="1" w:styleId="ArialNarrow105pt">
    <w:name w:val="Основной текст + Arial Narrow;10;5 pt"/>
    <w:basedOn w:val="a0"/>
    <w:rsid w:val="001C3605"/>
    <w:rPr>
      <w:rFonts w:ascii="Arial Narrow" w:eastAsia="Arial Narrow" w:hAnsi="Arial Narrow" w:cs="Arial Narrow"/>
      <w:b w:val="0"/>
      <w:bCs w:val="0"/>
      <w:i w:val="0"/>
      <w:iCs w:val="0"/>
      <w:smallCaps w:val="0"/>
      <w:strike w:val="0"/>
      <w:color w:val="000000"/>
      <w:spacing w:val="0"/>
      <w:w w:val="100"/>
      <w:position w:val="0"/>
      <w:sz w:val="21"/>
      <w:szCs w:val="21"/>
      <w:u w:val="none"/>
      <w:lang w:val="de-DE" w:eastAsia="de-DE" w:bidi="de-DE"/>
    </w:rPr>
  </w:style>
  <w:style w:type="character" w:customStyle="1" w:styleId="a7">
    <w:name w:val="Основной текст_"/>
    <w:basedOn w:val="a0"/>
    <w:link w:val="1"/>
    <w:rsid w:val="001C3605"/>
    <w:rPr>
      <w:rFonts w:ascii="Calibri" w:eastAsia="Calibri" w:hAnsi="Calibri" w:cs="Calibri"/>
      <w:sz w:val="20"/>
      <w:szCs w:val="20"/>
      <w:shd w:val="clear" w:color="auto" w:fill="FFFFFF"/>
    </w:rPr>
  </w:style>
  <w:style w:type="paragraph" w:customStyle="1" w:styleId="1">
    <w:name w:val="Основной текст1"/>
    <w:basedOn w:val="a"/>
    <w:link w:val="a7"/>
    <w:rsid w:val="001C3605"/>
    <w:pPr>
      <w:shd w:val="clear" w:color="auto" w:fill="FFFFFF"/>
      <w:autoSpaceDE/>
      <w:autoSpaceDN/>
      <w:adjustRightInd/>
      <w:spacing w:before="180" w:line="230" w:lineRule="exact"/>
      <w:ind w:hanging="320"/>
      <w:jc w:val="both"/>
    </w:pPr>
    <w:rPr>
      <w:rFonts w:ascii="Calibri" w:eastAsia="Calibri" w:hAnsi="Calibri"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A1E13-5506-4285-B1FB-327879C97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1467</Words>
  <Characters>8368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Инвест Плюс</Company>
  <LinksUpToDate>false</LinksUpToDate>
  <CharactersWithSpaces>9816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Zhukova</dc:creator>
  <cp:lastModifiedBy>c400</cp:lastModifiedBy>
  <cp:revision>2</cp:revision>
  <dcterms:created xsi:type="dcterms:W3CDTF">2017-08-15T08:20:00Z</dcterms:created>
  <dcterms:modified xsi:type="dcterms:W3CDTF">2017-08-15T08:20:00Z</dcterms:modified>
</cp:coreProperties>
</file>